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413" w:type="dxa"/>
        <w:tblInd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13"/>
      </w:tblGrid>
      <w:tr w:rsidR="00C264AB" w:rsidRPr="00796A17" w:rsidTr="00F05BE8">
        <w:tc>
          <w:tcPr>
            <w:tcW w:w="6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64AB" w:rsidRPr="00796A17" w:rsidRDefault="00C264AB" w:rsidP="00F05BE8">
            <w:pPr>
              <w:ind w:left="1769"/>
              <w:rPr>
                <w:sz w:val="27"/>
                <w:szCs w:val="27"/>
                <w:lang w:val="uk-UA"/>
              </w:rPr>
            </w:pPr>
            <w:r w:rsidRPr="00796A17">
              <w:rPr>
                <w:sz w:val="27"/>
                <w:szCs w:val="27"/>
                <w:lang w:val="uk-UA"/>
              </w:rPr>
              <w:t>ЗАТВЕРДЖЕНО</w:t>
            </w:r>
          </w:p>
          <w:p w:rsidR="00C264AB" w:rsidRPr="00796A17" w:rsidRDefault="00C264AB" w:rsidP="00F05BE8">
            <w:pPr>
              <w:ind w:left="1769"/>
              <w:rPr>
                <w:sz w:val="27"/>
                <w:szCs w:val="27"/>
                <w:lang w:val="uk-UA"/>
              </w:rPr>
            </w:pPr>
            <w:r w:rsidRPr="00796A17">
              <w:rPr>
                <w:sz w:val="27"/>
                <w:szCs w:val="27"/>
                <w:lang w:val="uk-UA"/>
              </w:rPr>
              <w:t>Наказ Міністерства фінансів України</w:t>
            </w:r>
          </w:p>
          <w:p w:rsidR="00C264AB" w:rsidRPr="00796A17" w:rsidRDefault="00E94E1E" w:rsidP="00E714D1">
            <w:pPr>
              <w:ind w:left="1769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«</w:t>
            </w:r>
            <w:r w:rsidR="00E714D1">
              <w:rPr>
                <w:sz w:val="27"/>
                <w:szCs w:val="27"/>
                <w:lang w:val="uk-UA"/>
              </w:rPr>
              <w:t>13</w:t>
            </w:r>
            <w:r>
              <w:rPr>
                <w:sz w:val="27"/>
                <w:szCs w:val="27"/>
                <w:lang w:val="uk-UA"/>
              </w:rPr>
              <w:t xml:space="preserve">» </w:t>
            </w:r>
            <w:r w:rsidR="00E714D1">
              <w:rPr>
                <w:sz w:val="27"/>
                <w:szCs w:val="27"/>
                <w:lang w:val="uk-UA"/>
              </w:rPr>
              <w:t>квітня</w:t>
            </w:r>
            <w:r w:rsidR="00C264AB" w:rsidRPr="00796A17">
              <w:rPr>
                <w:sz w:val="27"/>
                <w:szCs w:val="27"/>
                <w:lang w:val="uk-UA"/>
              </w:rPr>
              <w:t xml:space="preserve"> </w:t>
            </w:r>
            <w:r w:rsidR="00C264AB" w:rsidRPr="00BF2261">
              <w:rPr>
                <w:sz w:val="27"/>
                <w:szCs w:val="27"/>
                <w:lang w:val="uk-UA"/>
              </w:rPr>
              <w:t>201</w:t>
            </w:r>
            <w:r w:rsidR="00F05BE8" w:rsidRPr="00BF2261">
              <w:rPr>
                <w:sz w:val="27"/>
                <w:szCs w:val="27"/>
                <w:lang w:val="uk-UA"/>
              </w:rPr>
              <w:t>8</w:t>
            </w:r>
            <w:r w:rsidR="00C264AB" w:rsidRPr="00BF2261">
              <w:rPr>
                <w:sz w:val="27"/>
                <w:szCs w:val="27"/>
                <w:lang w:val="uk-UA"/>
              </w:rPr>
              <w:t xml:space="preserve"> року  </w:t>
            </w:r>
            <w:r w:rsidR="00C264AB" w:rsidRPr="00796A17">
              <w:rPr>
                <w:sz w:val="27"/>
                <w:szCs w:val="27"/>
                <w:lang w:val="uk-UA"/>
              </w:rPr>
              <w:t>№</w:t>
            </w:r>
            <w:r>
              <w:rPr>
                <w:sz w:val="27"/>
                <w:szCs w:val="27"/>
                <w:lang w:val="uk-UA"/>
              </w:rPr>
              <w:t xml:space="preserve"> </w:t>
            </w:r>
            <w:r w:rsidR="00E714D1">
              <w:rPr>
                <w:sz w:val="27"/>
                <w:szCs w:val="27"/>
                <w:lang w:val="uk-UA"/>
              </w:rPr>
              <w:t>427</w:t>
            </w:r>
          </w:p>
        </w:tc>
      </w:tr>
    </w:tbl>
    <w:p w:rsidR="003E7119" w:rsidRPr="00486F71" w:rsidRDefault="003E7119" w:rsidP="00C264AB">
      <w:pPr>
        <w:spacing w:line="360" w:lineRule="auto"/>
        <w:jc w:val="center"/>
        <w:rPr>
          <w:b/>
          <w:sz w:val="27"/>
          <w:szCs w:val="27"/>
          <w:lang w:val="uk-UA"/>
        </w:rPr>
      </w:pPr>
    </w:p>
    <w:p w:rsidR="00C264AB" w:rsidRPr="00486F71" w:rsidRDefault="00C264AB" w:rsidP="00C264AB">
      <w:pPr>
        <w:spacing w:line="360" w:lineRule="auto"/>
        <w:jc w:val="center"/>
        <w:rPr>
          <w:b/>
          <w:sz w:val="27"/>
          <w:szCs w:val="27"/>
          <w:lang w:val="uk-UA"/>
        </w:rPr>
      </w:pPr>
      <w:r w:rsidRPr="00486F71">
        <w:rPr>
          <w:b/>
          <w:sz w:val="27"/>
          <w:szCs w:val="27"/>
          <w:lang w:val="uk-UA"/>
        </w:rPr>
        <w:t>Змін</w:t>
      </w:r>
      <w:bookmarkStart w:id="0" w:name="_GoBack"/>
      <w:bookmarkEnd w:id="0"/>
      <w:r w:rsidRPr="00486F71">
        <w:rPr>
          <w:b/>
          <w:sz w:val="27"/>
          <w:szCs w:val="27"/>
          <w:lang w:val="uk-UA"/>
        </w:rPr>
        <w:t>и</w:t>
      </w:r>
    </w:p>
    <w:p w:rsidR="00C264AB" w:rsidRPr="00486F71" w:rsidRDefault="00C264AB" w:rsidP="00C264AB">
      <w:pPr>
        <w:spacing w:line="360" w:lineRule="auto"/>
        <w:jc w:val="center"/>
        <w:rPr>
          <w:b/>
          <w:sz w:val="27"/>
          <w:szCs w:val="27"/>
          <w:lang w:val="uk-UA"/>
        </w:rPr>
      </w:pPr>
      <w:r w:rsidRPr="00486F71">
        <w:rPr>
          <w:b/>
          <w:sz w:val="27"/>
          <w:szCs w:val="27"/>
          <w:lang w:val="uk-UA"/>
        </w:rPr>
        <w:t>до Плану діяльності Міністерства фінансів України з підготовки проектів регуляторних актів на 201</w:t>
      </w:r>
      <w:r w:rsidR="00901DA5" w:rsidRPr="00486F71">
        <w:rPr>
          <w:b/>
          <w:sz w:val="27"/>
          <w:szCs w:val="27"/>
          <w:lang w:val="uk-UA"/>
        </w:rPr>
        <w:t>8</w:t>
      </w:r>
      <w:r w:rsidRPr="00486F71">
        <w:rPr>
          <w:b/>
          <w:sz w:val="27"/>
          <w:szCs w:val="27"/>
          <w:lang w:val="uk-UA"/>
        </w:rPr>
        <w:t xml:space="preserve"> рік</w:t>
      </w:r>
    </w:p>
    <w:p w:rsidR="00C264AB" w:rsidRPr="00486F71" w:rsidRDefault="00C264AB" w:rsidP="00C264AB">
      <w:pPr>
        <w:spacing w:line="276" w:lineRule="auto"/>
        <w:jc w:val="both"/>
        <w:rPr>
          <w:sz w:val="27"/>
          <w:szCs w:val="27"/>
          <w:lang w:val="uk-UA"/>
        </w:rPr>
      </w:pPr>
      <w:r w:rsidRPr="00486F71">
        <w:rPr>
          <w:sz w:val="27"/>
          <w:szCs w:val="27"/>
          <w:lang w:val="uk-UA"/>
        </w:rPr>
        <w:tab/>
        <w:t>Доповнити План діяльності Міністерства фінансів України з підготовки проектів регуляторних актів на 201</w:t>
      </w:r>
      <w:r w:rsidR="00901DA5" w:rsidRPr="00486F71">
        <w:rPr>
          <w:sz w:val="27"/>
          <w:szCs w:val="27"/>
          <w:lang w:val="uk-UA"/>
        </w:rPr>
        <w:t>8</w:t>
      </w:r>
      <w:r w:rsidRPr="00486F71">
        <w:rPr>
          <w:sz w:val="27"/>
          <w:szCs w:val="27"/>
          <w:lang w:val="uk-UA"/>
        </w:rPr>
        <w:t xml:space="preserve"> рік </w:t>
      </w:r>
      <w:r w:rsidR="00D67E3E" w:rsidRPr="00486F71">
        <w:rPr>
          <w:sz w:val="27"/>
          <w:szCs w:val="27"/>
          <w:lang w:val="uk-UA"/>
        </w:rPr>
        <w:t xml:space="preserve">новим </w:t>
      </w:r>
      <w:r w:rsidRPr="00486F71">
        <w:rPr>
          <w:sz w:val="27"/>
          <w:szCs w:val="27"/>
          <w:lang w:val="uk-UA"/>
        </w:rPr>
        <w:t>пункт</w:t>
      </w:r>
      <w:r w:rsidR="00E94E1E" w:rsidRPr="00486F71">
        <w:rPr>
          <w:sz w:val="27"/>
          <w:szCs w:val="27"/>
          <w:lang w:val="uk-UA"/>
        </w:rPr>
        <w:t>ом</w:t>
      </w:r>
      <w:r w:rsidRPr="00486F71">
        <w:rPr>
          <w:sz w:val="27"/>
          <w:szCs w:val="27"/>
          <w:lang w:val="uk-UA"/>
        </w:rPr>
        <w:t xml:space="preserve"> такого змісту:</w:t>
      </w:r>
    </w:p>
    <w:p w:rsidR="00F1019F" w:rsidRPr="00486F71" w:rsidRDefault="00BB3BF8" w:rsidP="00E94E1E">
      <w:pPr>
        <w:rPr>
          <w:sz w:val="28"/>
          <w:szCs w:val="28"/>
          <w:lang w:val="uk-UA"/>
        </w:rPr>
      </w:pPr>
      <w:r w:rsidRPr="00486F71">
        <w:rPr>
          <w:sz w:val="28"/>
          <w:szCs w:val="28"/>
          <w:lang w:val="uk-UA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190"/>
        <w:gridCol w:w="3378"/>
        <w:gridCol w:w="1701"/>
        <w:gridCol w:w="3080"/>
        <w:gridCol w:w="3187"/>
      </w:tblGrid>
      <w:tr w:rsidR="00E94E1E" w:rsidRPr="00E714D1" w:rsidTr="00095985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1E" w:rsidRPr="00486F71" w:rsidRDefault="00BB3BF8" w:rsidP="00BB3BF8">
            <w:pPr>
              <w:jc w:val="both"/>
              <w:rPr>
                <w:szCs w:val="28"/>
                <w:lang w:val="uk-UA"/>
              </w:rPr>
            </w:pPr>
            <w:r w:rsidRPr="00486F71">
              <w:rPr>
                <w:sz w:val="28"/>
                <w:szCs w:val="28"/>
                <w:lang w:val="uk-UA"/>
              </w:rPr>
              <w:t>21.</w:t>
            </w:r>
          </w:p>
        </w:tc>
        <w:tc>
          <w:tcPr>
            <w:tcW w:w="1039" w:type="pct"/>
            <w:tcBorders>
              <w:left w:val="single" w:sz="4" w:space="0" w:color="auto"/>
            </w:tcBorders>
          </w:tcPr>
          <w:p w:rsidR="00E94E1E" w:rsidRPr="00486F71" w:rsidRDefault="00F1019F" w:rsidP="003E7119">
            <w:pPr>
              <w:widowControl w:val="0"/>
              <w:jc w:val="center"/>
              <w:rPr>
                <w:lang w:val="uk-UA" w:eastAsia="en-US"/>
              </w:rPr>
            </w:pPr>
            <w:r w:rsidRPr="00486F71">
              <w:rPr>
                <w:lang w:val="uk-UA"/>
              </w:rPr>
              <w:t xml:space="preserve">Виконання положень </w:t>
            </w:r>
            <w:r w:rsidR="00130964" w:rsidRPr="00486F71">
              <w:rPr>
                <w:lang w:val="uk-UA"/>
              </w:rPr>
              <w:t xml:space="preserve">Порядку адміністрування єдиного </w:t>
            </w:r>
            <w:proofErr w:type="spellStart"/>
            <w:r w:rsidR="00130964" w:rsidRPr="00486F71">
              <w:rPr>
                <w:lang w:val="uk-UA"/>
              </w:rPr>
              <w:t>веб-порталу</w:t>
            </w:r>
            <w:proofErr w:type="spellEnd"/>
            <w:r w:rsidR="00130964" w:rsidRPr="00486F71">
              <w:rPr>
                <w:lang w:val="uk-UA"/>
              </w:rPr>
              <w:t xml:space="preserve"> використання публічних коштів</w:t>
            </w:r>
            <w:r w:rsidR="003E7119" w:rsidRPr="00486F71">
              <w:rPr>
                <w:lang w:val="uk-UA"/>
              </w:rPr>
              <w:t>,</w:t>
            </w:r>
            <w:r w:rsidR="00130964" w:rsidRPr="00486F71">
              <w:rPr>
                <w:lang w:val="uk-UA"/>
              </w:rPr>
              <w:t xml:space="preserve"> затвердженого постановою Кабінету Міністрів України </w:t>
            </w:r>
            <w:r w:rsidR="003E7119" w:rsidRPr="00486F71">
              <w:rPr>
                <w:lang w:val="uk-UA"/>
              </w:rPr>
              <w:br/>
            </w:r>
            <w:r w:rsidR="00130964" w:rsidRPr="00486F71">
              <w:rPr>
                <w:lang w:val="uk-UA"/>
              </w:rPr>
              <w:t xml:space="preserve">від 14 вересня 2015 року № 694 </w:t>
            </w:r>
            <w:r w:rsidR="000355BC" w:rsidRPr="00486F71">
              <w:rPr>
                <w:lang w:val="uk-UA"/>
              </w:rPr>
              <w:br/>
            </w:r>
            <w:r w:rsidR="00130964" w:rsidRPr="00486F71">
              <w:rPr>
                <w:lang w:val="uk-UA"/>
              </w:rPr>
              <w:t>(п</w:t>
            </w:r>
            <w:r w:rsidR="003E7119" w:rsidRPr="00486F71">
              <w:rPr>
                <w:lang w:val="uk-UA"/>
              </w:rPr>
              <w:t xml:space="preserve">ункти 11, </w:t>
            </w:r>
            <w:r w:rsidR="00130964" w:rsidRPr="00486F71">
              <w:rPr>
                <w:lang w:val="uk-UA"/>
              </w:rPr>
              <w:t xml:space="preserve">13) </w:t>
            </w:r>
          </w:p>
        </w:tc>
        <w:tc>
          <w:tcPr>
            <w:tcW w:w="1100" w:type="pct"/>
          </w:tcPr>
          <w:p w:rsidR="00E94E1E" w:rsidRPr="00486F71" w:rsidRDefault="00E94E1E" w:rsidP="00E94E1E">
            <w:pPr>
              <w:widowControl w:val="0"/>
              <w:jc w:val="center"/>
              <w:rPr>
                <w:lang w:val="uk-UA" w:eastAsia="en-US"/>
              </w:rPr>
            </w:pPr>
            <w:r w:rsidRPr="00486F71">
              <w:rPr>
                <w:lang w:val="uk-UA"/>
              </w:rPr>
              <w:t xml:space="preserve">Проект наказу Міністерства фінансів України «Про затвердження Порядку реєстрації суб’єктів надання інформації про використання публічних коштів, форм та форматів даних для оприлюднення такої інформації на єдиному </w:t>
            </w:r>
            <w:r w:rsidRPr="00486F71">
              <w:rPr>
                <w:lang w:val="uk-UA"/>
              </w:rPr>
              <w:br/>
            </w:r>
            <w:proofErr w:type="spellStart"/>
            <w:r w:rsidRPr="00486F71">
              <w:rPr>
                <w:lang w:val="uk-UA"/>
              </w:rPr>
              <w:t>веб-порталі</w:t>
            </w:r>
            <w:proofErr w:type="spellEnd"/>
            <w:r w:rsidRPr="00486F71">
              <w:rPr>
                <w:lang w:val="uk-UA"/>
              </w:rPr>
              <w:t xml:space="preserve"> використання публічних коштів»</w:t>
            </w:r>
          </w:p>
        </w:tc>
        <w:tc>
          <w:tcPr>
            <w:tcW w:w="554" w:type="pct"/>
          </w:tcPr>
          <w:p w:rsidR="00E94E1E" w:rsidRPr="00486F71" w:rsidRDefault="00E94E1E" w:rsidP="00095985">
            <w:pPr>
              <w:widowControl w:val="0"/>
              <w:jc w:val="center"/>
              <w:rPr>
                <w:lang w:val="uk-UA" w:eastAsia="en-US"/>
              </w:rPr>
            </w:pPr>
            <w:r w:rsidRPr="00486F71">
              <w:rPr>
                <w:lang w:val="uk-UA" w:eastAsia="en-US"/>
              </w:rPr>
              <w:t>Протягом року</w:t>
            </w:r>
          </w:p>
        </w:tc>
        <w:tc>
          <w:tcPr>
            <w:tcW w:w="1003" w:type="pct"/>
          </w:tcPr>
          <w:p w:rsidR="00E94E1E" w:rsidRPr="00486F71" w:rsidRDefault="00E94E1E" w:rsidP="00095985">
            <w:pPr>
              <w:widowControl w:val="0"/>
              <w:jc w:val="center"/>
              <w:rPr>
                <w:lang w:val="uk-UA" w:eastAsia="en-US"/>
              </w:rPr>
            </w:pPr>
            <w:r w:rsidRPr="00486F71">
              <w:rPr>
                <w:lang w:val="uk-UA" w:eastAsia="en-US"/>
              </w:rPr>
              <w:t xml:space="preserve">Міністерство фінансів  України </w:t>
            </w:r>
            <w:r w:rsidR="003E7119" w:rsidRPr="00486F71">
              <w:rPr>
                <w:lang w:val="uk-UA" w:eastAsia="en-US"/>
              </w:rPr>
              <w:t>/</w:t>
            </w:r>
          </w:p>
          <w:p w:rsidR="00E94E1E" w:rsidRPr="00486F71" w:rsidRDefault="00E94E1E" w:rsidP="00E94E1E">
            <w:pPr>
              <w:widowControl w:val="0"/>
              <w:jc w:val="center"/>
              <w:rPr>
                <w:lang w:val="uk-UA"/>
              </w:rPr>
            </w:pPr>
            <w:r w:rsidRPr="00486F71">
              <w:rPr>
                <w:lang w:val="uk-UA" w:eastAsia="en-US"/>
              </w:rPr>
              <w:t>Управління інформаційних технологій</w:t>
            </w:r>
          </w:p>
        </w:tc>
        <w:tc>
          <w:tcPr>
            <w:tcW w:w="1038" w:type="pct"/>
          </w:tcPr>
          <w:p w:rsidR="00E94E1E" w:rsidRPr="00486F71" w:rsidRDefault="00BB3BF8" w:rsidP="00BB3BF8">
            <w:pPr>
              <w:widowControl w:val="0"/>
              <w:jc w:val="center"/>
              <w:rPr>
                <w:lang w:val="uk-UA" w:eastAsia="en-US"/>
              </w:rPr>
            </w:pPr>
            <w:r w:rsidRPr="00486F71">
              <w:rPr>
                <w:lang w:val="uk-UA" w:eastAsia="uk-UA"/>
              </w:rPr>
              <w:t xml:space="preserve">Затвердження </w:t>
            </w:r>
            <w:r w:rsidR="00F1019F" w:rsidRPr="00486F71">
              <w:rPr>
                <w:lang w:val="uk-UA" w:eastAsia="uk-UA"/>
              </w:rPr>
              <w:t xml:space="preserve">єдиного Порядку </w:t>
            </w:r>
            <w:r w:rsidRPr="00486F71">
              <w:rPr>
                <w:lang w:val="uk-UA"/>
              </w:rPr>
              <w:t xml:space="preserve">реєстрації суб’єктів надання інформації про використання публічних коштів, форм та форматів даних для оприлюднення такої інформації на єдиному </w:t>
            </w:r>
            <w:r w:rsidRPr="00486F71">
              <w:rPr>
                <w:lang w:val="uk-UA"/>
              </w:rPr>
              <w:br/>
            </w:r>
            <w:proofErr w:type="spellStart"/>
            <w:r w:rsidRPr="00486F71">
              <w:rPr>
                <w:lang w:val="uk-UA"/>
              </w:rPr>
              <w:t>веб-порталі</w:t>
            </w:r>
            <w:proofErr w:type="spellEnd"/>
            <w:r w:rsidRPr="00486F71">
              <w:rPr>
                <w:lang w:val="uk-UA"/>
              </w:rPr>
              <w:t xml:space="preserve"> використання публічних коштів</w:t>
            </w:r>
          </w:p>
        </w:tc>
      </w:tr>
    </w:tbl>
    <w:p w:rsidR="00796A17" w:rsidRPr="00486F71" w:rsidRDefault="00BB3BF8">
      <w:pPr>
        <w:jc w:val="both"/>
        <w:rPr>
          <w:sz w:val="27"/>
          <w:szCs w:val="27"/>
          <w:lang w:val="uk-UA"/>
        </w:rPr>
      </w:pPr>
      <w:r w:rsidRPr="00486F71">
        <w:rPr>
          <w:sz w:val="27"/>
          <w:szCs w:val="27"/>
          <w:lang w:val="uk-UA"/>
        </w:rPr>
        <w:tab/>
      </w:r>
      <w:r w:rsidRPr="00486F71">
        <w:rPr>
          <w:sz w:val="27"/>
          <w:szCs w:val="27"/>
          <w:lang w:val="uk-UA"/>
        </w:rPr>
        <w:tab/>
      </w:r>
      <w:r w:rsidRPr="00486F71">
        <w:rPr>
          <w:sz w:val="27"/>
          <w:szCs w:val="27"/>
          <w:lang w:val="uk-UA"/>
        </w:rPr>
        <w:tab/>
      </w:r>
      <w:r w:rsidRPr="00486F71">
        <w:rPr>
          <w:sz w:val="27"/>
          <w:szCs w:val="27"/>
          <w:lang w:val="uk-UA"/>
        </w:rPr>
        <w:tab/>
      </w:r>
      <w:r w:rsidRPr="00486F71">
        <w:rPr>
          <w:sz w:val="27"/>
          <w:szCs w:val="27"/>
          <w:lang w:val="uk-UA"/>
        </w:rPr>
        <w:tab/>
      </w:r>
      <w:r w:rsidRPr="00486F71">
        <w:rPr>
          <w:sz w:val="27"/>
          <w:szCs w:val="27"/>
          <w:lang w:val="uk-UA"/>
        </w:rPr>
        <w:tab/>
      </w:r>
      <w:r w:rsidRPr="00486F71">
        <w:rPr>
          <w:sz w:val="27"/>
          <w:szCs w:val="27"/>
          <w:lang w:val="uk-UA"/>
        </w:rPr>
        <w:tab/>
      </w:r>
      <w:r w:rsidRPr="00486F71">
        <w:rPr>
          <w:sz w:val="27"/>
          <w:szCs w:val="27"/>
          <w:lang w:val="uk-UA"/>
        </w:rPr>
        <w:tab/>
      </w:r>
      <w:r w:rsidRPr="00486F71">
        <w:rPr>
          <w:sz w:val="27"/>
          <w:szCs w:val="27"/>
          <w:lang w:val="uk-UA"/>
        </w:rPr>
        <w:tab/>
      </w:r>
      <w:r w:rsidRPr="00486F71">
        <w:rPr>
          <w:sz w:val="27"/>
          <w:szCs w:val="27"/>
          <w:lang w:val="uk-UA"/>
        </w:rPr>
        <w:tab/>
      </w:r>
      <w:r w:rsidRPr="00486F71">
        <w:rPr>
          <w:sz w:val="27"/>
          <w:szCs w:val="27"/>
          <w:lang w:val="uk-UA"/>
        </w:rPr>
        <w:tab/>
      </w:r>
      <w:r w:rsidRPr="00486F71">
        <w:rPr>
          <w:sz w:val="27"/>
          <w:szCs w:val="27"/>
          <w:lang w:val="uk-UA"/>
        </w:rPr>
        <w:tab/>
      </w:r>
      <w:r w:rsidRPr="00486F71">
        <w:rPr>
          <w:sz w:val="27"/>
          <w:szCs w:val="27"/>
          <w:lang w:val="uk-UA"/>
        </w:rPr>
        <w:tab/>
      </w:r>
      <w:r w:rsidRPr="00486F71">
        <w:rPr>
          <w:sz w:val="27"/>
          <w:szCs w:val="27"/>
          <w:lang w:val="uk-UA"/>
        </w:rPr>
        <w:tab/>
      </w:r>
      <w:r w:rsidRPr="00486F71">
        <w:rPr>
          <w:sz w:val="27"/>
          <w:szCs w:val="27"/>
          <w:lang w:val="uk-UA"/>
        </w:rPr>
        <w:tab/>
      </w:r>
      <w:r w:rsidRPr="00486F71">
        <w:rPr>
          <w:sz w:val="27"/>
          <w:szCs w:val="27"/>
          <w:lang w:val="uk-UA"/>
        </w:rPr>
        <w:tab/>
      </w:r>
      <w:r w:rsidRPr="00486F71">
        <w:rPr>
          <w:sz w:val="27"/>
          <w:szCs w:val="27"/>
          <w:lang w:val="uk-UA"/>
        </w:rPr>
        <w:tab/>
      </w:r>
      <w:r w:rsidRPr="00486F71">
        <w:rPr>
          <w:sz w:val="27"/>
          <w:szCs w:val="27"/>
          <w:lang w:val="uk-UA"/>
        </w:rPr>
        <w:tab/>
      </w:r>
      <w:r w:rsidRPr="00486F71">
        <w:rPr>
          <w:sz w:val="27"/>
          <w:szCs w:val="27"/>
          <w:lang w:val="uk-UA"/>
        </w:rPr>
        <w:tab/>
      </w:r>
      <w:r w:rsidRPr="00486F71">
        <w:rPr>
          <w:sz w:val="27"/>
          <w:szCs w:val="27"/>
          <w:lang w:val="uk-UA"/>
        </w:rPr>
        <w:tab/>
      </w:r>
      <w:r w:rsidRPr="00486F71">
        <w:rPr>
          <w:sz w:val="27"/>
          <w:szCs w:val="27"/>
          <w:lang w:val="uk-UA"/>
        </w:rPr>
        <w:tab/>
      </w:r>
      <w:r w:rsidRPr="00486F71">
        <w:rPr>
          <w:sz w:val="28"/>
          <w:szCs w:val="28"/>
          <w:lang w:val="uk-UA"/>
        </w:rPr>
        <w:t>»</w:t>
      </w:r>
      <w:r w:rsidR="003E7119" w:rsidRPr="00486F71">
        <w:rPr>
          <w:sz w:val="27"/>
          <w:szCs w:val="27"/>
          <w:lang w:val="uk-UA"/>
        </w:rPr>
        <w:t>.</w:t>
      </w:r>
    </w:p>
    <w:p w:rsidR="00BB3BF8" w:rsidRPr="00486F71" w:rsidRDefault="00BB3BF8">
      <w:pPr>
        <w:jc w:val="both"/>
        <w:rPr>
          <w:sz w:val="27"/>
          <w:szCs w:val="27"/>
          <w:lang w:val="uk-UA"/>
        </w:rPr>
      </w:pPr>
    </w:p>
    <w:tbl>
      <w:tblPr>
        <w:tblW w:w="15417" w:type="dxa"/>
        <w:tblLayout w:type="fixed"/>
        <w:tblLook w:val="01E0"/>
      </w:tblPr>
      <w:tblGrid>
        <w:gridCol w:w="6345"/>
        <w:gridCol w:w="5812"/>
        <w:gridCol w:w="3260"/>
      </w:tblGrid>
      <w:tr w:rsidR="00BB3BF8" w:rsidRPr="00486F71" w:rsidTr="00BB3BF8">
        <w:tc>
          <w:tcPr>
            <w:tcW w:w="6345" w:type="dxa"/>
          </w:tcPr>
          <w:p w:rsidR="00BB3BF8" w:rsidRPr="00486F71" w:rsidRDefault="00BB3BF8" w:rsidP="00095985">
            <w:pPr>
              <w:pStyle w:val="80"/>
              <w:widowControl w:val="0"/>
              <w:shd w:val="clear" w:color="auto" w:fill="auto"/>
              <w:tabs>
                <w:tab w:val="left" w:pos="453"/>
                <w:tab w:val="left" w:pos="2977"/>
              </w:tabs>
              <w:spacing w:after="0" w:line="240" w:lineRule="auto"/>
              <w:ind w:right="883"/>
              <w:rPr>
                <w:bCs/>
                <w:sz w:val="28"/>
                <w:szCs w:val="28"/>
              </w:rPr>
            </w:pPr>
            <w:r w:rsidRPr="00486F71">
              <w:rPr>
                <w:bCs/>
                <w:sz w:val="28"/>
                <w:szCs w:val="28"/>
              </w:rPr>
              <w:t xml:space="preserve">В. о. начальника </w:t>
            </w:r>
          </w:p>
          <w:p w:rsidR="00BB3BF8" w:rsidRPr="00486F71" w:rsidRDefault="00BB3BF8" w:rsidP="00095985">
            <w:pPr>
              <w:pStyle w:val="80"/>
              <w:widowControl w:val="0"/>
              <w:shd w:val="clear" w:color="auto" w:fill="auto"/>
              <w:tabs>
                <w:tab w:val="left" w:pos="453"/>
                <w:tab w:val="left" w:pos="2977"/>
              </w:tabs>
              <w:spacing w:after="0" w:line="240" w:lineRule="auto"/>
              <w:ind w:right="883"/>
              <w:rPr>
                <w:bCs/>
                <w:sz w:val="28"/>
                <w:szCs w:val="28"/>
              </w:rPr>
            </w:pPr>
            <w:r w:rsidRPr="00486F71">
              <w:rPr>
                <w:bCs/>
                <w:sz w:val="28"/>
                <w:szCs w:val="28"/>
              </w:rPr>
              <w:t xml:space="preserve">Управління  інформаційних технологій </w:t>
            </w:r>
          </w:p>
        </w:tc>
        <w:tc>
          <w:tcPr>
            <w:tcW w:w="5812" w:type="dxa"/>
          </w:tcPr>
          <w:p w:rsidR="00BB3BF8" w:rsidRPr="00486F71" w:rsidRDefault="00BB3BF8" w:rsidP="00095985">
            <w:pPr>
              <w:pStyle w:val="80"/>
              <w:widowControl w:val="0"/>
              <w:shd w:val="clear" w:color="auto" w:fill="auto"/>
              <w:tabs>
                <w:tab w:val="left" w:pos="453"/>
              </w:tabs>
              <w:spacing w:after="0" w:line="240" w:lineRule="auto"/>
              <w:ind w:right="400"/>
              <w:rPr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BB3BF8" w:rsidRPr="00486F71" w:rsidRDefault="00BB3BF8" w:rsidP="00095985">
            <w:pPr>
              <w:pStyle w:val="80"/>
              <w:widowControl w:val="0"/>
              <w:shd w:val="clear" w:color="auto" w:fill="auto"/>
              <w:tabs>
                <w:tab w:val="left" w:pos="453"/>
                <w:tab w:val="left" w:pos="2825"/>
              </w:tabs>
              <w:spacing w:after="0" w:line="240" w:lineRule="auto"/>
              <w:ind w:right="400"/>
              <w:jc w:val="right"/>
              <w:rPr>
                <w:bCs/>
                <w:strike/>
                <w:sz w:val="28"/>
                <w:szCs w:val="28"/>
              </w:rPr>
            </w:pPr>
          </w:p>
          <w:p w:rsidR="00BB3BF8" w:rsidRPr="00486F71" w:rsidRDefault="00BB3BF8" w:rsidP="00BB3BF8">
            <w:pPr>
              <w:pStyle w:val="80"/>
              <w:widowControl w:val="0"/>
              <w:shd w:val="clear" w:color="auto" w:fill="auto"/>
              <w:tabs>
                <w:tab w:val="left" w:pos="453"/>
                <w:tab w:val="left" w:pos="3044"/>
                <w:tab w:val="left" w:pos="3152"/>
              </w:tabs>
              <w:spacing w:after="0" w:line="240" w:lineRule="auto"/>
              <w:jc w:val="right"/>
              <w:rPr>
                <w:bCs/>
                <w:sz w:val="28"/>
                <w:szCs w:val="28"/>
              </w:rPr>
            </w:pPr>
            <w:r w:rsidRPr="00486F71">
              <w:rPr>
                <w:bCs/>
                <w:sz w:val="28"/>
                <w:szCs w:val="28"/>
              </w:rPr>
              <w:t xml:space="preserve">     Є. А. Воронюк</w:t>
            </w:r>
          </w:p>
        </w:tc>
      </w:tr>
    </w:tbl>
    <w:p w:rsidR="000355BC" w:rsidRPr="00486F71" w:rsidRDefault="000355BC">
      <w:pPr>
        <w:jc w:val="both"/>
        <w:rPr>
          <w:sz w:val="27"/>
          <w:szCs w:val="27"/>
          <w:lang w:val="uk-UA"/>
        </w:rPr>
      </w:pPr>
    </w:p>
    <w:p w:rsidR="000355BC" w:rsidRPr="00486F71" w:rsidRDefault="000355BC">
      <w:pPr>
        <w:jc w:val="both"/>
        <w:rPr>
          <w:sz w:val="27"/>
          <w:szCs w:val="27"/>
          <w:lang w:val="uk-UA"/>
        </w:rPr>
      </w:pPr>
    </w:p>
    <w:sectPr w:rsidR="000355BC" w:rsidRPr="00486F71" w:rsidSect="00796A17">
      <w:headerReference w:type="default" r:id="rId7"/>
      <w:pgSz w:w="16838" w:h="11906" w:orient="landscape"/>
      <w:pgMar w:top="567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D26" w:rsidRDefault="00E92D26" w:rsidP="00C264AB">
      <w:r>
        <w:separator/>
      </w:r>
    </w:p>
  </w:endnote>
  <w:endnote w:type="continuationSeparator" w:id="0">
    <w:p w:rsidR="00E92D26" w:rsidRDefault="00E92D26" w:rsidP="00C264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D26" w:rsidRDefault="00E92D26" w:rsidP="00C264AB">
      <w:r>
        <w:separator/>
      </w:r>
    </w:p>
  </w:footnote>
  <w:footnote w:type="continuationSeparator" w:id="0">
    <w:p w:rsidR="00E92D26" w:rsidRDefault="00E92D26" w:rsidP="00C264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9679580"/>
      <w:docPartObj>
        <w:docPartGallery w:val="Page Numbers (Top of Page)"/>
        <w:docPartUnique/>
      </w:docPartObj>
    </w:sdtPr>
    <w:sdtEndPr>
      <w:rPr>
        <w:noProof/>
      </w:rPr>
    </w:sdtEndPr>
    <w:sdtContent>
      <w:p w:rsidR="00C264AB" w:rsidRDefault="00271F9E">
        <w:pPr>
          <w:pStyle w:val="a4"/>
          <w:jc w:val="center"/>
        </w:pPr>
        <w:r>
          <w:fldChar w:fldCharType="begin"/>
        </w:r>
        <w:r w:rsidR="00C264AB">
          <w:instrText xml:space="preserve"> PAGE   \* MERGEFORMAT </w:instrText>
        </w:r>
        <w:r>
          <w:fldChar w:fldCharType="separate"/>
        </w:r>
        <w:r w:rsidR="00BB3B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64AB" w:rsidRDefault="00C264A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443C2"/>
    <w:multiLevelType w:val="hybridMultilevel"/>
    <w:tmpl w:val="CA743E72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64AB"/>
    <w:rsid w:val="00001043"/>
    <w:rsid w:val="000355BC"/>
    <w:rsid w:val="000A137C"/>
    <w:rsid w:val="0012774E"/>
    <w:rsid w:val="00130964"/>
    <w:rsid w:val="00140206"/>
    <w:rsid w:val="00154F8B"/>
    <w:rsid w:val="00193799"/>
    <w:rsid w:val="001B3207"/>
    <w:rsid w:val="001B75B1"/>
    <w:rsid w:val="001C7B0C"/>
    <w:rsid w:val="001D0CD7"/>
    <w:rsid w:val="001D71E7"/>
    <w:rsid w:val="00206FEE"/>
    <w:rsid w:val="00271F9E"/>
    <w:rsid w:val="00274E26"/>
    <w:rsid w:val="0028093B"/>
    <w:rsid w:val="00291960"/>
    <w:rsid w:val="00295CEE"/>
    <w:rsid w:val="00296CFD"/>
    <w:rsid w:val="002A170B"/>
    <w:rsid w:val="003077FD"/>
    <w:rsid w:val="00321191"/>
    <w:rsid w:val="00344CF6"/>
    <w:rsid w:val="003D1E3A"/>
    <w:rsid w:val="003E7119"/>
    <w:rsid w:val="0045534F"/>
    <w:rsid w:val="00486F71"/>
    <w:rsid w:val="00501A26"/>
    <w:rsid w:val="0051697F"/>
    <w:rsid w:val="00521536"/>
    <w:rsid w:val="0052620B"/>
    <w:rsid w:val="005A424F"/>
    <w:rsid w:val="005D0A1B"/>
    <w:rsid w:val="005D593F"/>
    <w:rsid w:val="00623599"/>
    <w:rsid w:val="006659BC"/>
    <w:rsid w:val="006C6F35"/>
    <w:rsid w:val="006F3E4A"/>
    <w:rsid w:val="006F561F"/>
    <w:rsid w:val="006F56C9"/>
    <w:rsid w:val="007453C4"/>
    <w:rsid w:val="00796A17"/>
    <w:rsid w:val="007D181A"/>
    <w:rsid w:val="00807A64"/>
    <w:rsid w:val="00853B70"/>
    <w:rsid w:val="0088647C"/>
    <w:rsid w:val="00890B1D"/>
    <w:rsid w:val="008A4351"/>
    <w:rsid w:val="008B0FE5"/>
    <w:rsid w:val="00901DA5"/>
    <w:rsid w:val="0092502C"/>
    <w:rsid w:val="00930004"/>
    <w:rsid w:val="009A52F6"/>
    <w:rsid w:val="009B581D"/>
    <w:rsid w:val="009D757B"/>
    <w:rsid w:val="009F0FDA"/>
    <w:rsid w:val="00A066C9"/>
    <w:rsid w:val="00A71AD1"/>
    <w:rsid w:val="00A91E57"/>
    <w:rsid w:val="00AA0283"/>
    <w:rsid w:val="00AC2FDB"/>
    <w:rsid w:val="00AD234B"/>
    <w:rsid w:val="00B77813"/>
    <w:rsid w:val="00B80DA6"/>
    <w:rsid w:val="00B87B77"/>
    <w:rsid w:val="00BB3BF8"/>
    <w:rsid w:val="00BC4817"/>
    <w:rsid w:val="00BF2261"/>
    <w:rsid w:val="00C05353"/>
    <w:rsid w:val="00C264AB"/>
    <w:rsid w:val="00C47073"/>
    <w:rsid w:val="00C56C0E"/>
    <w:rsid w:val="00C74FEC"/>
    <w:rsid w:val="00C85101"/>
    <w:rsid w:val="00CA70B2"/>
    <w:rsid w:val="00CB7D85"/>
    <w:rsid w:val="00CF1A3B"/>
    <w:rsid w:val="00CF5598"/>
    <w:rsid w:val="00D21173"/>
    <w:rsid w:val="00D418A3"/>
    <w:rsid w:val="00D67E3E"/>
    <w:rsid w:val="00DA1178"/>
    <w:rsid w:val="00DC057E"/>
    <w:rsid w:val="00E122C8"/>
    <w:rsid w:val="00E13CCC"/>
    <w:rsid w:val="00E714D1"/>
    <w:rsid w:val="00E76F69"/>
    <w:rsid w:val="00E9264E"/>
    <w:rsid w:val="00E92D26"/>
    <w:rsid w:val="00E94E1E"/>
    <w:rsid w:val="00EB18BB"/>
    <w:rsid w:val="00EB4A6C"/>
    <w:rsid w:val="00EF1EC5"/>
    <w:rsid w:val="00EF5898"/>
    <w:rsid w:val="00F05BE8"/>
    <w:rsid w:val="00F1019F"/>
    <w:rsid w:val="00F50C65"/>
    <w:rsid w:val="00FB5496"/>
    <w:rsid w:val="00FD0C47"/>
    <w:rsid w:val="00FF3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4AB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4A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C264AB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C264AB"/>
    <w:rPr>
      <w:rFonts w:eastAsia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C264AB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C264AB"/>
    <w:rPr>
      <w:rFonts w:eastAsia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50C65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50C65"/>
    <w:rPr>
      <w:rFonts w:ascii="Tahoma" w:eastAsia="Times New Roman" w:hAnsi="Tahoma" w:cs="Tahoma"/>
      <w:sz w:val="16"/>
      <w:szCs w:val="16"/>
      <w:lang w:val="ru-RU" w:eastAsia="ru-RU"/>
    </w:rPr>
  </w:style>
  <w:style w:type="paragraph" w:styleId="HTML">
    <w:name w:val="HTML Preformatted"/>
    <w:basedOn w:val="a"/>
    <w:link w:val="HTML0"/>
    <w:uiPriority w:val="99"/>
    <w:rsid w:val="009D75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9D757B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8">
    <w:name w:val="Основной текст (8)_"/>
    <w:link w:val="80"/>
    <w:locked/>
    <w:rsid w:val="00930004"/>
    <w:rPr>
      <w:b/>
      <w:sz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930004"/>
    <w:pPr>
      <w:shd w:val="clear" w:color="auto" w:fill="FFFFFF"/>
      <w:spacing w:after="300" w:line="317" w:lineRule="exact"/>
      <w:jc w:val="both"/>
    </w:pPr>
    <w:rPr>
      <w:rFonts w:eastAsiaTheme="minorHAnsi" w:cstheme="minorBidi"/>
      <w:b/>
      <w:sz w:val="25"/>
      <w:szCs w:val="22"/>
      <w:lang w:val="uk-UA" w:eastAsia="en-US"/>
    </w:rPr>
  </w:style>
  <w:style w:type="paragraph" w:customStyle="1" w:styleId="aa">
    <w:name w:val="a"/>
    <w:basedOn w:val="a"/>
    <w:rsid w:val="00130964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757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Administrator</cp:lastModifiedBy>
  <cp:revision>2</cp:revision>
  <cp:lastPrinted>2018-03-06T13:48:00Z</cp:lastPrinted>
  <dcterms:created xsi:type="dcterms:W3CDTF">2018-04-19T07:12:00Z</dcterms:created>
  <dcterms:modified xsi:type="dcterms:W3CDTF">2018-04-19T07:12:00Z</dcterms:modified>
</cp:coreProperties>
</file>