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78" w:rsidRPr="00F10C21" w:rsidRDefault="00786F78" w:rsidP="00786F78">
      <w:pPr>
        <w:jc w:val="center"/>
        <w:rPr>
          <w:b/>
          <w:sz w:val="28"/>
          <w:szCs w:val="28"/>
        </w:rPr>
      </w:pPr>
      <w:r w:rsidRPr="00F10C21">
        <w:rPr>
          <w:b/>
          <w:sz w:val="28"/>
          <w:szCs w:val="28"/>
        </w:rPr>
        <w:t>Звіт</w:t>
      </w:r>
    </w:p>
    <w:p w:rsidR="004C3246" w:rsidRDefault="00786F78" w:rsidP="004C32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10C21">
        <w:rPr>
          <w:b/>
          <w:sz w:val="28"/>
          <w:szCs w:val="28"/>
        </w:rPr>
        <w:t xml:space="preserve">про </w:t>
      </w:r>
      <w:r w:rsidR="00BE34EA">
        <w:rPr>
          <w:b/>
          <w:sz w:val="28"/>
          <w:szCs w:val="28"/>
        </w:rPr>
        <w:t>повторне</w:t>
      </w:r>
      <w:r w:rsidRPr="00F10C21">
        <w:rPr>
          <w:b/>
          <w:sz w:val="28"/>
          <w:szCs w:val="28"/>
        </w:rPr>
        <w:t xml:space="preserve"> відстеження результативності </w:t>
      </w:r>
      <w:r w:rsidRPr="00F10C21">
        <w:rPr>
          <w:b/>
          <w:iCs/>
          <w:sz w:val="28"/>
          <w:szCs w:val="28"/>
        </w:rPr>
        <w:t xml:space="preserve">наказу Міністерства фінансів України </w:t>
      </w:r>
      <w:r w:rsidR="00F10C21" w:rsidRPr="00F10C21">
        <w:rPr>
          <w:rFonts w:eastAsia="Calibri"/>
          <w:b/>
          <w:sz w:val="28"/>
          <w:szCs w:val="28"/>
          <w:lang w:eastAsia="en-US"/>
        </w:rPr>
        <w:t xml:space="preserve">від </w:t>
      </w:r>
      <w:r w:rsidR="0057640E" w:rsidRPr="0057640E">
        <w:rPr>
          <w:rFonts w:eastAsia="Calibri"/>
          <w:b/>
          <w:sz w:val="28"/>
          <w:szCs w:val="28"/>
          <w:lang w:eastAsia="en-US"/>
        </w:rPr>
        <w:t>0</w:t>
      </w:r>
      <w:r w:rsidR="007510DA">
        <w:rPr>
          <w:rFonts w:eastAsia="Calibri"/>
          <w:b/>
          <w:sz w:val="28"/>
          <w:szCs w:val="28"/>
          <w:lang w:eastAsia="en-US"/>
        </w:rPr>
        <w:t>8</w:t>
      </w:r>
      <w:r w:rsidR="00F10C21" w:rsidRPr="00F10C21">
        <w:rPr>
          <w:rFonts w:eastAsia="Calibri"/>
          <w:b/>
          <w:sz w:val="28"/>
          <w:szCs w:val="28"/>
          <w:lang w:eastAsia="en-US"/>
        </w:rPr>
        <w:t>.</w:t>
      </w:r>
      <w:r w:rsidR="004C3246">
        <w:rPr>
          <w:rFonts w:eastAsia="Calibri"/>
          <w:b/>
          <w:sz w:val="28"/>
          <w:szCs w:val="28"/>
          <w:lang w:eastAsia="en-US"/>
        </w:rPr>
        <w:t>11</w:t>
      </w:r>
      <w:r w:rsidR="00F10C21" w:rsidRPr="00F10C21">
        <w:rPr>
          <w:rFonts w:eastAsia="Calibri"/>
          <w:b/>
          <w:sz w:val="28"/>
          <w:szCs w:val="28"/>
          <w:lang w:eastAsia="en-US"/>
        </w:rPr>
        <w:t xml:space="preserve">.2013 № </w:t>
      </w:r>
      <w:r w:rsidR="004C3246">
        <w:rPr>
          <w:rFonts w:eastAsia="Calibri"/>
          <w:b/>
          <w:sz w:val="28"/>
          <w:szCs w:val="28"/>
          <w:lang w:eastAsia="en-US"/>
        </w:rPr>
        <w:t xml:space="preserve">929 </w:t>
      </w:r>
      <w:r w:rsidR="004C3246" w:rsidRPr="004C3246">
        <w:rPr>
          <w:rFonts w:eastAsia="Calibri"/>
          <w:b/>
          <w:sz w:val="28"/>
          <w:szCs w:val="28"/>
          <w:lang w:eastAsia="en-US"/>
        </w:rPr>
        <w:t xml:space="preserve">«Про внесення змін до Інструкції про </w:t>
      </w:r>
    </w:p>
    <w:p w:rsidR="004C3246" w:rsidRDefault="004C3246" w:rsidP="004C32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C3246">
        <w:rPr>
          <w:rFonts w:eastAsia="Calibri"/>
          <w:b/>
          <w:sz w:val="28"/>
          <w:szCs w:val="28"/>
          <w:lang w:eastAsia="en-US"/>
        </w:rPr>
        <w:t xml:space="preserve">порядок одержання, використання, обліку та зберігання </w:t>
      </w:r>
    </w:p>
    <w:p w:rsidR="007510DA" w:rsidRDefault="004C3246" w:rsidP="004C32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C3246">
        <w:rPr>
          <w:rFonts w:eastAsia="Calibri"/>
          <w:b/>
          <w:sz w:val="28"/>
          <w:szCs w:val="28"/>
          <w:lang w:eastAsia="en-US"/>
        </w:rPr>
        <w:t>дорогоцінних металів і дорогоцінного каміння»</w:t>
      </w:r>
    </w:p>
    <w:p w:rsidR="004C3246" w:rsidRPr="00C20268" w:rsidRDefault="004C3246" w:rsidP="004C3246">
      <w:pPr>
        <w:jc w:val="center"/>
        <w:rPr>
          <w:b/>
          <w:i/>
          <w:iCs/>
          <w:sz w:val="22"/>
          <w:szCs w:val="22"/>
        </w:rPr>
      </w:pPr>
    </w:p>
    <w:p w:rsidR="00786F78" w:rsidRPr="0057640E" w:rsidRDefault="00786F78" w:rsidP="0057640E">
      <w:pPr>
        <w:pStyle w:val="a6"/>
        <w:ind w:firstLine="720"/>
        <w:rPr>
          <w:bCs w:val="0"/>
          <w:iCs w:val="0"/>
          <w:szCs w:val="28"/>
        </w:rPr>
      </w:pPr>
      <w:r w:rsidRPr="0057640E">
        <w:rPr>
          <w:bCs w:val="0"/>
          <w:iCs w:val="0"/>
          <w:szCs w:val="28"/>
        </w:rPr>
        <w:t>Вид та назва регуляторного акта, результативність якого відстежується</w:t>
      </w:r>
    </w:p>
    <w:p w:rsidR="00786F78" w:rsidRPr="00786F78" w:rsidRDefault="00786F78" w:rsidP="00786F78">
      <w:pPr>
        <w:pStyle w:val="a6"/>
        <w:rPr>
          <w:b w:val="0"/>
          <w:bCs w:val="0"/>
          <w:i w:val="0"/>
          <w:iCs w:val="0"/>
          <w:sz w:val="10"/>
        </w:rPr>
      </w:pPr>
    </w:p>
    <w:p w:rsidR="007510DA" w:rsidRPr="007510DA" w:rsidRDefault="00F10C21" w:rsidP="004C3246">
      <w:pPr>
        <w:pStyle w:val="a6"/>
        <w:ind w:firstLine="708"/>
        <w:rPr>
          <w:b w:val="0"/>
          <w:i w:val="0"/>
        </w:rPr>
      </w:pPr>
      <w:r>
        <w:rPr>
          <w:b w:val="0"/>
          <w:i w:val="0"/>
        </w:rPr>
        <w:t>наказ</w:t>
      </w:r>
      <w:r w:rsidRPr="00F10C21">
        <w:rPr>
          <w:b w:val="0"/>
          <w:i w:val="0"/>
        </w:rPr>
        <w:t xml:space="preserve"> Міністерства фінансів України </w:t>
      </w:r>
      <w:r w:rsidRPr="00F10C21">
        <w:rPr>
          <w:rFonts w:eastAsia="Calibri"/>
          <w:b w:val="0"/>
          <w:i w:val="0"/>
          <w:szCs w:val="28"/>
          <w:lang w:eastAsia="en-US"/>
        </w:rPr>
        <w:t xml:space="preserve">від </w:t>
      </w:r>
      <w:r w:rsidR="0057640E" w:rsidRPr="0057640E">
        <w:rPr>
          <w:rFonts w:eastAsia="Calibri"/>
          <w:b w:val="0"/>
          <w:i w:val="0"/>
          <w:szCs w:val="28"/>
          <w:lang w:eastAsia="en-US"/>
        </w:rPr>
        <w:t>0</w:t>
      </w:r>
      <w:r w:rsidR="004C3246">
        <w:rPr>
          <w:rFonts w:eastAsia="Calibri"/>
          <w:b w:val="0"/>
          <w:i w:val="0"/>
          <w:szCs w:val="28"/>
          <w:lang w:eastAsia="en-US"/>
        </w:rPr>
        <w:t>8</w:t>
      </w:r>
      <w:r w:rsidR="0057640E">
        <w:rPr>
          <w:rFonts w:eastAsia="Calibri"/>
          <w:b w:val="0"/>
          <w:i w:val="0"/>
          <w:szCs w:val="28"/>
          <w:lang w:eastAsia="en-US"/>
        </w:rPr>
        <w:t xml:space="preserve"> </w:t>
      </w:r>
      <w:r w:rsidR="004C3246">
        <w:rPr>
          <w:rFonts w:eastAsia="Calibri"/>
          <w:b w:val="0"/>
          <w:i w:val="0"/>
          <w:szCs w:val="28"/>
          <w:lang w:eastAsia="en-US"/>
        </w:rPr>
        <w:t>листопада</w:t>
      </w:r>
      <w:r w:rsidR="0057640E">
        <w:rPr>
          <w:rFonts w:eastAsia="Calibri"/>
          <w:b w:val="0"/>
          <w:i w:val="0"/>
          <w:szCs w:val="28"/>
          <w:lang w:eastAsia="en-US"/>
        </w:rPr>
        <w:t xml:space="preserve"> </w:t>
      </w:r>
      <w:r w:rsidR="0057640E" w:rsidRPr="0057640E">
        <w:rPr>
          <w:rFonts w:eastAsia="Calibri"/>
          <w:b w:val="0"/>
          <w:i w:val="0"/>
          <w:szCs w:val="28"/>
          <w:lang w:eastAsia="en-US"/>
        </w:rPr>
        <w:t>2013</w:t>
      </w:r>
      <w:r w:rsidR="0057640E">
        <w:rPr>
          <w:rFonts w:eastAsia="Calibri"/>
          <w:b w:val="0"/>
          <w:i w:val="0"/>
          <w:szCs w:val="28"/>
          <w:lang w:eastAsia="en-US"/>
        </w:rPr>
        <w:t xml:space="preserve"> року</w:t>
      </w:r>
      <w:r w:rsidR="0057640E" w:rsidRPr="0057640E">
        <w:rPr>
          <w:rFonts w:eastAsia="Calibri"/>
          <w:b w:val="0"/>
          <w:i w:val="0"/>
          <w:szCs w:val="28"/>
          <w:lang w:eastAsia="en-US"/>
        </w:rPr>
        <w:t xml:space="preserve"> № </w:t>
      </w:r>
      <w:r w:rsidR="004C3246">
        <w:rPr>
          <w:rFonts w:eastAsia="Calibri"/>
          <w:b w:val="0"/>
          <w:i w:val="0"/>
          <w:szCs w:val="28"/>
          <w:lang w:eastAsia="en-US"/>
        </w:rPr>
        <w:t>929</w:t>
      </w:r>
      <w:r w:rsidR="0057640E" w:rsidRPr="0057640E">
        <w:rPr>
          <w:rFonts w:eastAsia="Calibri"/>
          <w:b w:val="0"/>
          <w:i w:val="0"/>
          <w:szCs w:val="28"/>
          <w:lang w:eastAsia="en-US"/>
        </w:rPr>
        <w:t xml:space="preserve"> </w:t>
      </w:r>
      <w:r w:rsidR="004C3246" w:rsidRPr="004C3246">
        <w:rPr>
          <w:rFonts w:eastAsia="Calibri"/>
          <w:b w:val="0"/>
          <w:i w:val="0"/>
          <w:szCs w:val="28"/>
          <w:lang w:eastAsia="en-US"/>
        </w:rPr>
        <w:t>«Про внесення змін до Інструкції про порядок одержання, використання, обліку та зберігання дорогоцінних металів і дорогоцінного каміння»</w:t>
      </w:r>
      <w:r w:rsidR="00BE53B4">
        <w:rPr>
          <w:rFonts w:eastAsia="Calibri"/>
          <w:b w:val="0"/>
          <w:i w:val="0"/>
          <w:szCs w:val="28"/>
          <w:lang w:eastAsia="en-US"/>
        </w:rPr>
        <w:t>, зареєстрован</w:t>
      </w:r>
      <w:r w:rsidR="007510DA">
        <w:rPr>
          <w:rFonts w:eastAsia="Calibri"/>
          <w:b w:val="0"/>
          <w:i w:val="0"/>
          <w:szCs w:val="28"/>
          <w:lang w:eastAsia="en-US"/>
        </w:rPr>
        <w:t>ий</w:t>
      </w:r>
      <w:r w:rsidR="00BE53B4">
        <w:rPr>
          <w:rFonts w:eastAsia="Calibri"/>
          <w:b w:val="0"/>
          <w:i w:val="0"/>
          <w:szCs w:val="28"/>
          <w:lang w:eastAsia="en-US"/>
        </w:rPr>
        <w:t xml:space="preserve"> в Міністерстві юстиції України </w:t>
      </w:r>
      <w:r w:rsidR="00FB123C" w:rsidRPr="00FB123C">
        <w:rPr>
          <w:b w:val="0"/>
          <w:i w:val="0"/>
        </w:rPr>
        <w:t>від 28</w:t>
      </w:r>
      <w:r w:rsidR="00FB123C">
        <w:rPr>
          <w:b w:val="0"/>
          <w:i w:val="0"/>
        </w:rPr>
        <w:t xml:space="preserve"> листопада </w:t>
      </w:r>
      <w:r w:rsidR="00FB123C" w:rsidRPr="00FB123C">
        <w:rPr>
          <w:b w:val="0"/>
          <w:i w:val="0"/>
        </w:rPr>
        <w:t xml:space="preserve">2013 </w:t>
      </w:r>
      <w:r w:rsidR="00FB123C">
        <w:rPr>
          <w:b w:val="0"/>
          <w:i w:val="0"/>
        </w:rPr>
        <w:t xml:space="preserve">року за </w:t>
      </w:r>
      <w:r w:rsidR="00FB123C" w:rsidRPr="00FB123C">
        <w:rPr>
          <w:b w:val="0"/>
          <w:i w:val="0"/>
        </w:rPr>
        <w:t>№ 2033/24565</w:t>
      </w:r>
      <w:r w:rsidR="00FB123C">
        <w:rPr>
          <w:b w:val="0"/>
          <w:i w:val="0"/>
        </w:rPr>
        <w:t>.</w:t>
      </w:r>
    </w:p>
    <w:p w:rsidR="00786F78" w:rsidRPr="00786F78" w:rsidRDefault="00786F78" w:rsidP="00786F78">
      <w:pPr>
        <w:pStyle w:val="a6"/>
        <w:rPr>
          <w:b w:val="0"/>
          <w:bCs w:val="0"/>
          <w:i w:val="0"/>
          <w:sz w:val="16"/>
          <w:szCs w:val="16"/>
        </w:rPr>
      </w:pPr>
    </w:p>
    <w:p w:rsidR="00786F78" w:rsidRPr="0057640E" w:rsidRDefault="00786F78" w:rsidP="00786F78">
      <w:pPr>
        <w:pStyle w:val="a6"/>
        <w:ind w:firstLine="708"/>
      </w:pPr>
      <w:r w:rsidRPr="0057640E">
        <w:t xml:space="preserve">Назва виконавця заходів з </w:t>
      </w:r>
      <w:r w:rsidR="004168C0">
        <w:t>повторн</w:t>
      </w:r>
      <w:r w:rsidR="00F10C21" w:rsidRPr="0057640E">
        <w:t xml:space="preserve">ого </w:t>
      </w:r>
      <w:r w:rsidRPr="0057640E">
        <w:t>відстеження</w:t>
      </w:r>
    </w:p>
    <w:p w:rsidR="00786F78" w:rsidRPr="00786F78" w:rsidRDefault="00BE34EA" w:rsidP="0093777D">
      <w:pPr>
        <w:spacing w:before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Управління державної політики у сфері пробірного нагляду та документів суворої звітності</w:t>
      </w:r>
      <w:r w:rsidR="00786F78" w:rsidRPr="00786F78">
        <w:rPr>
          <w:sz w:val="28"/>
          <w:szCs w:val="28"/>
        </w:rPr>
        <w:t xml:space="preserve"> Міністерства фінансів України.</w:t>
      </w:r>
    </w:p>
    <w:p w:rsidR="00786F78" w:rsidRPr="00BE34EA" w:rsidRDefault="00786F78" w:rsidP="00786F78">
      <w:pPr>
        <w:ind w:firstLine="720"/>
        <w:jc w:val="both"/>
        <w:rPr>
          <w:sz w:val="16"/>
          <w:szCs w:val="16"/>
        </w:rPr>
      </w:pPr>
    </w:p>
    <w:p w:rsidR="00786F78" w:rsidRPr="0057640E" w:rsidRDefault="00786F78" w:rsidP="00786F78">
      <w:pPr>
        <w:ind w:firstLine="720"/>
        <w:jc w:val="both"/>
        <w:rPr>
          <w:b/>
          <w:i/>
          <w:sz w:val="28"/>
          <w:szCs w:val="28"/>
        </w:rPr>
      </w:pPr>
      <w:r w:rsidRPr="0057640E">
        <w:rPr>
          <w:b/>
          <w:i/>
          <w:sz w:val="28"/>
          <w:szCs w:val="28"/>
        </w:rPr>
        <w:t>Цілі прийняття акта</w:t>
      </w:r>
    </w:p>
    <w:p w:rsidR="00E828D5" w:rsidRPr="000C3F9A" w:rsidRDefault="000C3F9A" w:rsidP="00E52C26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C3F9A">
        <w:rPr>
          <w:sz w:val="28"/>
          <w:szCs w:val="28"/>
        </w:rPr>
        <w:t xml:space="preserve">иконання </w:t>
      </w:r>
      <w:r>
        <w:rPr>
          <w:sz w:val="28"/>
          <w:szCs w:val="28"/>
        </w:rPr>
        <w:t>положень</w:t>
      </w:r>
      <w:r w:rsidRPr="000C3F9A">
        <w:rPr>
          <w:sz w:val="28"/>
          <w:szCs w:val="28"/>
        </w:rPr>
        <w:t xml:space="preserve"> </w:t>
      </w:r>
      <w:r w:rsidR="00BC16C9">
        <w:rPr>
          <w:sz w:val="28"/>
          <w:szCs w:val="28"/>
        </w:rPr>
        <w:t xml:space="preserve">частини другої </w:t>
      </w:r>
      <w:r>
        <w:rPr>
          <w:sz w:val="28"/>
          <w:szCs w:val="28"/>
        </w:rPr>
        <w:t xml:space="preserve">статті 4 </w:t>
      </w:r>
      <w:r w:rsidRPr="000C3F9A">
        <w:rPr>
          <w:sz w:val="28"/>
          <w:szCs w:val="28"/>
        </w:rPr>
        <w:t>Закону України «Про державне регулювання видобутку, виробництва і використання дорогоцінних металів і дорогоцінного каміння та контроль за операціями з ними»</w:t>
      </w:r>
      <w:r>
        <w:rPr>
          <w:sz w:val="28"/>
          <w:szCs w:val="28"/>
        </w:rPr>
        <w:t xml:space="preserve"> щодо визначення Мінфіном особливостей обліку не тільки дорогоцінних металів і дорогоцінного каміння, а </w:t>
      </w:r>
      <w:r w:rsidR="00A8789E">
        <w:rPr>
          <w:sz w:val="28"/>
          <w:szCs w:val="28"/>
        </w:rPr>
        <w:t>й</w:t>
      </w:r>
      <w:r>
        <w:rPr>
          <w:sz w:val="28"/>
          <w:szCs w:val="28"/>
        </w:rPr>
        <w:t xml:space="preserve"> дорогоцінного каміння органогенного утворення та напівдорогоцінного каміння, </w:t>
      </w:r>
      <w:r w:rsidR="007A610D">
        <w:rPr>
          <w:sz w:val="28"/>
          <w:szCs w:val="28"/>
        </w:rPr>
        <w:t xml:space="preserve">і </w:t>
      </w:r>
      <w:r>
        <w:rPr>
          <w:sz w:val="28"/>
          <w:szCs w:val="28"/>
        </w:rPr>
        <w:t>крім того, приведення нормативного акта</w:t>
      </w:r>
      <w:r w:rsidRPr="000C3F9A">
        <w:rPr>
          <w:sz w:val="28"/>
          <w:szCs w:val="28"/>
        </w:rPr>
        <w:t xml:space="preserve"> у відповідність </w:t>
      </w:r>
      <w:r>
        <w:rPr>
          <w:sz w:val="28"/>
          <w:szCs w:val="28"/>
        </w:rPr>
        <w:t>і</w:t>
      </w:r>
      <w:r w:rsidRPr="000C3F9A">
        <w:rPr>
          <w:sz w:val="28"/>
          <w:szCs w:val="28"/>
        </w:rPr>
        <w:t>з чинним законодавством.</w:t>
      </w:r>
    </w:p>
    <w:p w:rsidR="000C3F9A" w:rsidRPr="000C3F9A" w:rsidRDefault="000C3F9A" w:rsidP="00786F78">
      <w:pPr>
        <w:ind w:firstLine="720"/>
        <w:rPr>
          <w:b/>
          <w:i/>
          <w:sz w:val="16"/>
          <w:szCs w:val="16"/>
        </w:rPr>
      </w:pPr>
    </w:p>
    <w:p w:rsidR="00786F78" w:rsidRPr="0057640E" w:rsidRDefault="00786F78" w:rsidP="00786F78">
      <w:pPr>
        <w:ind w:firstLine="720"/>
        <w:rPr>
          <w:b/>
          <w:i/>
          <w:sz w:val="28"/>
          <w:szCs w:val="28"/>
        </w:rPr>
      </w:pPr>
      <w:r w:rsidRPr="0057640E">
        <w:rPr>
          <w:b/>
          <w:i/>
          <w:sz w:val="28"/>
          <w:szCs w:val="28"/>
        </w:rPr>
        <w:t>Строк виконання заходів з відстеження</w:t>
      </w:r>
    </w:p>
    <w:p w:rsidR="00786F78" w:rsidRPr="00786F78" w:rsidRDefault="00786F78" w:rsidP="00E52C26">
      <w:pPr>
        <w:spacing w:before="120"/>
        <w:ind w:firstLine="720"/>
        <w:jc w:val="both"/>
        <w:rPr>
          <w:sz w:val="28"/>
          <w:szCs w:val="28"/>
        </w:rPr>
      </w:pPr>
      <w:r w:rsidRPr="00786F78">
        <w:rPr>
          <w:sz w:val="28"/>
          <w:szCs w:val="28"/>
        </w:rPr>
        <w:t xml:space="preserve">з </w:t>
      </w:r>
      <w:r w:rsidR="00BE34EA">
        <w:rPr>
          <w:sz w:val="28"/>
          <w:szCs w:val="28"/>
        </w:rPr>
        <w:t>0</w:t>
      </w:r>
      <w:r w:rsidR="00406305">
        <w:rPr>
          <w:sz w:val="28"/>
          <w:szCs w:val="28"/>
        </w:rPr>
        <w:t>1</w:t>
      </w:r>
      <w:r w:rsidRPr="00786F78">
        <w:rPr>
          <w:sz w:val="28"/>
          <w:szCs w:val="28"/>
        </w:rPr>
        <w:t xml:space="preserve"> </w:t>
      </w:r>
      <w:r w:rsidR="00406305">
        <w:rPr>
          <w:sz w:val="28"/>
          <w:szCs w:val="28"/>
        </w:rPr>
        <w:t>вересн</w:t>
      </w:r>
      <w:r w:rsidR="00BE34EA">
        <w:rPr>
          <w:sz w:val="28"/>
          <w:szCs w:val="28"/>
        </w:rPr>
        <w:t>я</w:t>
      </w:r>
      <w:r w:rsidR="00F17F61">
        <w:rPr>
          <w:sz w:val="28"/>
          <w:szCs w:val="28"/>
        </w:rPr>
        <w:t xml:space="preserve"> по </w:t>
      </w:r>
      <w:r w:rsidR="008C7F06">
        <w:rPr>
          <w:sz w:val="28"/>
          <w:szCs w:val="28"/>
        </w:rPr>
        <w:t>12</w:t>
      </w:r>
      <w:r w:rsidRPr="00786F78">
        <w:rPr>
          <w:sz w:val="28"/>
          <w:szCs w:val="28"/>
        </w:rPr>
        <w:t xml:space="preserve"> </w:t>
      </w:r>
      <w:r w:rsidR="00406305">
        <w:rPr>
          <w:sz w:val="28"/>
          <w:szCs w:val="28"/>
        </w:rPr>
        <w:t>жовт</w:t>
      </w:r>
      <w:r w:rsidR="00BE34EA">
        <w:rPr>
          <w:sz w:val="28"/>
          <w:szCs w:val="28"/>
        </w:rPr>
        <w:t>ня 2015</w:t>
      </w:r>
      <w:r w:rsidRPr="00786F78">
        <w:rPr>
          <w:sz w:val="28"/>
          <w:szCs w:val="28"/>
        </w:rPr>
        <w:t xml:space="preserve"> року</w:t>
      </w:r>
    </w:p>
    <w:p w:rsidR="00786F78" w:rsidRPr="00BE34EA" w:rsidRDefault="00786F78" w:rsidP="00786F78">
      <w:pPr>
        <w:ind w:firstLine="720"/>
        <w:jc w:val="both"/>
        <w:rPr>
          <w:sz w:val="16"/>
          <w:szCs w:val="16"/>
        </w:rPr>
      </w:pPr>
    </w:p>
    <w:p w:rsidR="00786F78" w:rsidRPr="0057640E" w:rsidRDefault="00786F78" w:rsidP="00786F78">
      <w:pPr>
        <w:ind w:firstLine="720"/>
        <w:jc w:val="both"/>
        <w:rPr>
          <w:b/>
          <w:i/>
          <w:sz w:val="28"/>
          <w:szCs w:val="28"/>
        </w:rPr>
      </w:pPr>
      <w:r w:rsidRPr="0057640E">
        <w:rPr>
          <w:b/>
          <w:i/>
          <w:sz w:val="28"/>
          <w:szCs w:val="28"/>
        </w:rPr>
        <w:t>Тип відстеження</w:t>
      </w:r>
    </w:p>
    <w:p w:rsidR="00786F78" w:rsidRPr="00786F78" w:rsidRDefault="00BE34EA" w:rsidP="00E52C26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Повторне</w:t>
      </w:r>
      <w:r w:rsidR="00786F78" w:rsidRPr="00786F78">
        <w:rPr>
          <w:sz w:val="28"/>
          <w:szCs w:val="28"/>
        </w:rPr>
        <w:t xml:space="preserve"> </w:t>
      </w:r>
      <w:r w:rsidR="00786F78" w:rsidRPr="00786F78">
        <w:rPr>
          <w:i/>
          <w:sz w:val="28"/>
          <w:szCs w:val="28"/>
        </w:rPr>
        <w:t xml:space="preserve"> </w:t>
      </w:r>
      <w:r w:rsidR="00786F78" w:rsidRPr="00786F78">
        <w:rPr>
          <w:sz w:val="28"/>
          <w:szCs w:val="28"/>
        </w:rPr>
        <w:t>відстеження</w:t>
      </w:r>
    </w:p>
    <w:p w:rsidR="00786F78" w:rsidRPr="00BE34EA" w:rsidRDefault="00786F78" w:rsidP="00786F78">
      <w:pPr>
        <w:ind w:firstLine="720"/>
        <w:jc w:val="both"/>
        <w:rPr>
          <w:sz w:val="16"/>
          <w:szCs w:val="16"/>
        </w:rPr>
      </w:pPr>
    </w:p>
    <w:p w:rsidR="00786F78" w:rsidRPr="0057640E" w:rsidRDefault="00786F78" w:rsidP="00786F78">
      <w:pPr>
        <w:ind w:firstLine="720"/>
        <w:jc w:val="both"/>
        <w:rPr>
          <w:b/>
          <w:i/>
          <w:sz w:val="28"/>
          <w:szCs w:val="28"/>
        </w:rPr>
      </w:pPr>
      <w:r w:rsidRPr="0057640E">
        <w:rPr>
          <w:b/>
          <w:i/>
          <w:sz w:val="28"/>
          <w:szCs w:val="28"/>
        </w:rPr>
        <w:t>Методи одержання результатів відстеження</w:t>
      </w:r>
    </w:p>
    <w:p w:rsidR="00786F78" w:rsidRPr="00786F78" w:rsidRDefault="00786F78" w:rsidP="00786F78">
      <w:pPr>
        <w:ind w:firstLine="720"/>
        <w:jc w:val="both"/>
        <w:rPr>
          <w:i/>
          <w:sz w:val="6"/>
          <w:szCs w:val="28"/>
        </w:rPr>
      </w:pPr>
    </w:p>
    <w:p w:rsidR="00756DC3" w:rsidRPr="00756DC3" w:rsidRDefault="00786F78" w:rsidP="00756DC3">
      <w:pPr>
        <w:tabs>
          <w:tab w:val="left" w:pos="-1260"/>
        </w:tabs>
        <w:jc w:val="both"/>
        <w:rPr>
          <w:sz w:val="28"/>
          <w:szCs w:val="28"/>
        </w:rPr>
      </w:pPr>
      <w:r w:rsidRPr="00786F78">
        <w:rPr>
          <w:sz w:val="28"/>
          <w:szCs w:val="28"/>
        </w:rPr>
        <w:tab/>
      </w:r>
      <w:r w:rsidR="00756DC3" w:rsidRPr="00756DC3">
        <w:rPr>
          <w:sz w:val="28"/>
          <w:szCs w:val="28"/>
        </w:rPr>
        <w:t xml:space="preserve">Практичне застосування положень наказу Міністерства фінансів України від 28 листопада 2012 року № 1230 «Про внесення змін до Інструкції про порядок одержання, використання, обліку та зберігання дорогоцінних металів і дорогоцінного каміння», </w:t>
      </w:r>
      <w:r w:rsidR="00BC16C9">
        <w:rPr>
          <w:sz w:val="28"/>
          <w:szCs w:val="28"/>
        </w:rPr>
        <w:t>в</w:t>
      </w:r>
      <w:r w:rsidR="00756DC3" w:rsidRPr="00756DC3">
        <w:rPr>
          <w:sz w:val="28"/>
          <w:szCs w:val="28"/>
        </w:rPr>
        <w:t xml:space="preserve"> якому Інструкцію про порядок одержання, використання, обліку та зберігання дорогоцінних металів і дорогоцінного каміння викладено у новій редакції, виявило низку проблемних питань при її  </w:t>
      </w:r>
      <w:r w:rsidR="007A610D">
        <w:rPr>
          <w:sz w:val="28"/>
          <w:szCs w:val="28"/>
        </w:rPr>
        <w:t>використа</w:t>
      </w:r>
      <w:r w:rsidR="00756DC3" w:rsidRPr="00756DC3">
        <w:rPr>
          <w:sz w:val="28"/>
          <w:szCs w:val="28"/>
        </w:rPr>
        <w:t>нні, зокрема:</w:t>
      </w:r>
    </w:p>
    <w:p w:rsidR="00756DC3" w:rsidRPr="00756DC3" w:rsidRDefault="00756DC3" w:rsidP="00756DC3">
      <w:pPr>
        <w:tabs>
          <w:tab w:val="left" w:pos="-1260"/>
        </w:tabs>
        <w:ind w:firstLine="851"/>
        <w:jc w:val="both"/>
        <w:rPr>
          <w:sz w:val="28"/>
          <w:szCs w:val="28"/>
        </w:rPr>
      </w:pPr>
      <w:r w:rsidRPr="00756DC3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756DC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56DC3">
        <w:rPr>
          <w:sz w:val="28"/>
          <w:szCs w:val="28"/>
        </w:rPr>
        <w:t>унктом 1.1 розділу І Інструкції встановлено, що ця Інструкція визначає порядок одержання, використання, обліку та зберігання дорогоцінних металів і дорогоцінного каміння. Таким чином</w:t>
      </w:r>
      <w:r w:rsidR="007A610D">
        <w:rPr>
          <w:sz w:val="28"/>
          <w:szCs w:val="28"/>
        </w:rPr>
        <w:t>,</w:t>
      </w:r>
      <w:r w:rsidRPr="00756DC3">
        <w:rPr>
          <w:sz w:val="28"/>
          <w:szCs w:val="28"/>
        </w:rPr>
        <w:t xml:space="preserve"> поза правового регулювання залишились питання обліку дорогоцінного каміння органогенного утворення та напівдорогоцінного каміння. Наказом </w:t>
      </w:r>
      <w:r w:rsidR="00BC16C9" w:rsidRPr="00BC16C9">
        <w:rPr>
          <w:sz w:val="28"/>
          <w:szCs w:val="28"/>
        </w:rPr>
        <w:t>Мінфін</w:t>
      </w:r>
      <w:r w:rsidR="00A8789E">
        <w:rPr>
          <w:sz w:val="28"/>
          <w:szCs w:val="28"/>
        </w:rPr>
        <w:t>у</w:t>
      </w:r>
      <w:r w:rsidR="00BC16C9" w:rsidRPr="00BC16C9">
        <w:rPr>
          <w:sz w:val="28"/>
          <w:szCs w:val="28"/>
        </w:rPr>
        <w:t xml:space="preserve"> </w:t>
      </w:r>
      <w:r w:rsidRPr="00756DC3">
        <w:rPr>
          <w:sz w:val="28"/>
          <w:szCs w:val="28"/>
        </w:rPr>
        <w:t xml:space="preserve">дію Інструкції поширено на операції з дорогоцінним камінням органогенного утворення та напівдорогоцінним камінням відповідно до статті 4 Закону України «Про </w:t>
      </w:r>
      <w:r w:rsidRPr="00756DC3">
        <w:rPr>
          <w:sz w:val="28"/>
          <w:szCs w:val="28"/>
        </w:rPr>
        <w:lastRenderedPageBreak/>
        <w:t>державне регулювання видобутку, виробництва і використання дорогоцінних металів і дорогоцінного каміння та контроль за операціями з ними».</w:t>
      </w:r>
    </w:p>
    <w:p w:rsidR="00756DC3" w:rsidRDefault="00756DC3" w:rsidP="00756DC3">
      <w:pPr>
        <w:tabs>
          <w:tab w:val="left" w:pos="-1260"/>
        </w:tabs>
        <w:ind w:firstLine="851"/>
        <w:jc w:val="both"/>
        <w:rPr>
          <w:sz w:val="28"/>
          <w:szCs w:val="28"/>
        </w:rPr>
      </w:pPr>
      <w:r w:rsidRPr="00756DC3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756DC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756DC3">
        <w:rPr>
          <w:sz w:val="28"/>
          <w:szCs w:val="28"/>
        </w:rPr>
        <w:t xml:space="preserve"> пункті 3.7 розділу ІІІ Інструкції невірно зазначено номер нормативного акта: замість ДСТУ 3527-97 «Вироби золотарські з коштовних металів. Загальні технічні умови» вказано ДСТУ 3575-96 «Вироби золотарські з коштовних металів. Загальні технічні умови». Актом внесено відповідну правку.</w:t>
      </w:r>
    </w:p>
    <w:p w:rsidR="00786F78" w:rsidRPr="003529C5" w:rsidRDefault="00786F78" w:rsidP="00786F78">
      <w:pPr>
        <w:tabs>
          <w:tab w:val="left" w:pos="-1260"/>
        </w:tabs>
        <w:jc w:val="both"/>
        <w:rPr>
          <w:sz w:val="16"/>
          <w:szCs w:val="16"/>
        </w:rPr>
      </w:pPr>
    </w:p>
    <w:p w:rsidR="00786F78" w:rsidRPr="0057640E" w:rsidRDefault="00786F78" w:rsidP="00786F78">
      <w:pPr>
        <w:ind w:firstLine="720"/>
        <w:jc w:val="both"/>
        <w:rPr>
          <w:b/>
          <w:i/>
          <w:sz w:val="28"/>
          <w:szCs w:val="28"/>
        </w:rPr>
      </w:pPr>
      <w:r w:rsidRPr="0057640E">
        <w:rPr>
          <w:b/>
          <w:i/>
          <w:sz w:val="28"/>
          <w:szCs w:val="28"/>
        </w:rPr>
        <w:t>Дан</w:t>
      </w:r>
      <w:r w:rsidR="0068473B" w:rsidRPr="0057640E">
        <w:rPr>
          <w:b/>
          <w:i/>
          <w:sz w:val="28"/>
          <w:szCs w:val="28"/>
        </w:rPr>
        <w:t>і та припущення, на основі яких відстежувалась</w:t>
      </w:r>
      <w:r w:rsidRPr="0057640E">
        <w:rPr>
          <w:b/>
          <w:i/>
          <w:sz w:val="28"/>
          <w:szCs w:val="28"/>
        </w:rPr>
        <w:t xml:space="preserve"> результативність, а також способи одержання даних</w:t>
      </w:r>
    </w:p>
    <w:p w:rsidR="00756DC3" w:rsidRDefault="00756DC3" w:rsidP="00E52C26">
      <w:pPr>
        <w:tabs>
          <w:tab w:val="left" w:pos="-1260"/>
        </w:tabs>
        <w:spacing w:before="120"/>
        <w:ind w:firstLine="851"/>
        <w:jc w:val="both"/>
        <w:rPr>
          <w:sz w:val="28"/>
          <w:szCs w:val="28"/>
        </w:rPr>
      </w:pPr>
      <w:r w:rsidRPr="00F33806">
        <w:rPr>
          <w:sz w:val="28"/>
          <w:szCs w:val="28"/>
        </w:rPr>
        <w:t xml:space="preserve">Наказ Міністерства фінансів України «Про внесення змін до Інструкції про порядок одержання, використання, обліку та зберігання дорогоцінних металів і дорогоцінного каміння» поширюється на невизначене коло юридичних та фізичних осіб, підприємства, організації, військові частини Міністерства оборони України, Міністерства внутрішніх справ України, Служби безпеки України, які здійснюють операції з </w:t>
      </w:r>
      <w:r>
        <w:rPr>
          <w:sz w:val="28"/>
          <w:szCs w:val="28"/>
        </w:rPr>
        <w:t xml:space="preserve">дорогоцінними металами, дорогоцінним камінням, </w:t>
      </w:r>
      <w:r w:rsidRPr="00F33806">
        <w:rPr>
          <w:sz w:val="28"/>
          <w:szCs w:val="28"/>
        </w:rPr>
        <w:t>дорогоцінн</w:t>
      </w:r>
      <w:r>
        <w:rPr>
          <w:sz w:val="28"/>
          <w:szCs w:val="28"/>
        </w:rPr>
        <w:t>им</w:t>
      </w:r>
      <w:r w:rsidRPr="00F33806">
        <w:rPr>
          <w:sz w:val="28"/>
          <w:szCs w:val="28"/>
        </w:rPr>
        <w:t xml:space="preserve"> каміння</w:t>
      </w:r>
      <w:r>
        <w:rPr>
          <w:sz w:val="28"/>
          <w:szCs w:val="28"/>
        </w:rPr>
        <w:t>м</w:t>
      </w:r>
      <w:r w:rsidRPr="00F33806">
        <w:rPr>
          <w:sz w:val="28"/>
          <w:szCs w:val="28"/>
        </w:rPr>
        <w:t xml:space="preserve"> органогенного утворення та напівдорогоцінн</w:t>
      </w:r>
      <w:r>
        <w:rPr>
          <w:sz w:val="28"/>
          <w:szCs w:val="28"/>
        </w:rPr>
        <w:t>им</w:t>
      </w:r>
      <w:r w:rsidRPr="00F33806">
        <w:rPr>
          <w:sz w:val="28"/>
          <w:szCs w:val="28"/>
        </w:rPr>
        <w:t xml:space="preserve"> каміння</w:t>
      </w:r>
      <w:r>
        <w:rPr>
          <w:sz w:val="28"/>
          <w:szCs w:val="28"/>
        </w:rPr>
        <w:t>м</w:t>
      </w:r>
      <w:r w:rsidRPr="00F33806">
        <w:rPr>
          <w:sz w:val="28"/>
          <w:szCs w:val="28"/>
        </w:rPr>
        <w:t>.</w:t>
      </w:r>
      <w:r w:rsidR="00A8789E">
        <w:rPr>
          <w:sz w:val="28"/>
          <w:szCs w:val="28"/>
        </w:rPr>
        <w:t xml:space="preserve"> Мінфіном враховано пропозиції Мін’юсту та суб’єктів господарювання, які здійснюють операції з дорогоцінними металами, дорогоцінним камінням, </w:t>
      </w:r>
      <w:r w:rsidR="00A8789E" w:rsidRPr="00A8789E">
        <w:rPr>
          <w:sz w:val="28"/>
          <w:szCs w:val="28"/>
        </w:rPr>
        <w:t>дорогоцінн</w:t>
      </w:r>
      <w:r w:rsidR="00A8789E">
        <w:rPr>
          <w:sz w:val="28"/>
          <w:szCs w:val="28"/>
        </w:rPr>
        <w:t>им</w:t>
      </w:r>
      <w:r w:rsidR="00A8789E" w:rsidRPr="00A8789E">
        <w:rPr>
          <w:sz w:val="28"/>
          <w:szCs w:val="28"/>
        </w:rPr>
        <w:t xml:space="preserve"> каміння</w:t>
      </w:r>
      <w:r w:rsidR="00A8789E">
        <w:rPr>
          <w:sz w:val="28"/>
          <w:szCs w:val="28"/>
        </w:rPr>
        <w:t>м</w:t>
      </w:r>
      <w:r w:rsidR="00A8789E" w:rsidRPr="00A8789E">
        <w:rPr>
          <w:sz w:val="28"/>
          <w:szCs w:val="28"/>
        </w:rPr>
        <w:t xml:space="preserve"> органогенного утворення та напівдорогоцінн</w:t>
      </w:r>
      <w:r w:rsidR="00A8789E">
        <w:rPr>
          <w:sz w:val="28"/>
          <w:szCs w:val="28"/>
        </w:rPr>
        <w:t>им</w:t>
      </w:r>
      <w:r w:rsidR="00A8789E" w:rsidRPr="00A8789E">
        <w:rPr>
          <w:sz w:val="28"/>
          <w:szCs w:val="28"/>
        </w:rPr>
        <w:t xml:space="preserve"> каміння</w:t>
      </w:r>
      <w:r w:rsidR="00A8789E">
        <w:rPr>
          <w:sz w:val="28"/>
          <w:szCs w:val="28"/>
        </w:rPr>
        <w:t>м.</w:t>
      </w:r>
    </w:p>
    <w:p w:rsidR="0057640E" w:rsidRPr="0057640E" w:rsidRDefault="00786F78" w:rsidP="00E52C26">
      <w:pPr>
        <w:spacing w:before="240"/>
        <w:ind w:right="181" w:firstLine="851"/>
        <w:rPr>
          <w:b/>
          <w:i/>
          <w:sz w:val="28"/>
          <w:szCs w:val="28"/>
          <w:lang w:val="ru-RU"/>
        </w:rPr>
      </w:pPr>
      <w:r w:rsidRPr="0057640E">
        <w:rPr>
          <w:b/>
          <w:i/>
          <w:sz w:val="28"/>
          <w:szCs w:val="28"/>
        </w:rPr>
        <w:t>Кількісні та якісні значення п</w:t>
      </w:r>
      <w:r w:rsidR="0057640E" w:rsidRPr="0057640E">
        <w:rPr>
          <w:b/>
          <w:i/>
          <w:sz w:val="28"/>
          <w:szCs w:val="28"/>
        </w:rPr>
        <w:t>оказників результативності акта</w:t>
      </w:r>
    </w:p>
    <w:p w:rsidR="00E640F7" w:rsidRPr="00E640F7" w:rsidRDefault="00E640F7" w:rsidP="00E52C26">
      <w:pPr>
        <w:spacing w:before="120"/>
        <w:ind w:firstLine="709"/>
        <w:jc w:val="both"/>
        <w:rPr>
          <w:sz w:val="28"/>
          <w:szCs w:val="28"/>
        </w:rPr>
      </w:pPr>
      <w:r w:rsidRPr="00E640F7">
        <w:rPr>
          <w:sz w:val="28"/>
          <w:szCs w:val="28"/>
        </w:rPr>
        <w:t>До якісних показників результативності регуляторного акта, відносно якого здійснювалось повторне відстеження, можна віднести:</w:t>
      </w:r>
    </w:p>
    <w:p w:rsidR="00E640F7" w:rsidRDefault="00E640F7" w:rsidP="00E640F7">
      <w:pPr>
        <w:ind w:firstLine="708"/>
        <w:jc w:val="both"/>
        <w:rPr>
          <w:sz w:val="28"/>
          <w:szCs w:val="28"/>
        </w:rPr>
      </w:pPr>
      <w:r w:rsidRPr="00E640F7">
        <w:rPr>
          <w:sz w:val="28"/>
          <w:szCs w:val="28"/>
        </w:rPr>
        <w:t xml:space="preserve">виконання норм статті </w:t>
      </w:r>
      <w:r w:rsidR="004E07D2">
        <w:rPr>
          <w:sz w:val="28"/>
          <w:szCs w:val="28"/>
        </w:rPr>
        <w:t>4</w:t>
      </w:r>
      <w:r w:rsidRPr="00E640F7">
        <w:rPr>
          <w:sz w:val="28"/>
          <w:szCs w:val="28"/>
        </w:rPr>
        <w:t xml:space="preserve"> Закону України «Про державне регулювання видобутку, виробництва і використання дорогоцінних металів і дорогоцінного каміння та контроль за операціями з ними»</w:t>
      </w:r>
      <w:r>
        <w:rPr>
          <w:sz w:val="28"/>
          <w:szCs w:val="28"/>
        </w:rPr>
        <w:t>;</w:t>
      </w:r>
    </w:p>
    <w:p w:rsidR="008E69D0" w:rsidRPr="004E07D2" w:rsidRDefault="004E07D2" w:rsidP="008E69D0">
      <w:pPr>
        <w:ind w:firstLine="708"/>
        <w:jc w:val="both"/>
        <w:rPr>
          <w:sz w:val="28"/>
          <w:szCs w:val="28"/>
        </w:rPr>
      </w:pPr>
      <w:r w:rsidRPr="004E07D2">
        <w:rPr>
          <w:sz w:val="28"/>
          <w:szCs w:val="28"/>
        </w:rPr>
        <w:t xml:space="preserve">приведення нормативно-правового акта у відповідність із </w:t>
      </w:r>
      <w:r>
        <w:rPr>
          <w:sz w:val="28"/>
          <w:szCs w:val="28"/>
        </w:rPr>
        <w:t>чинним законодавством.</w:t>
      </w:r>
    </w:p>
    <w:p w:rsidR="00786F78" w:rsidRPr="0057640E" w:rsidRDefault="00786F78" w:rsidP="00555A3E">
      <w:pPr>
        <w:spacing w:before="240"/>
        <w:ind w:firstLine="851"/>
        <w:jc w:val="both"/>
        <w:rPr>
          <w:b/>
          <w:i/>
          <w:sz w:val="28"/>
          <w:szCs w:val="28"/>
        </w:rPr>
      </w:pPr>
      <w:r w:rsidRPr="0057640E">
        <w:rPr>
          <w:b/>
          <w:i/>
          <w:sz w:val="28"/>
          <w:szCs w:val="28"/>
        </w:rPr>
        <w:t>Оцінка результатів реалізації регуляторного акта та ступеня досягнення визначених цілей</w:t>
      </w:r>
    </w:p>
    <w:p w:rsidR="00606923" w:rsidRDefault="00786F78" w:rsidP="00555A3E">
      <w:pPr>
        <w:spacing w:before="120"/>
        <w:ind w:firstLine="851"/>
        <w:jc w:val="both"/>
        <w:rPr>
          <w:sz w:val="28"/>
          <w:szCs w:val="28"/>
        </w:rPr>
      </w:pPr>
      <w:bookmarkStart w:id="0" w:name="_GoBack"/>
      <w:bookmarkEnd w:id="0"/>
      <w:r w:rsidRPr="00C747AE">
        <w:rPr>
          <w:sz w:val="28"/>
          <w:szCs w:val="28"/>
        </w:rPr>
        <w:t xml:space="preserve">На підставі результатів </w:t>
      </w:r>
      <w:r w:rsidR="00DF717D" w:rsidRPr="00C747AE">
        <w:rPr>
          <w:sz w:val="28"/>
          <w:szCs w:val="28"/>
        </w:rPr>
        <w:t>повторного</w:t>
      </w:r>
      <w:r w:rsidR="008B53FC" w:rsidRPr="00C747AE">
        <w:rPr>
          <w:sz w:val="28"/>
          <w:szCs w:val="28"/>
        </w:rPr>
        <w:t xml:space="preserve"> відстеження результативності н</w:t>
      </w:r>
      <w:r w:rsidRPr="00C747AE">
        <w:rPr>
          <w:sz w:val="28"/>
          <w:szCs w:val="28"/>
        </w:rPr>
        <w:t xml:space="preserve">аказу </w:t>
      </w:r>
      <w:r w:rsidR="00194A55" w:rsidRPr="00194A55">
        <w:rPr>
          <w:iCs/>
          <w:sz w:val="28"/>
          <w:szCs w:val="28"/>
        </w:rPr>
        <w:t xml:space="preserve">Міністерства фінансів України </w:t>
      </w:r>
      <w:r w:rsidR="002B43B1" w:rsidRPr="002B43B1">
        <w:rPr>
          <w:iCs/>
          <w:sz w:val="28"/>
          <w:szCs w:val="28"/>
        </w:rPr>
        <w:t xml:space="preserve">від </w:t>
      </w:r>
      <w:r w:rsidR="00A8789E" w:rsidRPr="00A8789E">
        <w:rPr>
          <w:iCs/>
          <w:sz w:val="28"/>
          <w:szCs w:val="28"/>
        </w:rPr>
        <w:t>08</w:t>
      </w:r>
      <w:r w:rsidR="00A8789E">
        <w:rPr>
          <w:iCs/>
          <w:sz w:val="28"/>
          <w:szCs w:val="28"/>
        </w:rPr>
        <w:t>.11.</w:t>
      </w:r>
      <w:r w:rsidR="00A8789E" w:rsidRPr="00A8789E">
        <w:rPr>
          <w:iCs/>
          <w:sz w:val="28"/>
          <w:szCs w:val="28"/>
        </w:rPr>
        <w:t>2013 № 929 «Про внесення змін до Інструкції про порядок одержання, використання, обліку та зберігання дорогоцінних металів і дорогоцінного каміння»</w:t>
      </w:r>
      <w:r w:rsidR="00A8789E">
        <w:rPr>
          <w:iCs/>
          <w:sz w:val="28"/>
          <w:szCs w:val="28"/>
        </w:rPr>
        <w:t xml:space="preserve"> </w:t>
      </w:r>
      <w:r w:rsidRPr="00C747AE">
        <w:rPr>
          <w:sz w:val="28"/>
          <w:szCs w:val="28"/>
        </w:rPr>
        <w:t>зроб</w:t>
      </w:r>
      <w:r w:rsidR="002376B2">
        <w:rPr>
          <w:sz w:val="28"/>
          <w:szCs w:val="28"/>
        </w:rPr>
        <w:t>лено</w:t>
      </w:r>
      <w:r w:rsidRPr="00C747AE">
        <w:rPr>
          <w:sz w:val="28"/>
          <w:szCs w:val="28"/>
        </w:rPr>
        <w:t xml:space="preserve"> </w:t>
      </w:r>
      <w:r w:rsidR="00DF717D" w:rsidRPr="00C747AE">
        <w:rPr>
          <w:sz w:val="28"/>
          <w:szCs w:val="28"/>
        </w:rPr>
        <w:t xml:space="preserve">висновок, що </w:t>
      </w:r>
      <w:r w:rsidR="00194A55">
        <w:rPr>
          <w:sz w:val="28"/>
          <w:szCs w:val="28"/>
        </w:rPr>
        <w:t xml:space="preserve">шляхом видання цього регуляторного акта </w:t>
      </w:r>
      <w:r w:rsidR="00194A55" w:rsidRPr="00194A55">
        <w:rPr>
          <w:sz w:val="28"/>
          <w:szCs w:val="28"/>
        </w:rPr>
        <w:t xml:space="preserve">вдалося досягти визначених цілей. </w:t>
      </w:r>
    </w:p>
    <w:p w:rsidR="007A610D" w:rsidRDefault="00A074E9" w:rsidP="00606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цей час в</w:t>
      </w:r>
      <w:r w:rsidR="00B128BD">
        <w:rPr>
          <w:sz w:val="28"/>
          <w:szCs w:val="28"/>
        </w:rPr>
        <w:t xml:space="preserve">ідповідно до наказу </w:t>
      </w:r>
      <w:r w:rsidR="00B128BD" w:rsidRPr="00A8789E">
        <w:rPr>
          <w:iCs/>
          <w:sz w:val="28"/>
          <w:szCs w:val="28"/>
        </w:rPr>
        <w:t xml:space="preserve">Міністерства фінансів України від </w:t>
      </w:r>
      <w:r w:rsidR="00606923" w:rsidRPr="00606923">
        <w:rPr>
          <w:sz w:val="28"/>
          <w:szCs w:val="28"/>
        </w:rPr>
        <w:t xml:space="preserve">22.06.2015 </w:t>
      </w:r>
      <w:r>
        <w:rPr>
          <w:sz w:val="28"/>
          <w:szCs w:val="28"/>
        </w:rPr>
        <w:t xml:space="preserve">№ </w:t>
      </w:r>
      <w:r w:rsidR="00606923" w:rsidRPr="00606923">
        <w:rPr>
          <w:sz w:val="28"/>
          <w:szCs w:val="28"/>
        </w:rPr>
        <w:t xml:space="preserve">587 </w:t>
      </w:r>
      <w:r w:rsidR="00B128BD">
        <w:rPr>
          <w:sz w:val="28"/>
          <w:szCs w:val="28"/>
        </w:rPr>
        <w:t>«</w:t>
      </w:r>
      <w:r w:rsidR="00B128BD" w:rsidRPr="00606923">
        <w:rPr>
          <w:sz w:val="28"/>
          <w:szCs w:val="28"/>
        </w:rPr>
        <w:t>Про визнання такими, що втратили чинність, деяких наказів Міністерства фінансів України</w:t>
      </w:r>
      <w:r w:rsidR="00B128BD">
        <w:rPr>
          <w:sz w:val="28"/>
          <w:szCs w:val="28"/>
        </w:rPr>
        <w:t>», з</w:t>
      </w:r>
      <w:r w:rsidR="00606923" w:rsidRPr="00606923">
        <w:rPr>
          <w:sz w:val="28"/>
          <w:szCs w:val="28"/>
        </w:rPr>
        <w:t>ареєстровано</w:t>
      </w:r>
      <w:r w:rsidR="00B128BD">
        <w:rPr>
          <w:sz w:val="28"/>
          <w:szCs w:val="28"/>
        </w:rPr>
        <w:t>го</w:t>
      </w:r>
      <w:r w:rsidR="00606923" w:rsidRPr="00606923">
        <w:rPr>
          <w:sz w:val="28"/>
          <w:szCs w:val="28"/>
        </w:rPr>
        <w:t xml:space="preserve"> в Міністерстві юстиції України 07</w:t>
      </w:r>
      <w:r w:rsidR="00B128BD">
        <w:rPr>
          <w:sz w:val="28"/>
          <w:szCs w:val="28"/>
        </w:rPr>
        <w:t>.07.</w:t>
      </w:r>
      <w:r w:rsidR="00606923" w:rsidRPr="00606923">
        <w:rPr>
          <w:sz w:val="28"/>
          <w:szCs w:val="28"/>
        </w:rPr>
        <w:t>2015 за № 793/27238</w:t>
      </w:r>
      <w:r w:rsidR="00B128BD">
        <w:rPr>
          <w:sz w:val="28"/>
          <w:szCs w:val="28"/>
        </w:rPr>
        <w:t xml:space="preserve">, </w:t>
      </w:r>
      <w:r w:rsidR="007A610D" w:rsidRPr="007A610D">
        <w:rPr>
          <w:sz w:val="28"/>
          <w:szCs w:val="28"/>
        </w:rPr>
        <w:t xml:space="preserve">облік дорогоцінних металів і дорогоцінного каміння, дорогоцінного каміння органогенного утворення та напівдорогоцінного каміння, виробів з них та матеріалів, що їх містять, провадиться суб’єктами господарювання, які здійснюють операції з дорогоцінними металами і </w:t>
      </w:r>
      <w:r w:rsidR="007A610D" w:rsidRPr="007A610D">
        <w:rPr>
          <w:sz w:val="28"/>
          <w:szCs w:val="28"/>
        </w:rPr>
        <w:lastRenderedPageBreak/>
        <w:t>дорогоцінним камінням, на підставі внутрішніх інструкцій, що розробляються ними самостійно</w:t>
      </w:r>
      <w:r w:rsidR="007A610D">
        <w:rPr>
          <w:sz w:val="28"/>
          <w:szCs w:val="28"/>
        </w:rPr>
        <w:t>.</w:t>
      </w:r>
    </w:p>
    <w:p w:rsidR="00606923" w:rsidRPr="00606923" w:rsidRDefault="00A074E9" w:rsidP="00606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 w:rsidRPr="00A074E9">
        <w:rPr>
          <w:sz w:val="28"/>
          <w:szCs w:val="28"/>
        </w:rPr>
        <w:t>суттєв</w:t>
      </w:r>
      <w:r>
        <w:rPr>
          <w:sz w:val="28"/>
          <w:szCs w:val="28"/>
        </w:rPr>
        <w:t>ого</w:t>
      </w:r>
      <w:r w:rsidRPr="00A074E9">
        <w:rPr>
          <w:sz w:val="28"/>
          <w:szCs w:val="28"/>
        </w:rPr>
        <w:t xml:space="preserve"> скорочення адміністративного втручання у діяльність суб’єктів господарювання приватного сектору економіки та покращення умов ведення бізнесу </w:t>
      </w:r>
      <w:r>
        <w:rPr>
          <w:sz w:val="28"/>
          <w:szCs w:val="28"/>
        </w:rPr>
        <w:t>н</w:t>
      </w:r>
      <w:r w:rsidR="00B128BD">
        <w:rPr>
          <w:sz w:val="28"/>
          <w:szCs w:val="28"/>
        </w:rPr>
        <w:t>аказ</w:t>
      </w:r>
      <w:r w:rsidR="007A610D">
        <w:rPr>
          <w:sz w:val="28"/>
          <w:szCs w:val="28"/>
        </w:rPr>
        <w:t>и</w:t>
      </w:r>
      <w:r w:rsidR="00B128BD">
        <w:rPr>
          <w:sz w:val="28"/>
          <w:szCs w:val="28"/>
        </w:rPr>
        <w:t xml:space="preserve"> </w:t>
      </w:r>
      <w:r w:rsidR="00C20268" w:rsidRPr="00C20268">
        <w:rPr>
          <w:sz w:val="28"/>
          <w:szCs w:val="28"/>
        </w:rPr>
        <w:t xml:space="preserve">Міністерства фінансів України </w:t>
      </w:r>
      <w:r w:rsidRPr="00A074E9">
        <w:rPr>
          <w:sz w:val="28"/>
          <w:szCs w:val="28"/>
        </w:rPr>
        <w:t>від 06</w:t>
      </w:r>
      <w:r>
        <w:rPr>
          <w:sz w:val="28"/>
          <w:szCs w:val="28"/>
        </w:rPr>
        <w:t>.04.</w:t>
      </w:r>
      <w:r w:rsidRPr="00A074E9">
        <w:rPr>
          <w:sz w:val="28"/>
          <w:szCs w:val="28"/>
        </w:rPr>
        <w:t>1998</w:t>
      </w:r>
      <w:r>
        <w:rPr>
          <w:sz w:val="28"/>
          <w:szCs w:val="28"/>
        </w:rPr>
        <w:t xml:space="preserve"> </w:t>
      </w:r>
      <w:r w:rsidRPr="00A074E9">
        <w:rPr>
          <w:sz w:val="28"/>
          <w:szCs w:val="28"/>
        </w:rPr>
        <w:t>№ 84 «Про затвердження Інструкції про порядок одержання, використання, обліку та зберігання дорогоцінних металів і дорогоцінного каміння»,</w:t>
      </w:r>
      <w:r>
        <w:rPr>
          <w:sz w:val="28"/>
          <w:szCs w:val="28"/>
        </w:rPr>
        <w:t xml:space="preserve"> </w:t>
      </w:r>
      <w:r w:rsidR="00C20268" w:rsidRPr="00C20268">
        <w:rPr>
          <w:sz w:val="28"/>
          <w:szCs w:val="28"/>
        </w:rPr>
        <w:t>від 28</w:t>
      </w:r>
      <w:r w:rsidR="00C20268">
        <w:rPr>
          <w:sz w:val="28"/>
          <w:szCs w:val="28"/>
        </w:rPr>
        <w:t>.11.</w:t>
      </w:r>
      <w:r w:rsidR="00C20268" w:rsidRPr="00C20268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</w:t>
      </w:r>
      <w:r w:rsidR="00C20268" w:rsidRPr="00C20268">
        <w:rPr>
          <w:sz w:val="28"/>
          <w:szCs w:val="28"/>
        </w:rPr>
        <w:t>№ 1230 «Про внесення змін до Інструкції про порядок одержання, використання, обліку та зберігання дорогоцінних металів і дорогоцінного каміння»</w:t>
      </w:r>
      <w:r>
        <w:rPr>
          <w:sz w:val="28"/>
          <w:szCs w:val="28"/>
        </w:rPr>
        <w:t xml:space="preserve"> та</w:t>
      </w:r>
      <w:r w:rsidR="00C20268" w:rsidRPr="00C20268">
        <w:rPr>
          <w:sz w:val="28"/>
          <w:szCs w:val="28"/>
        </w:rPr>
        <w:t xml:space="preserve"> </w:t>
      </w:r>
      <w:r w:rsidR="007A610D" w:rsidRPr="007A610D">
        <w:rPr>
          <w:sz w:val="28"/>
          <w:szCs w:val="28"/>
        </w:rPr>
        <w:t>від 08</w:t>
      </w:r>
      <w:r>
        <w:rPr>
          <w:sz w:val="28"/>
          <w:szCs w:val="28"/>
        </w:rPr>
        <w:t>.11.</w:t>
      </w:r>
      <w:r w:rsidR="007A610D" w:rsidRPr="007A610D">
        <w:rPr>
          <w:sz w:val="28"/>
          <w:szCs w:val="28"/>
        </w:rPr>
        <w:t>2013 № 929 «Про внесення змін до Інструкції про порядок одержання, використання, обліку та зберігання дорогоцінних металів і дорогоцінного каміння»</w:t>
      </w:r>
      <w:r>
        <w:rPr>
          <w:sz w:val="28"/>
          <w:szCs w:val="28"/>
        </w:rPr>
        <w:t xml:space="preserve"> </w:t>
      </w:r>
      <w:r w:rsidR="00C20268">
        <w:rPr>
          <w:sz w:val="28"/>
          <w:szCs w:val="28"/>
        </w:rPr>
        <w:t>визнано таким</w:t>
      </w:r>
      <w:r>
        <w:rPr>
          <w:sz w:val="28"/>
          <w:szCs w:val="28"/>
        </w:rPr>
        <w:t>и</w:t>
      </w:r>
      <w:r w:rsidR="00C20268">
        <w:rPr>
          <w:sz w:val="28"/>
          <w:szCs w:val="28"/>
        </w:rPr>
        <w:t>,</w:t>
      </w:r>
      <w:r>
        <w:rPr>
          <w:sz w:val="28"/>
          <w:szCs w:val="28"/>
        </w:rPr>
        <w:t xml:space="preserve"> що втратили</w:t>
      </w:r>
      <w:r w:rsidR="00C20268">
        <w:rPr>
          <w:sz w:val="28"/>
          <w:szCs w:val="28"/>
        </w:rPr>
        <w:t xml:space="preserve"> чинність.</w:t>
      </w:r>
    </w:p>
    <w:p w:rsidR="00606923" w:rsidRDefault="00606923" w:rsidP="00606923">
      <w:pPr>
        <w:ind w:firstLine="851"/>
        <w:jc w:val="both"/>
        <w:rPr>
          <w:sz w:val="28"/>
          <w:szCs w:val="28"/>
        </w:rPr>
      </w:pPr>
    </w:p>
    <w:p w:rsidR="004F35B5" w:rsidRPr="00606923" w:rsidRDefault="004F35B5" w:rsidP="00606923">
      <w:pPr>
        <w:ind w:firstLine="851"/>
        <w:jc w:val="both"/>
        <w:rPr>
          <w:sz w:val="28"/>
          <w:szCs w:val="28"/>
        </w:rPr>
      </w:pPr>
    </w:p>
    <w:tbl>
      <w:tblPr>
        <w:tblStyle w:val="af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402"/>
      </w:tblGrid>
      <w:tr w:rsidR="00513315" w:rsidTr="00C20268">
        <w:tc>
          <w:tcPr>
            <w:tcW w:w="6629" w:type="dxa"/>
          </w:tcPr>
          <w:p w:rsidR="00513315" w:rsidRDefault="00EE09E4" w:rsidP="00194A55">
            <w:r w:rsidRPr="00786F78">
              <w:rPr>
                <w:b/>
                <w:sz w:val="28"/>
                <w:szCs w:val="28"/>
              </w:rPr>
              <w:t>Заступник Міністра фінансів України</w:t>
            </w:r>
          </w:p>
        </w:tc>
        <w:tc>
          <w:tcPr>
            <w:tcW w:w="3402" w:type="dxa"/>
          </w:tcPr>
          <w:p w:rsidR="00513315" w:rsidRPr="002A66CA" w:rsidRDefault="00194A55" w:rsidP="005764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591993">
              <w:rPr>
                <w:b/>
                <w:sz w:val="28"/>
                <w:szCs w:val="28"/>
              </w:rPr>
              <w:t xml:space="preserve">       </w:t>
            </w:r>
            <w:r w:rsidR="0057640E">
              <w:rPr>
                <w:b/>
                <w:sz w:val="28"/>
                <w:szCs w:val="28"/>
              </w:rPr>
              <w:t>О</w:t>
            </w:r>
            <w:r w:rsidR="002A66CA" w:rsidRPr="002A66CA">
              <w:rPr>
                <w:b/>
                <w:sz w:val="28"/>
                <w:szCs w:val="28"/>
              </w:rPr>
              <w:t xml:space="preserve">. </w:t>
            </w:r>
            <w:r w:rsidR="0057640E">
              <w:rPr>
                <w:b/>
                <w:sz w:val="28"/>
                <w:szCs w:val="28"/>
              </w:rPr>
              <w:t>МАКЕЄВА</w:t>
            </w:r>
          </w:p>
        </w:tc>
      </w:tr>
    </w:tbl>
    <w:p w:rsidR="00EE09E4" w:rsidRDefault="00EE09E4" w:rsidP="00C20268"/>
    <w:sectPr w:rsidR="00EE09E4" w:rsidSect="00C20268">
      <w:headerReference w:type="even" r:id="rId8"/>
      <w:headerReference w:type="default" r:id="rId9"/>
      <w:pgSz w:w="11906" w:h="16838"/>
      <w:pgMar w:top="851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F8F" w:rsidRDefault="00487F8F" w:rsidP="00FB7BD3">
      <w:r>
        <w:separator/>
      </w:r>
    </w:p>
  </w:endnote>
  <w:endnote w:type="continuationSeparator" w:id="0">
    <w:p w:rsidR="00487F8F" w:rsidRDefault="00487F8F" w:rsidP="00FB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F8F" w:rsidRDefault="00487F8F" w:rsidP="00FB7BD3">
      <w:r>
        <w:separator/>
      </w:r>
    </w:p>
  </w:footnote>
  <w:footnote w:type="continuationSeparator" w:id="0">
    <w:p w:rsidR="00487F8F" w:rsidRDefault="00487F8F" w:rsidP="00FB7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937" w:rsidRDefault="007059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6F8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7937" w:rsidRDefault="00487F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937" w:rsidRPr="00426CBF" w:rsidRDefault="007059FE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426CBF">
      <w:rPr>
        <w:rStyle w:val="a5"/>
        <w:sz w:val="28"/>
        <w:szCs w:val="28"/>
      </w:rPr>
      <w:fldChar w:fldCharType="begin"/>
    </w:r>
    <w:r w:rsidR="00AC6F8B" w:rsidRPr="00426CBF">
      <w:rPr>
        <w:rStyle w:val="a5"/>
        <w:sz w:val="28"/>
        <w:szCs w:val="28"/>
      </w:rPr>
      <w:instrText xml:space="preserve">PAGE  </w:instrText>
    </w:r>
    <w:r w:rsidRPr="00426CBF">
      <w:rPr>
        <w:rStyle w:val="a5"/>
        <w:sz w:val="28"/>
        <w:szCs w:val="28"/>
      </w:rPr>
      <w:fldChar w:fldCharType="separate"/>
    </w:r>
    <w:r w:rsidR="00555A3E">
      <w:rPr>
        <w:rStyle w:val="a5"/>
        <w:noProof/>
        <w:sz w:val="28"/>
        <w:szCs w:val="28"/>
      </w:rPr>
      <w:t>3</w:t>
    </w:r>
    <w:r w:rsidRPr="00426CBF">
      <w:rPr>
        <w:rStyle w:val="a5"/>
        <w:sz w:val="28"/>
        <w:szCs w:val="28"/>
      </w:rPr>
      <w:fldChar w:fldCharType="end"/>
    </w:r>
  </w:p>
  <w:p w:rsidR="004B2CB2" w:rsidRDefault="004B2C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20CF5"/>
    <w:multiLevelType w:val="hybridMultilevel"/>
    <w:tmpl w:val="AD7E3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76F9D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3A"/>
    <w:rsid w:val="000075DF"/>
    <w:rsid w:val="00012B22"/>
    <w:rsid w:val="000302C4"/>
    <w:rsid w:val="0006514B"/>
    <w:rsid w:val="0007153A"/>
    <w:rsid w:val="000C3F9A"/>
    <w:rsid w:val="000C4445"/>
    <w:rsid w:val="000C7853"/>
    <w:rsid w:val="000D2EF6"/>
    <w:rsid w:val="001146BC"/>
    <w:rsid w:val="00123039"/>
    <w:rsid w:val="00130049"/>
    <w:rsid w:val="00151B61"/>
    <w:rsid w:val="001645A8"/>
    <w:rsid w:val="00166183"/>
    <w:rsid w:val="00194A55"/>
    <w:rsid w:val="001E1BE0"/>
    <w:rsid w:val="00207055"/>
    <w:rsid w:val="002376B2"/>
    <w:rsid w:val="00241A1E"/>
    <w:rsid w:val="00244ECC"/>
    <w:rsid w:val="00253B47"/>
    <w:rsid w:val="00284257"/>
    <w:rsid w:val="00285C2F"/>
    <w:rsid w:val="002A0F17"/>
    <w:rsid w:val="002A66CA"/>
    <w:rsid w:val="002B43B1"/>
    <w:rsid w:val="002B641C"/>
    <w:rsid w:val="003009FE"/>
    <w:rsid w:val="003529C5"/>
    <w:rsid w:val="00356137"/>
    <w:rsid w:val="003E71D0"/>
    <w:rsid w:val="00406305"/>
    <w:rsid w:val="004168C0"/>
    <w:rsid w:val="00421D98"/>
    <w:rsid w:val="00426CBF"/>
    <w:rsid w:val="00472BBF"/>
    <w:rsid w:val="004825C6"/>
    <w:rsid w:val="00486D6B"/>
    <w:rsid w:val="00487F8F"/>
    <w:rsid w:val="004A06FB"/>
    <w:rsid w:val="004A1305"/>
    <w:rsid w:val="004B2CB2"/>
    <w:rsid w:val="004C3246"/>
    <w:rsid w:val="004E07D2"/>
    <w:rsid w:val="004E1E70"/>
    <w:rsid w:val="004F35B5"/>
    <w:rsid w:val="00513315"/>
    <w:rsid w:val="005231AD"/>
    <w:rsid w:val="00555A3E"/>
    <w:rsid w:val="0057640E"/>
    <w:rsid w:val="00585145"/>
    <w:rsid w:val="00591993"/>
    <w:rsid w:val="005C7970"/>
    <w:rsid w:val="006059C6"/>
    <w:rsid w:val="00606923"/>
    <w:rsid w:val="0068473B"/>
    <w:rsid w:val="006B0941"/>
    <w:rsid w:val="006B5231"/>
    <w:rsid w:val="006E5717"/>
    <w:rsid w:val="007059FE"/>
    <w:rsid w:val="00714F12"/>
    <w:rsid w:val="00733762"/>
    <w:rsid w:val="007510DA"/>
    <w:rsid w:val="007511D4"/>
    <w:rsid w:val="00756DC3"/>
    <w:rsid w:val="00765C4E"/>
    <w:rsid w:val="00786F78"/>
    <w:rsid w:val="007A5809"/>
    <w:rsid w:val="007A610D"/>
    <w:rsid w:val="007B1026"/>
    <w:rsid w:val="007E668D"/>
    <w:rsid w:val="007F5757"/>
    <w:rsid w:val="008025C0"/>
    <w:rsid w:val="00852087"/>
    <w:rsid w:val="00855E13"/>
    <w:rsid w:val="00890D93"/>
    <w:rsid w:val="008A0FBD"/>
    <w:rsid w:val="008B53FC"/>
    <w:rsid w:val="008C7F06"/>
    <w:rsid w:val="008C7FB4"/>
    <w:rsid w:val="008D130E"/>
    <w:rsid w:val="008E6029"/>
    <w:rsid w:val="008E69D0"/>
    <w:rsid w:val="00906EF2"/>
    <w:rsid w:val="00924EAD"/>
    <w:rsid w:val="00933EB1"/>
    <w:rsid w:val="0093777D"/>
    <w:rsid w:val="00940446"/>
    <w:rsid w:val="009701AC"/>
    <w:rsid w:val="009B133B"/>
    <w:rsid w:val="009D4B3D"/>
    <w:rsid w:val="00A074E9"/>
    <w:rsid w:val="00A41A02"/>
    <w:rsid w:val="00A454E9"/>
    <w:rsid w:val="00A47C21"/>
    <w:rsid w:val="00A8789E"/>
    <w:rsid w:val="00AB7606"/>
    <w:rsid w:val="00AC6F8B"/>
    <w:rsid w:val="00B128BD"/>
    <w:rsid w:val="00B2626E"/>
    <w:rsid w:val="00B509A5"/>
    <w:rsid w:val="00B5204E"/>
    <w:rsid w:val="00B95F7A"/>
    <w:rsid w:val="00BB7BCB"/>
    <w:rsid w:val="00BC132A"/>
    <w:rsid w:val="00BC16C9"/>
    <w:rsid w:val="00BE34EA"/>
    <w:rsid w:val="00BE53B4"/>
    <w:rsid w:val="00C04D8C"/>
    <w:rsid w:val="00C20268"/>
    <w:rsid w:val="00C51E32"/>
    <w:rsid w:val="00C747AE"/>
    <w:rsid w:val="00C772BC"/>
    <w:rsid w:val="00CC0BB6"/>
    <w:rsid w:val="00CD28A3"/>
    <w:rsid w:val="00CF7C30"/>
    <w:rsid w:val="00D30AFD"/>
    <w:rsid w:val="00D55889"/>
    <w:rsid w:val="00D569B8"/>
    <w:rsid w:val="00D60C44"/>
    <w:rsid w:val="00D76709"/>
    <w:rsid w:val="00D83D20"/>
    <w:rsid w:val="00DA75E5"/>
    <w:rsid w:val="00DD5FB7"/>
    <w:rsid w:val="00DE4A11"/>
    <w:rsid w:val="00DF50E2"/>
    <w:rsid w:val="00DF717D"/>
    <w:rsid w:val="00E32578"/>
    <w:rsid w:val="00E34107"/>
    <w:rsid w:val="00E52C26"/>
    <w:rsid w:val="00E640F7"/>
    <w:rsid w:val="00E828D5"/>
    <w:rsid w:val="00E94F8D"/>
    <w:rsid w:val="00E97575"/>
    <w:rsid w:val="00EC3659"/>
    <w:rsid w:val="00EE09E4"/>
    <w:rsid w:val="00EF43BD"/>
    <w:rsid w:val="00F02E7A"/>
    <w:rsid w:val="00F10C21"/>
    <w:rsid w:val="00F17F61"/>
    <w:rsid w:val="00F33806"/>
    <w:rsid w:val="00F666EC"/>
    <w:rsid w:val="00F67143"/>
    <w:rsid w:val="00F71A14"/>
    <w:rsid w:val="00F72E4D"/>
    <w:rsid w:val="00F84C02"/>
    <w:rsid w:val="00FB123C"/>
    <w:rsid w:val="00FB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153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07153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page number"/>
    <w:basedOn w:val="a0"/>
    <w:rsid w:val="0007153A"/>
  </w:style>
  <w:style w:type="paragraph" w:styleId="a6">
    <w:name w:val="Body Text"/>
    <w:basedOn w:val="a"/>
    <w:link w:val="a7"/>
    <w:rsid w:val="0007153A"/>
    <w:pPr>
      <w:jc w:val="both"/>
    </w:pPr>
    <w:rPr>
      <w:b/>
      <w:bCs/>
      <w:i/>
      <w:iCs/>
      <w:sz w:val="28"/>
      <w:lang w:eastAsia="ru-RU"/>
    </w:rPr>
  </w:style>
  <w:style w:type="character" w:customStyle="1" w:styleId="a7">
    <w:name w:val="Основний текст Знак"/>
    <w:basedOn w:val="a0"/>
    <w:link w:val="a6"/>
    <w:rsid w:val="0007153A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8">
    <w:name w:val="Body Text Indent"/>
    <w:basedOn w:val="a"/>
    <w:link w:val="a9"/>
    <w:rsid w:val="0007153A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rsid w:val="0007153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CC0BB6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C0BB6"/>
    <w:rPr>
      <w:rFonts w:ascii="Tahoma" w:eastAsia="Times New Roman" w:hAnsi="Tahoma" w:cs="Tahoma"/>
      <w:sz w:val="16"/>
      <w:szCs w:val="16"/>
      <w:lang w:eastAsia="uk-UA"/>
    </w:rPr>
  </w:style>
  <w:style w:type="paragraph" w:styleId="HTML">
    <w:name w:val="HTML Preformatted"/>
    <w:basedOn w:val="a"/>
    <w:link w:val="HTML0"/>
    <w:rsid w:val="00F10C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4"/>
      <w:szCs w:val="14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F10C21"/>
    <w:rPr>
      <w:rFonts w:ascii="Courier New" w:eastAsia="Arial Unicode MS" w:hAnsi="Courier New" w:cs="Courier New"/>
      <w:color w:val="000000"/>
      <w:sz w:val="14"/>
      <w:szCs w:val="14"/>
      <w:lang w:val="ru-RU" w:eastAsia="ru-RU"/>
    </w:rPr>
  </w:style>
  <w:style w:type="paragraph" w:styleId="ac">
    <w:name w:val="List Paragraph"/>
    <w:basedOn w:val="a"/>
    <w:uiPriority w:val="34"/>
    <w:qFormat/>
    <w:rsid w:val="0068473B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426CBF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426CBF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f">
    <w:name w:val="Table Grid"/>
    <w:basedOn w:val="a1"/>
    <w:uiPriority w:val="59"/>
    <w:rsid w:val="00513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153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07153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page number"/>
    <w:basedOn w:val="a0"/>
    <w:rsid w:val="0007153A"/>
  </w:style>
  <w:style w:type="paragraph" w:styleId="a6">
    <w:name w:val="Body Text"/>
    <w:basedOn w:val="a"/>
    <w:link w:val="a7"/>
    <w:rsid w:val="0007153A"/>
    <w:pPr>
      <w:jc w:val="both"/>
    </w:pPr>
    <w:rPr>
      <w:b/>
      <w:bCs/>
      <w:i/>
      <w:iCs/>
      <w:sz w:val="28"/>
      <w:lang w:eastAsia="ru-RU"/>
    </w:rPr>
  </w:style>
  <w:style w:type="character" w:customStyle="1" w:styleId="a7">
    <w:name w:val="Основний текст Знак"/>
    <w:basedOn w:val="a0"/>
    <w:link w:val="a6"/>
    <w:rsid w:val="0007153A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8">
    <w:name w:val="Body Text Indent"/>
    <w:basedOn w:val="a"/>
    <w:link w:val="a9"/>
    <w:rsid w:val="0007153A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rsid w:val="0007153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CC0BB6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C0BB6"/>
    <w:rPr>
      <w:rFonts w:ascii="Tahoma" w:eastAsia="Times New Roman" w:hAnsi="Tahoma" w:cs="Tahoma"/>
      <w:sz w:val="16"/>
      <w:szCs w:val="16"/>
      <w:lang w:eastAsia="uk-UA"/>
    </w:rPr>
  </w:style>
  <w:style w:type="paragraph" w:styleId="HTML">
    <w:name w:val="HTML Preformatted"/>
    <w:basedOn w:val="a"/>
    <w:link w:val="HTML0"/>
    <w:rsid w:val="00F10C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4"/>
      <w:szCs w:val="14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F10C21"/>
    <w:rPr>
      <w:rFonts w:ascii="Courier New" w:eastAsia="Arial Unicode MS" w:hAnsi="Courier New" w:cs="Courier New"/>
      <w:color w:val="000000"/>
      <w:sz w:val="14"/>
      <w:szCs w:val="14"/>
      <w:lang w:val="ru-RU" w:eastAsia="ru-RU"/>
    </w:rPr>
  </w:style>
  <w:style w:type="paragraph" w:styleId="ac">
    <w:name w:val="List Paragraph"/>
    <w:basedOn w:val="a"/>
    <w:uiPriority w:val="34"/>
    <w:qFormat/>
    <w:rsid w:val="0068473B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426CBF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426CBF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f">
    <w:name w:val="Table Grid"/>
    <w:basedOn w:val="a1"/>
    <w:uiPriority w:val="59"/>
    <w:rsid w:val="00513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3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3777</Words>
  <Characters>2154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6</cp:revision>
  <cp:lastPrinted>2015-10-06T15:00:00Z</cp:lastPrinted>
  <dcterms:created xsi:type="dcterms:W3CDTF">2015-10-12T09:07:00Z</dcterms:created>
  <dcterms:modified xsi:type="dcterms:W3CDTF">2015-10-13T11:28:00Z</dcterms:modified>
</cp:coreProperties>
</file>