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71" w:rsidRPr="004F5647" w:rsidRDefault="00E61271" w:rsidP="00E6127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</w:t>
      </w:r>
    </w:p>
    <w:p w:rsidR="00E61271" w:rsidRPr="004F5647" w:rsidRDefault="00E61271" w:rsidP="00E6127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базове відстеження результативності</w:t>
      </w:r>
    </w:p>
    <w:p w:rsidR="00E61271" w:rsidRPr="004F5647" w:rsidRDefault="00E61271" w:rsidP="00E6127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наказу Міністерства фінансів України </w:t>
      </w:r>
      <w:proofErr w:type="spellStart"/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„</w:t>
      </w:r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proofErr w:type="spellEnd"/>
      <w:r w:rsidRPr="004F5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затвердження </w:t>
      </w:r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Порядку скасування штрафних (фінансових) санкцій, нарахованих на суму податкового зобов’язання, яку платник податків </w:t>
      </w:r>
      <w:r w:rsidRPr="004F564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  <w:t xml:space="preserve">сплатив без оскарження податкового повідомлення-рішення” від 10.02.2016 № 40, </w:t>
      </w:r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зареєстрованого в</w:t>
      </w:r>
    </w:p>
    <w:p w:rsidR="00E61271" w:rsidRPr="004F5647" w:rsidRDefault="00E61271" w:rsidP="00E6127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Міністерстві юстиції України 26 лютого 2016 року за №300/28430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Вид та назва регуляторного акта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Міністерства фінансів України 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Pr="004F5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</w:t>
      </w:r>
      <w:proofErr w:type="spellEnd"/>
      <w:r w:rsidRPr="004F5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затвердження 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скасування штрафних (фінансових) санкцій, нарахованих на суму податкового зобов’язання, яку платник податків сплатив без оскарження податкового повідомлення-рішення” (далі – Порядок)</w:t>
      </w:r>
      <w:r w:rsidRPr="004F56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Назва виконавця заходів із відстеження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Міністерство фінансів України.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Цілі прийняття регуляторного акта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розроблено з метою забезпечення виконання посадовими особами органів 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фіскальної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служби вимог пункту 35 підрозділу 10 розділу ХХ 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„Перехідні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положення” Податкового кодексу України та визначення єдиного порядку дій платників податків і контролюючих органів при скасуванні штрафних (фінансових) санкцій, нарахованих на суму визначеного контролюючим органом податкового зобов’язання, яку платник податків сплатив в терміни, визначені Кодексом, без оскарження податкового повідомлення-рішення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Строк виконання заходів із відстеження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Заходи із базового відстеження результативності регуляторного акта проведено до набрання чинності цим регуляторним актом </w:t>
      </w:r>
      <w:r w:rsidRPr="004F5647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з 14 січня 2016 року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по 15 лютого 2016 року.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Тип відстеження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Базове відстеження.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Методи одержання результатів відстеження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 відстеження одержані методом аналізу відповідності розробленого Порядку  вимогам чинного законодавства в частині 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визначення 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дій платників податків  та контролюючих органів при скасуванні штрафних (фінансових) санкцій, а також розгляду та опрацювання зауважень і пропозицій, що надійшли до проекту. 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Дані та припущення, на основі яких відстежувалася результативність, а також способи одержання даних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базового відстеження результативності проект зазначеного регуляторного акта було оприлюднено в електронному вигляді на офіційному 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веб-порталі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фіскальної служби України (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www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.gov.ua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.) у підрозділі 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„Проекти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регуляторних актів” розділу 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„Регуляторна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політика”. </w:t>
      </w:r>
    </w:p>
    <w:p w:rsidR="00E61271" w:rsidRPr="004F5647" w:rsidRDefault="00E61271" w:rsidP="00E6127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державної реєстрації в Міністерстві юстиції України Порядок опубліковано в Офіційному віснику України №20 від 18.03.2016.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Кількісні та якісні значення показників результативності акта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1271" w:rsidRPr="004F5647" w:rsidTr="0025287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1" w:rsidRPr="004F5647" w:rsidRDefault="00E61271" w:rsidP="002528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Розмір </w:t>
            </w: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додаткових витрат державного та місцевих бюджетів для впровадження і виконання норм регуляторного акта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1" w:rsidRPr="004F5647" w:rsidRDefault="00E61271" w:rsidP="00252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Додаткові витрати державного та місцевих бюджетів для впровадження і виконання норм цього регуляторного акта відсутні</w:t>
            </w:r>
          </w:p>
        </w:tc>
      </w:tr>
      <w:tr w:rsidR="00E61271" w:rsidRPr="004F5647" w:rsidTr="0025287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1" w:rsidRPr="004F5647" w:rsidRDefault="00E61271" w:rsidP="002528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Час та кошти, витрачені суб'єктами господарювання на реалізацію регуляторного акта 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1" w:rsidRPr="004F5647" w:rsidRDefault="00E61271" w:rsidP="002528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вимог акта не потребує додаткових витрат коштів і часу суб’єктів господарювання та фізичних осіб.</w:t>
            </w:r>
          </w:p>
        </w:tc>
      </w:tr>
      <w:tr w:rsidR="00E61271" w:rsidRPr="004F5647" w:rsidTr="0025287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1" w:rsidRPr="004F5647" w:rsidRDefault="00E61271" w:rsidP="002528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Рівень поінформованості суб'єктів господарювання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1" w:rsidRPr="004F5647" w:rsidRDefault="00E61271" w:rsidP="002528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Рівень поінформованості суб’єктів господарювання та фізичних осіб з основних положень акта високий. Цей рівень забезпечується опублікуванням регуляторного акта на офіційному </w:t>
            </w:r>
            <w:proofErr w:type="spellStart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веб-порталі</w:t>
            </w:r>
            <w:proofErr w:type="spellEnd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Державної фіскальної служби України (</w:t>
            </w:r>
            <w:proofErr w:type="spellStart"/>
            <w:r w:rsidRPr="004F5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www</w:t>
            </w:r>
            <w:proofErr w:type="spellEnd"/>
            <w:r w:rsidRPr="004F5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  <w:proofErr w:type="spellStart"/>
            <w:r w:rsidRPr="004F5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uk-UA"/>
              </w:rPr>
              <w:t>sfs</w:t>
            </w:r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.gov.ua</w:t>
            </w:r>
            <w:proofErr w:type="spellEnd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.) у підрозділі </w:t>
            </w:r>
            <w:proofErr w:type="spellStart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„Проекти</w:t>
            </w:r>
            <w:proofErr w:type="spellEnd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регуляторних актів” розділу </w:t>
            </w:r>
            <w:proofErr w:type="spellStart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„Регуляторна</w:t>
            </w:r>
            <w:proofErr w:type="spellEnd"/>
            <w:r w:rsidRPr="004F564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політика” з метою ознайомлення із запропонованими положеннями суб’єктів господарювання та фізичних осіб.</w:t>
            </w:r>
          </w:p>
        </w:tc>
      </w:tr>
    </w:tbl>
    <w:p w:rsidR="00E61271" w:rsidRPr="004F5647" w:rsidRDefault="00E61271" w:rsidP="00E6127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 акта поширюється на суб’єктів господарювання та фізичних осіб.</w:t>
      </w:r>
    </w:p>
    <w:p w:rsidR="00E61271" w:rsidRPr="004F5647" w:rsidRDefault="00E61271" w:rsidP="00E6127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Показником результативності акта є </w:t>
      </w:r>
      <w:r w:rsidRPr="004F5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чітке визначення 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 контролюючих органів при скасуванні штрафних (фінансових) санкцій, а також зменшення кількості випадків оскаржень платниками податків визначених контролюючим органом податкових зобов’язань.</w:t>
      </w: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271" w:rsidRPr="004F5647" w:rsidRDefault="00E61271" w:rsidP="00E612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 Оцінка результатів реалізації регуляторного акта та ступеня досягнення визначених цілей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71" w:rsidRPr="004F5647" w:rsidRDefault="00E61271" w:rsidP="00E612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Прийняття Порядку забезпечить 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нормативне врегулювання дій контролюючих органів та платників податків при скасуванні штрафних (фінансових) санкцій, нарахованих на суму податкового зобов’язання, яку платник податків сплатив без оскарження податкового повідомлення-рішення на період дії пункту 35 підрозділу 10 розділу ХХ </w:t>
      </w:r>
      <w:proofErr w:type="spellStart"/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„Перехідні</w:t>
      </w:r>
      <w:proofErr w:type="spellEnd"/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положення” Кодексу.</w:t>
      </w:r>
    </w:p>
    <w:p w:rsidR="00E61271" w:rsidRPr="004F5647" w:rsidRDefault="00E61271" w:rsidP="00E612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61271" w:rsidRPr="004F5647" w:rsidRDefault="00E61271" w:rsidP="00E6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05"/>
        <w:gridCol w:w="5142"/>
      </w:tblGrid>
      <w:tr w:rsidR="00E61271" w:rsidRPr="004F5647" w:rsidTr="00252873">
        <w:tc>
          <w:tcPr>
            <w:tcW w:w="4605" w:type="dxa"/>
            <w:shd w:val="clear" w:color="auto" w:fill="auto"/>
          </w:tcPr>
          <w:p w:rsidR="00E61271" w:rsidRPr="004F5647" w:rsidRDefault="00E61271" w:rsidP="0025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Заступник Міністра фінансів України – керівник апарату</w:t>
            </w:r>
          </w:p>
        </w:tc>
        <w:tc>
          <w:tcPr>
            <w:tcW w:w="5142" w:type="dxa"/>
            <w:shd w:val="clear" w:color="auto" w:fill="auto"/>
          </w:tcPr>
          <w:p w:rsidR="00E61271" w:rsidRPr="004F5647" w:rsidRDefault="00E61271" w:rsidP="0025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61271" w:rsidRPr="004F5647" w:rsidRDefault="00E61271" w:rsidP="0025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 МАРКАРОВА</w:t>
            </w:r>
          </w:p>
        </w:tc>
      </w:tr>
    </w:tbl>
    <w:p w:rsidR="00E61271" w:rsidRPr="004F5647" w:rsidRDefault="00E61271" w:rsidP="00E6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72B" w:rsidRDefault="0098672B">
      <w:pPr>
        <w:rPr>
          <w:lang w:val="en-US"/>
        </w:rPr>
      </w:pPr>
    </w:p>
    <w:p w:rsidR="00E61271" w:rsidRPr="00E61271" w:rsidRDefault="00E61271" w:rsidP="00E61271">
      <w:pPr>
        <w:rPr>
          <w:lang w:val="ru-RU"/>
        </w:rPr>
      </w:pPr>
      <w:bookmarkStart w:id="0" w:name="_GoBack"/>
      <w:bookmarkEnd w:id="0"/>
    </w:p>
    <w:sectPr w:rsidR="00E61271" w:rsidRPr="00E612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71"/>
    <w:rsid w:val="0098672B"/>
    <w:rsid w:val="00E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IVarchenko</dc:creator>
  <cp:lastModifiedBy>IVarchenko</cp:lastModifiedBy>
  <cp:revision>1</cp:revision>
  <dcterms:created xsi:type="dcterms:W3CDTF">2016-10-19T13:56:00Z</dcterms:created>
  <dcterms:modified xsi:type="dcterms:W3CDTF">2016-10-19T14:00:00Z</dcterms:modified>
</cp:coreProperties>
</file>