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4A4" w:rsidRPr="00736035" w:rsidRDefault="00F104A4" w:rsidP="00F104A4">
      <w:pPr>
        <w:pStyle w:val="2"/>
        <w:jc w:val="right"/>
        <w:rPr>
          <w:b w:val="0"/>
          <w:color w:val="FFFFFF" w:themeColor="background1"/>
          <w:sz w:val="28"/>
          <w:szCs w:val="28"/>
        </w:rPr>
      </w:pPr>
      <w:r w:rsidRPr="00736035">
        <w:rPr>
          <w:b w:val="0"/>
          <w:color w:val="FFFFFF" w:themeColor="background1"/>
          <w:sz w:val="28"/>
          <w:szCs w:val="28"/>
        </w:rPr>
        <w:t>проект</w:t>
      </w:r>
    </w:p>
    <w:p w:rsidR="00F104A4" w:rsidRPr="00736035" w:rsidRDefault="00F104A4">
      <w:pPr>
        <w:pStyle w:val="2"/>
        <w:jc w:val="center"/>
        <w:rPr>
          <w:color w:val="FFFFFF" w:themeColor="background1"/>
          <w:lang w:val="ru-RU"/>
        </w:rPr>
      </w:pPr>
    </w:p>
    <w:p w:rsidR="00DF4EE8" w:rsidRPr="00736035" w:rsidRDefault="00DF4EE8">
      <w:pPr>
        <w:pStyle w:val="2"/>
        <w:jc w:val="center"/>
        <w:rPr>
          <w:color w:val="FFFFFF" w:themeColor="background1"/>
        </w:rPr>
      </w:pPr>
      <w:r w:rsidRPr="00736035">
        <w:rPr>
          <w:color w:val="FFFFFF" w:themeColor="background1"/>
        </w:rPr>
        <w:t>МІНІСТЕРСТВО ФІНАНСІВ УКРАЇНИ</w:t>
      </w:r>
    </w:p>
    <w:p w:rsidR="00DF4EE8" w:rsidRPr="00736035" w:rsidRDefault="00DF4EE8">
      <w:pPr>
        <w:pStyle w:val="2"/>
        <w:jc w:val="center"/>
        <w:rPr>
          <w:color w:val="FFFFFF" w:themeColor="background1"/>
        </w:rPr>
      </w:pPr>
      <w:r w:rsidRPr="00736035">
        <w:rPr>
          <w:color w:val="FFFFFF" w:themeColor="background1"/>
        </w:rPr>
        <w:t>НАКАЗ</w:t>
      </w:r>
    </w:p>
    <w:p w:rsidR="00DC301E" w:rsidRPr="00736035" w:rsidRDefault="00DC301E" w:rsidP="002E7189">
      <w:pPr>
        <w:spacing w:line="360" w:lineRule="auto"/>
        <w:rPr>
          <w:color w:val="FFFFFF" w:themeColor="background1"/>
        </w:rPr>
      </w:pPr>
    </w:p>
    <w:p w:rsidR="002E7189" w:rsidRDefault="002E7189" w:rsidP="002E7189">
      <w:pPr>
        <w:spacing w:line="360" w:lineRule="auto"/>
        <w:rPr>
          <w:color w:val="FFFFFF" w:themeColor="background1"/>
          <w:lang w:val="ru-RU"/>
        </w:rPr>
      </w:pPr>
    </w:p>
    <w:p w:rsidR="009C32A5" w:rsidRDefault="009C32A5" w:rsidP="002E7189">
      <w:pPr>
        <w:spacing w:line="360" w:lineRule="auto"/>
        <w:rPr>
          <w:color w:val="FFFFFF" w:themeColor="background1"/>
          <w:lang w:val="ru-RU"/>
        </w:rPr>
      </w:pPr>
    </w:p>
    <w:p w:rsidR="009C32A5" w:rsidRPr="00736035" w:rsidRDefault="009C32A5" w:rsidP="002E7189">
      <w:pPr>
        <w:spacing w:line="360" w:lineRule="auto"/>
        <w:rPr>
          <w:color w:val="FFFFFF" w:themeColor="background1"/>
          <w:lang w:val="ru-RU"/>
        </w:rPr>
      </w:pPr>
    </w:p>
    <w:p w:rsidR="002E7189" w:rsidRDefault="002E7189" w:rsidP="002E7189">
      <w:pPr>
        <w:spacing w:line="360" w:lineRule="auto"/>
        <w:rPr>
          <w:lang w:val="ru-RU"/>
        </w:rPr>
      </w:pPr>
    </w:p>
    <w:p w:rsidR="009C32A5" w:rsidRPr="00736035" w:rsidRDefault="009C32A5" w:rsidP="002E7189">
      <w:pPr>
        <w:spacing w:line="360" w:lineRule="auto"/>
        <w:rPr>
          <w:lang w:val="ru-RU"/>
        </w:rPr>
      </w:pPr>
    </w:p>
    <w:p w:rsidR="005F2841" w:rsidRPr="00736035" w:rsidRDefault="005F2841" w:rsidP="002E7189">
      <w:pPr>
        <w:spacing w:line="360" w:lineRule="auto"/>
      </w:pPr>
    </w:p>
    <w:p w:rsidR="00CC6B12" w:rsidRPr="00736035" w:rsidRDefault="00DF4EE8" w:rsidP="00DC6645">
      <w:pPr>
        <w:pStyle w:val="aa"/>
        <w:shd w:val="clear" w:color="auto" w:fill="auto"/>
        <w:spacing w:line="360" w:lineRule="auto"/>
        <w:jc w:val="both"/>
        <w:rPr>
          <w:rStyle w:val="Bodytext15pt"/>
          <w:rFonts w:eastAsiaTheme="minorHAnsi"/>
          <w:sz w:val="28"/>
          <w:szCs w:val="28"/>
          <w:lang w:eastAsia="en-US"/>
        </w:rPr>
      </w:pPr>
      <w:r w:rsidRPr="00736035">
        <w:rPr>
          <w:rStyle w:val="Bodytext15pt"/>
          <w:rFonts w:eastAsiaTheme="minorHAnsi"/>
          <w:sz w:val="28"/>
          <w:szCs w:val="28"/>
          <w:lang w:eastAsia="en-US"/>
        </w:rPr>
        <w:t>Про затвердження Порядку</w:t>
      </w:r>
      <w:r w:rsidR="00DC6645" w:rsidRPr="00736035">
        <w:rPr>
          <w:rStyle w:val="Bodytext15pt"/>
          <w:rFonts w:eastAsiaTheme="minorHAnsi"/>
          <w:sz w:val="28"/>
          <w:szCs w:val="28"/>
          <w:lang w:eastAsia="en-US"/>
        </w:rPr>
        <w:t xml:space="preserve"> </w:t>
      </w:r>
      <w:r w:rsidRPr="00736035">
        <w:rPr>
          <w:rStyle w:val="Bodytext15pt"/>
          <w:rFonts w:eastAsiaTheme="minorHAnsi"/>
          <w:sz w:val="28"/>
          <w:szCs w:val="28"/>
          <w:lang w:eastAsia="en-US"/>
        </w:rPr>
        <w:t xml:space="preserve">доведення до відома </w:t>
      </w:r>
      <w:r w:rsidR="0061211A" w:rsidRPr="00736035">
        <w:rPr>
          <w:rStyle w:val="Bodytext15pt"/>
          <w:rFonts w:eastAsiaTheme="minorHAnsi"/>
          <w:sz w:val="28"/>
          <w:szCs w:val="28"/>
          <w:lang w:eastAsia="en-US"/>
        </w:rPr>
        <w:t>суб’єктів</w:t>
      </w:r>
      <w:r w:rsidR="00DC6645" w:rsidRPr="00736035">
        <w:rPr>
          <w:rStyle w:val="Bodytext15pt"/>
          <w:rFonts w:eastAsiaTheme="minorHAnsi"/>
          <w:sz w:val="28"/>
          <w:szCs w:val="28"/>
          <w:lang w:eastAsia="en-US"/>
        </w:rPr>
        <w:t xml:space="preserve"> </w:t>
      </w:r>
      <w:r w:rsidRPr="00736035">
        <w:rPr>
          <w:rStyle w:val="Bodytext15pt"/>
          <w:rFonts w:eastAsiaTheme="minorHAnsi"/>
          <w:sz w:val="28"/>
          <w:szCs w:val="28"/>
          <w:lang w:eastAsia="en-US"/>
        </w:rPr>
        <w:t>первинного фінансового</w:t>
      </w:r>
      <w:r w:rsidR="00DC6645" w:rsidRPr="00736035">
        <w:rPr>
          <w:rStyle w:val="Bodytext15pt"/>
          <w:rFonts w:eastAsiaTheme="minorHAnsi"/>
          <w:sz w:val="28"/>
          <w:szCs w:val="28"/>
          <w:lang w:eastAsia="en-US"/>
        </w:rPr>
        <w:t xml:space="preserve"> </w:t>
      </w:r>
      <w:r w:rsidRPr="00736035">
        <w:rPr>
          <w:rStyle w:val="Bodytext15pt"/>
          <w:rFonts w:eastAsiaTheme="minorHAnsi"/>
          <w:sz w:val="28"/>
          <w:szCs w:val="28"/>
          <w:lang w:eastAsia="en-US"/>
        </w:rPr>
        <w:t xml:space="preserve"> </w:t>
      </w:r>
      <w:r w:rsidR="00DC6645" w:rsidRPr="00736035">
        <w:rPr>
          <w:rStyle w:val="Bodytext15pt"/>
          <w:rFonts w:eastAsiaTheme="minorHAnsi"/>
          <w:sz w:val="28"/>
          <w:szCs w:val="28"/>
          <w:lang w:eastAsia="en-US"/>
        </w:rPr>
        <w:t xml:space="preserve"> </w:t>
      </w:r>
      <w:r w:rsidRPr="00736035">
        <w:rPr>
          <w:rStyle w:val="Bodytext15pt"/>
          <w:rFonts w:eastAsiaTheme="minorHAnsi"/>
          <w:sz w:val="28"/>
          <w:szCs w:val="28"/>
          <w:lang w:eastAsia="en-US"/>
        </w:rPr>
        <w:t>моніторингу</w:t>
      </w:r>
      <w:r w:rsidR="00DC6645" w:rsidRPr="00736035">
        <w:rPr>
          <w:rStyle w:val="Bodytext15pt"/>
          <w:rFonts w:eastAsiaTheme="minorHAnsi"/>
          <w:sz w:val="28"/>
          <w:szCs w:val="28"/>
          <w:lang w:eastAsia="en-US"/>
        </w:rPr>
        <w:t xml:space="preserve">  </w:t>
      </w:r>
      <w:r w:rsidRPr="00736035">
        <w:rPr>
          <w:rStyle w:val="Bodytext15pt"/>
          <w:rFonts w:eastAsiaTheme="minorHAnsi"/>
          <w:sz w:val="28"/>
          <w:szCs w:val="28"/>
          <w:lang w:eastAsia="en-US"/>
        </w:rPr>
        <w:t xml:space="preserve"> переліку </w:t>
      </w:r>
      <w:r w:rsidR="00DC6645" w:rsidRPr="00736035">
        <w:rPr>
          <w:rStyle w:val="Bodytext15pt"/>
          <w:rFonts w:eastAsiaTheme="minorHAnsi"/>
          <w:sz w:val="28"/>
          <w:szCs w:val="28"/>
          <w:lang w:eastAsia="en-US"/>
        </w:rPr>
        <w:t xml:space="preserve">  </w:t>
      </w:r>
      <w:r w:rsidRPr="00736035">
        <w:rPr>
          <w:rStyle w:val="Bodytext15pt"/>
          <w:rFonts w:eastAsiaTheme="minorHAnsi"/>
          <w:sz w:val="28"/>
          <w:szCs w:val="28"/>
          <w:lang w:eastAsia="en-US"/>
        </w:rPr>
        <w:t>осіб,</w:t>
      </w:r>
      <w:r w:rsidR="00DC6645" w:rsidRPr="00736035">
        <w:rPr>
          <w:rStyle w:val="Bodytext15pt"/>
          <w:rFonts w:eastAsiaTheme="minorHAnsi"/>
          <w:sz w:val="28"/>
          <w:szCs w:val="28"/>
          <w:lang w:eastAsia="en-US"/>
        </w:rPr>
        <w:t xml:space="preserve"> </w:t>
      </w:r>
      <w:r w:rsidRPr="00736035">
        <w:rPr>
          <w:rStyle w:val="Bodytext15pt"/>
          <w:rFonts w:eastAsiaTheme="minorHAnsi"/>
          <w:sz w:val="28"/>
          <w:szCs w:val="28"/>
          <w:lang w:eastAsia="en-US"/>
        </w:rPr>
        <w:t xml:space="preserve"> </w:t>
      </w:r>
      <w:r w:rsidR="00DC6645" w:rsidRPr="00736035">
        <w:rPr>
          <w:rStyle w:val="Bodytext15pt"/>
          <w:rFonts w:eastAsiaTheme="minorHAnsi"/>
          <w:sz w:val="28"/>
          <w:szCs w:val="28"/>
          <w:lang w:eastAsia="en-US"/>
        </w:rPr>
        <w:t xml:space="preserve"> </w:t>
      </w:r>
      <w:r w:rsidR="000E2D8D" w:rsidRPr="00736035">
        <w:rPr>
          <w:rStyle w:val="Bodytext15pt"/>
          <w:rFonts w:eastAsiaTheme="minorHAnsi"/>
          <w:sz w:val="28"/>
          <w:szCs w:val="28"/>
          <w:lang w:eastAsia="en-US"/>
        </w:rPr>
        <w:t>пов</w:t>
      </w:r>
      <w:r w:rsidR="0061211A" w:rsidRPr="00736035">
        <w:rPr>
          <w:rStyle w:val="Bodytext15pt"/>
          <w:rFonts w:eastAsiaTheme="minorHAnsi"/>
          <w:sz w:val="28"/>
          <w:szCs w:val="28"/>
          <w:lang w:eastAsia="en-US"/>
        </w:rPr>
        <w:t>’</w:t>
      </w:r>
      <w:r w:rsidR="000E2D8D" w:rsidRPr="00736035">
        <w:rPr>
          <w:rStyle w:val="Bodytext15pt"/>
          <w:rFonts w:eastAsiaTheme="minorHAnsi"/>
          <w:sz w:val="28"/>
          <w:szCs w:val="28"/>
          <w:lang w:eastAsia="en-US"/>
        </w:rPr>
        <w:t>язаних</w:t>
      </w:r>
      <w:r w:rsidR="00DC6645" w:rsidRPr="00736035">
        <w:rPr>
          <w:rStyle w:val="Bodytext15pt"/>
          <w:rFonts w:eastAsiaTheme="minorHAnsi"/>
          <w:sz w:val="28"/>
          <w:szCs w:val="28"/>
          <w:lang w:eastAsia="en-US"/>
        </w:rPr>
        <w:t xml:space="preserve"> </w:t>
      </w:r>
      <w:r w:rsidR="000E2D8D" w:rsidRPr="00736035">
        <w:rPr>
          <w:rStyle w:val="Bodytext15pt"/>
          <w:rFonts w:eastAsiaTheme="minorHAnsi"/>
          <w:sz w:val="28"/>
          <w:szCs w:val="28"/>
          <w:lang w:eastAsia="en-US"/>
        </w:rPr>
        <w:t xml:space="preserve"> </w:t>
      </w:r>
      <w:r w:rsidR="00DC6645" w:rsidRPr="00736035">
        <w:rPr>
          <w:rStyle w:val="Bodytext15pt"/>
          <w:rFonts w:eastAsiaTheme="minorHAnsi"/>
          <w:sz w:val="28"/>
          <w:szCs w:val="28"/>
          <w:lang w:eastAsia="en-US"/>
        </w:rPr>
        <w:t xml:space="preserve"> </w:t>
      </w:r>
      <w:r w:rsidRPr="00736035">
        <w:rPr>
          <w:rStyle w:val="Bodytext15pt"/>
          <w:rFonts w:eastAsiaTheme="minorHAnsi"/>
          <w:sz w:val="28"/>
          <w:szCs w:val="28"/>
          <w:lang w:eastAsia="en-US"/>
        </w:rPr>
        <w:t>з</w:t>
      </w:r>
      <w:r w:rsidR="00DC6645" w:rsidRPr="00736035">
        <w:rPr>
          <w:rStyle w:val="Bodytext15pt"/>
          <w:rFonts w:eastAsiaTheme="minorHAnsi"/>
          <w:sz w:val="28"/>
          <w:szCs w:val="28"/>
          <w:lang w:eastAsia="en-US"/>
        </w:rPr>
        <w:t xml:space="preserve">  </w:t>
      </w:r>
      <w:r w:rsidRPr="00736035">
        <w:rPr>
          <w:rStyle w:val="Bodytext15pt"/>
          <w:rFonts w:eastAsiaTheme="minorHAnsi"/>
          <w:sz w:val="28"/>
          <w:szCs w:val="28"/>
          <w:lang w:eastAsia="en-US"/>
        </w:rPr>
        <w:t xml:space="preserve"> </w:t>
      </w:r>
      <w:r w:rsidR="000E2D8D" w:rsidRPr="00736035">
        <w:rPr>
          <w:rStyle w:val="Bodytext15pt"/>
          <w:rFonts w:eastAsiaTheme="minorHAnsi"/>
          <w:sz w:val="28"/>
          <w:szCs w:val="28"/>
          <w:lang w:eastAsia="en-US"/>
        </w:rPr>
        <w:t>провадженням</w:t>
      </w:r>
      <w:r w:rsidRPr="00736035">
        <w:rPr>
          <w:rStyle w:val="Bodytext15pt"/>
          <w:rFonts w:eastAsiaTheme="minorHAnsi"/>
          <w:sz w:val="28"/>
          <w:szCs w:val="28"/>
          <w:lang w:eastAsia="en-US"/>
        </w:rPr>
        <w:t xml:space="preserve"> </w:t>
      </w:r>
    </w:p>
    <w:p w:rsidR="00DF4EE8" w:rsidRPr="00736035" w:rsidRDefault="00DF4EE8" w:rsidP="00DC6645">
      <w:pPr>
        <w:pStyle w:val="aa"/>
        <w:shd w:val="clear" w:color="auto" w:fill="auto"/>
        <w:spacing w:line="360" w:lineRule="auto"/>
        <w:jc w:val="both"/>
        <w:rPr>
          <w:rStyle w:val="Bodytext15pt"/>
          <w:rFonts w:eastAsiaTheme="minorHAnsi"/>
          <w:sz w:val="28"/>
          <w:szCs w:val="28"/>
          <w:lang w:eastAsia="en-US"/>
        </w:rPr>
      </w:pPr>
      <w:r w:rsidRPr="00736035">
        <w:rPr>
          <w:rStyle w:val="Bodytext15pt"/>
          <w:rFonts w:eastAsiaTheme="minorHAnsi"/>
          <w:sz w:val="28"/>
          <w:szCs w:val="28"/>
          <w:lang w:eastAsia="en-US"/>
        </w:rPr>
        <w:t xml:space="preserve">терористичної діяльності або </w:t>
      </w:r>
      <w:r w:rsidR="000E2D8D" w:rsidRPr="00736035">
        <w:rPr>
          <w:rStyle w:val="Bodytext15pt"/>
          <w:rFonts w:eastAsiaTheme="minorHAnsi"/>
          <w:sz w:val="28"/>
          <w:szCs w:val="28"/>
          <w:lang w:eastAsia="en-US"/>
        </w:rPr>
        <w:t>щодо</w:t>
      </w:r>
      <w:r w:rsidRPr="00736035">
        <w:rPr>
          <w:rStyle w:val="Bodytext15pt"/>
          <w:rFonts w:eastAsiaTheme="minorHAnsi"/>
          <w:sz w:val="28"/>
          <w:szCs w:val="28"/>
          <w:lang w:eastAsia="en-US"/>
        </w:rPr>
        <w:t xml:space="preserve"> яких застосовано міжнародні санкції</w:t>
      </w:r>
      <w:r w:rsidR="00CF34F6" w:rsidRPr="00736035">
        <w:rPr>
          <w:rStyle w:val="Bodytext15pt"/>
          <w:rFonts w:eastAsiaTheme="minorHAnsi"/>
          <w:sz w:val="28"/>
          <w:szCs w:val="28"/>
          <w:lang w:eastAsia="en-US"/>
        </w:rPr>
        <w:t xml:space="preserve"> та інструкції з унесення </w:t>
      </w:r>
      <w:r w:rsidR="00CF34F6" w:rsidRPr="00736035">
        <w:rPr>
          <w:b/>
          <w:sz w:val="28"/>
          <w:szCs w:val="28"/>
          <w:lang w:eastAsia="ru-RU"/>
        </w:rPr>
        <w:t>інформації до такого переліку</w:t>
      </w:r>
    </w:p>
    <w:p w:rsidR="00DC301E" w:rsidRPr="009C32A5" w:rsidRDefault="00DC301E" w:rsidP="00DC301E">
      <w:pPr>
        <w:pStyle w:val="aa"/>
        <w:shd w:val="clear" w:color="auto" w:fill="auto"/>
        <w:tabs>
          <w:tab w:val="left" w:pos="1134"/>
          <w:tab w:val="left" w:pos="1282"/>
        </w:tabs>
        <w:spacing w:line="360" w:lineRule="auto"/>
        <w:ind w:firstLine="709"/>
        <w:jc w:val="both"/>
        <w:rPr>
          <w:sz w:val="16"/>
          <w:szCs w:val="16"/>
          <w:lang w:eastAsia="ru-RU"/>
        </w:rPr>
      </w:pPr>
    </w:p>
    <w:p w:rsidR="00DF4EE8" w:rsidRPr="00736035" w:rsidRDefault="00DF4EE8" w:rsidP="00DC301E">
      <w:pPr>
        <w:pStyle w:val="aa"/>
        <w:shd w:val="clear" w:color="auto" w:fill="auto"/>
        <w:tabs>
          <w:tab w:val="left" w:pos="1134"/>
          <w:tab w:val="left" w:pos="1282"/>
        </w:tabs>
        <w:spacing w:line="360" w:lineRule="auto"/>
        <w:ind w:firstLine="709"/>
        <w:jc w:val="both"/>
        <w:rPr>
          <w:sz w:val="28"/>
          <w:szCs w:val="28"/>
          <w:lang w:eastAsia="ru-RU"/>
        </w:rPr>
      </w:pPr>
      <w:r w:rsidRPr="00736035">
        <w:rPr>
          <w:sz w:val="28"/>
          <w:szCs w:val="28"/>
          <w:lang w:eastAsia="ru-RU"/>
        </w:rPr>
        <w:t xml:space="preserve">Відповідно до вимог частини восьмої статті 17 Закону України </w:t>
      </w:r>
      <w:r w:rsidR="002E7189" w:rsidRPr="00736035">
        <w:rPr>
          <w:sz w:val="28"/>
          <w:szCs w:val="28"/>
          <w:lang w:eastAsia="ru-RU"/>
        </w:rPr>
        <w:br/>
      </w:r>
      <w:r w:rsidR="000E2D8D" w:rsidRPr="00736035">
        <w:rPr>
          <w:sz w:val="28"/>
          <w:szCs w:val="28"/>
          <w:lang w:eastAsia="ru-RU"/>
        </w:rPr>
        <w:t>«</w:t>
      </w:r>
      <w:r w:rsidRPr="00736035">
        <w:rPr>
          <w:sz w:val="28"/>
          <w:szCs w:val="28"/>
          <w:lang w:eastAsia="ru-RU"/>
        </w:rPr>
        <w:t>Про запобігання та протидію легалізації (відмиванню) доходів, одержаних злочинним шляхом, фінансуванню тероризму</w:t>
      </w:r>
      <w:r w:rsidR="000E2D8D" w:rsidRPr="00736035">
        <w:rPr>
          <w:sz w:val="28"/>
          <w:szCs w:val="28"/>
          <w:lang w:eastAsia="ru-RU"/>
        </w:rPr>
        <w:t xml:space="preserve"> та фінансуванню розповсюдження зброї масового знищення»</w:t>
      </w:r>
      <w:r w:rsidRPr="00736035">
        <w:rPr>
          <w:sz w:val="28"/>
          <w:szCs w:val="28"/>
          <w:lang w:eastAsia="ru-RU"/>
        </w:rPr>
        <w:t xml:space="preserve"> </w:t>
      </w:r>
      <w:r w:rsidR="005F2841" w:rsidRPr="00736035">
        <w:rPr>
          <w:sz w:val="28"/>
          <w:szCs w:val="28"/>
          <w:lang w:eastAsia="ru-RU"/>
        </w:rPr>
        <w:t xml:space="preserve">та </w:t>
      </w:r>
      <w:r w:rsidR="002E7189" w:rsidRPr="00736035">
        <w:rPr>
          <w:sz w:val="28"/>
          <w:szCs w:val="28"/>
          <w:lang w:eastAsia="ru-RU"/>
        </w:rPr>
        <w:t xml:space="preserve">пункту 4 </w:t>
      </w:r>
      <w:r w:rsidR="005F2841" w:rsidRPr="00736035">
        <w:rPr>
          <w:sz w:val="28"/>
          <w:szCs w:val="28"/>
          <w:lang w:eastAsia="ru-RU"/>
        </w:rPr>
        <w:t>Порядку формування переліку осіб, пов</w:t>
      </w:r>
      <w:r w:rsidR="0061211A" w:rsidRPr="00736035">
        <w:rPr>
          <w:sz w:val="28"/>
          <w:szCs w:val="28"/>
          <w:lang w:eastAsia="ru-RU"/>
        </w:rPr>
        <w:t>’</w:t>
      </w:r>
      <w:r w:rsidR="005F2841" w:rsidRPr="00736035">
        <w:rPr>
          <w:sz w:val="28"/>
          <w:szCs w:val="28"/>
          <w:lang w:eastAsia="ru-RU"/>
        </w:rPr>
        <w:t>язаних з провадженням терористичної діяльності або щодо яких застосовано міжнародні санкції, затверджен</w:t>
      </w:r>
      <w:r w:rsidR="004371F9" w:rsidRPr="00736035">
        <w:rPr>
          <w:sz w:val="28"/>
          <w:szCs w:val="28"/>
          <w:lang w:eastAsia="ru-RU"/>
        </w:rPr>
        <w:t>ого</w:t>
      </w:r>
      <w:r w:rsidR="005F2841" w:rsidRPr="00736035">
        <w:rPr>
          <w:sz w:val="28"/>
          <w:szCs w:val="28"/>
          <w:lang w:eastAsia="ru-RU"/>
        </w:rPr>
        <w:t xml:space="preserve"> постановою Кабінету Міністрів України від 25</w:t>
      </w:r>
      <w:r w:rsidR="00DC6645" w:rsidRPr="00736035">
        <w:rPr>
          <w:sz w:val="28"/>
          <w:szCs w:val="28"/>
          <w:lang w:eastAsia="ru-RU"/>
        </w:rPr>
        <w:t xml:space="preserve"> листопада </w:t>
      </w:r>
      <w:r w:rsidR="005F2841" w:rsidRPr="00736035">
        <w:rPr>
          <w:sz w:val="28"/>
          <w:szCs w:val="28"/>
          <w:lang w:eastAsia="ru-RU"/>
        </w:rPr>
        <w:t xml:space="preserve">2015 </w:t>
      </w:r>
      <w:r w:rsidR="00DC6645" w:rsidRPr="00736035">
        <w:rPr>
          <w:sz w:val="28"/>
          <w:szCs w:val="28"/>
          <w:lang w:eastAsia="ru-RU"/>
        </w:rPr>
        <w:t xml:space="preserve">року </w:t>
      </w:r>
      <w:r w:rsidR="005F2841" w:rsidRPr="00736035">
        <w:rPr>
          <w:sz w:val="28"/>
          <w:szCs w:val="28"/>
          <w:lang w:eastAsia="ru-RU"/>
        </w:rPr>
        <w:t xml:space="preserve">№ 966, </w:t>
      </w:r>
      <w:r w:rsidR="002E7189" w:rsidRPr="00736035">
        <w:rPr>
          <w:sz w:val="28"/>
          <w:szCs w:val="28"/>
          <w:lang w:eastAsia="ru-RU"/>
        </w:rPr>
        <w:t>з метою визначення процедури</w:t>
      </w:r>
      <w:r w:rsidRPr="00736035">
        <w:rPr>
          <w:sz w:val="28"/>
          <w:szCs w:val="28"/>
          <w:lang w:eastAsia="ru-RU"/>
        </w:rPr>
        <w:t xml:space="preserve"> доведення до відома </w:t>
      </w:r>
      <w:r w:rsidR="000E2D8D" w:rsidRPr="00736035">
        <w:rPr>
          <w:sz w:val="28"/>
          <w:szCs w:val="28"/>
          <w:lang w:eastAsia="ru-RU"/>
        </w:rPr>
        <w:t>суб</w:t>
      </w:r>
      <w:r w:rsidR="0061211A" w:rsidRPr="00736035">
        <w:rPr>
          <w:sz w:val="28"/>
          <w:szCs w:val="28"/>
          <w:lang w:eastAsia="ru-RU"/>
        </w:rPr>
        <w:t>’</w:t>
      </w:r>
      <w:r w:rsidR="000E2D8D" w:rsidRPr="00736035">
        <w:rPr>
          <w:sz w:val="28"/>
          <w:szCs w:val="28"/>
          <w:lang w:eastAsia="ru-RU"/>
        </w:rPr>
        <w:t>єктів</w:t>
      </w:r>
      <w:r w:rsidRPr="00736035">
        <w:rPr>
          <w:sz w:val="28"/>
          <w:szCs w:val="28"/>
          <w:lang w:eastAsia="ru-RU"/>
        </w:rPr>
        <w:t xml:space="preserve"> первинного фінансового моніторингу переліку осіб, </w:t>
      </w:r>
      <w:r w:rsidR="000E2D8D" w:rsidRPr="00736035">
        <w:rPr>
          <w:sz w:val="28"/>
          <w:szCs w:val="28"/>
          <w:lang w:eastAsia="ru-RU"/>
        </w:rPr>
        <w:t>пов</w:t>
      </w:r>
      <w:r w:rsidR="0061211A" w:rsidRPr="00736035">
        <w:rPr>
          <w:sz w:val="28"/>
          <w:szCs w:val="28"/>
          <w:lang w:eastAsia="ru-RU"/>
        </w:rPr>
        <w:t>’</w:t>
      </w:r>
      <w:r w:rsidR="000E2D8D" w:rsidRPr="00736035">
        <w:rPr>
          <w:sz w:val="28"/>
          <w:szCs w:val="28"/>
          <w:lang w:eastAsia="ru-RU"/>
        </w:rPr>
        <w:t>язаних</w:t>
      </w:r>
      <w:r w:rsidRPr="00736035">
        <w:rPr>
          <w:sz w:val="28"/>
          <w:szCs w:val="28"/>
          <w:lang w:eastAsia="ru-RU"/>
        </w:rPr>
        <w:t xml:space="preserve"> з </w:t>
      </w:r>
      <w:r w:rsidR="000E2D8D" w:rsidRPr="00736035">
        <w:rPr>
          <w:sz w:val="28"/>
          <w:szCs w:val="28"/>
          <w:lang w:eastAsia="ru-RU"/>
        </w:rPr>
        <w:t>провадженням</w:t>
      </w:r>
      <w:r w:rsidRPr="00736035">
        <w:rPr>
          <w:sz w:val="28"/>
          <w:szCs w:val="28"/>
          <w:lang w:eastAsia="ru-RU"/>
        </w:rPr>
        <w:t xml:space="preserve"> терористичної діяльності або </w:t>
      </w:r>
      <w:r w:rsidR="000E2D8D" w:rsidRPr="00736035">
        <w:rPr>
          <w:sz w:val="28"/>
          <w:szCs w:val="28"/>
          <w:lang w:eastAsia="ru-RU"/>
        </w:rPr>
        <w:t>щодо</w:t>
      </w:r>
      <w:r w:rsidRPr="00736035">
        <w:rPr>
          <w:sz w:val="28"/>
          <w:szCs w:val="28"/>
          <w:lang w:eastAsia="ru-RU"/>
        </w:rPr>
        <w:t xml:space="preserve"> яких</w:t>
      </w:r>
      <w:r w:rsidR="005C21EA" w:rsidRPr="00736035">
        <w:rPr>
          <w:sz w:val="28"/>
          <w:szCs w:val="28"/>
          <w:lang w:eastAsia="ru-RU"/>
        </w:rPr>
        <w:t xml:space="preserve"> застосовано міжнародні санкції</w:t>
      </w:r>
      <w:r w:rsidR="00DC6645" w:rsidRPr="00736035">
        <w:rPr>
          <w:sz w:val="28"/>
          <w:szCs w:val="28"/>
          <w:lang w:eastAsia="ru-RU"/>
        </w:rPr>
        <w:t>,</w:t>
      </w:r>
    </w:p>
    <w:p w:rsidR="00DC301E" w:rsidRPr="00736035" w:rsidRDefault="00DC301E" w:rsidP="00DC301E">
      <w:pPr>
        <w:pStyle w:val="aa"/>
        <w:shd w:val="clear" w:color="auto" w:fill="auto"/>
        <w:tabs>
          <w:tab w:val="left" w:pos="1134"/>
          <w:tab w:val="left" w:pos="1282"/>
        </w:tabs>
        <w:spacing w:line="360" w:lineRule="auto"/>
        <w:ind w:firstLine="709"/>
        <w:jc w:val="both"/>
        <w:rPr>
          <w:sz w:val="16"/>
          <w:szCs w:val="16"/>
          <w:lang w:eastAsia="ru-RU"/>
        </w:rPr>
      </w:pPr>
    </w:p>
    <w:p w:rsidR="00DF4EE8" w:rsidRPr="00736035" w:rsidRDefault="00DF4EE8" w:rsidP="00DC6645">
      <w:pPr>
        <w:pStyle w:val="aa"/>
        <w:shd w:val="clear" w:color="auto" w:fill="auto"/>
        <w:tabs>
          <w:tab w:val="left" w:pos="1134"/>
          <w:tab w:val="left" w:pos="1282"/>
        </w:tabs>
        <w:spacing w:line="360" w:lineRule="auto"/>
        <w:jc w:val="both"/>
        <w:rPr>
          <w:b/>
          <w:sz w:val="28"/>
          <w:szCs w:val="28"/>
          <w:lang w:eastAsia="ru-RU"/>
        </w:rPr>
      </w:pPr>
      <w:r w:rsidRPr="00736035">
        <w:rPr>
          <w:b/>
          <w:sz w:val="28"/>
          <w:szCs w:val="28"/>
          <w:lang w:eastAsia="ru-RU"/>
        </w:rPr>
        <w:t>НАКАЗУЮ:</w:t>
      </w:r>
    </w:p>
    <w:p w:rsidR="00DC6645" w:rsidRPr="00736035" w:rsidRDefault="00DC6645" w:rsidP="00DC6645">
      <w:pPr>
        <w:pStyle w:val="aa"/>
        <w:shd w:val="clear" w:color="auto" w:fill="auto"/>
        <w:tabs>
          <w:tab w:val="left" w:pos="1134"/>
          <w:tab w:val="left" w:pos="1282"/>
        </w:tabs>
        <w:spacing w:line="360" w:lineRule="auto"/>
        <w:jc w:val="both"/>
        <w:rPr>
          <w:b/>
          <w:sz w:val="16"/>
          <w:szCs w:val="16"/>
          <w:lang w:eastAsia="ru-RU"/>
        </w:rPr>
      </w:pPr>
    </w:p>
    <w:p w:rsidR="00DF4EE8" w:rsidRPr="00736035" w:rsidRDefault="00DF4EE8" w:rsidP="00DC301E">
      <w:pPr>
        <w:pStyle w:val="aa"/>
        <w:shd w:val="clear" w:color="auto" w:fill="auto"/>
        <w:tabs>
          <w:tab w:val="left" w:pos="1134"/>
          <w:tab w:val="left" w:pos="1282"/>
        </w:tabs>
        <w:spacing w:line="360" w:lineRule="auto"/>
        <w:ind w:firstLine="709"/>
        <w:jc w:val="both"/>
        <w:rPr>
          <w:sz w:val="28"/>
          <w:szCs w:val="28"/>
          <w:lang w:eastAsia="ru-RU"/>
        </w:rPr>
      </w:pPr>
      <w:r w:rsidRPr="00736035">
        <w:rPr>
          <w:sz w:val="28"/>
          <w:szCs w:val="28"/>
          <w:lang w:eastAsia="ru-RU"/>
        </w:rPr>
        <w:t xml:space="preserve">1. Затвердити Порядок доведення до відома </w:t>
      </w:r>
      <w:r w:rsidR="00C14B17" w:rsidRPr="00736035">
        <w:rPr>
          <w:sz w:val="28"/>
          <w:szCs w:val="28"/>
          <w:lang w:eastAsia="ru-RU"/>
        </w:rPr>
        <w:t>суб</w:t>
      </w:r>
      <w:r w:rsidR="0061211A" w:rsidRPr="00736035">
        <w:rPr>
          <w:sz w:val="28"/>
          <w:szCs w:val="28"/>
          <w:lang w:eastAsia="ru-RU"/>
        </w:rPr>
        <w:t>’</w:t>
      </w:r>
      <w:r w:rsidR="00C14B17" w:rsidRPr="00736035">
        <w:rPr>
          <w:sz w:val="28"/>
          <w:szCs w:val="28"/>
          <w:lang w:eastAsia="ru-RU"/>
        </w:rPr>
        <w:t>єктів</w:t>
      </w:r>
      <w:r w:rsidRPr="00736035">
        <w:rPr>
          <w:sz w:val="28"/>
          <w:szCs w:val="28"/>
          <w:lang w:eastAsia="ru-RU"/>
        </w:rPr>
        <w:t xml:space="preserve"> первинного фінансового</w:t>
      </w:r>
      <w:r w:rsidR="00C14B17" w:rsidRPr="00736035">
        <w:rPr>
          <w:sz w:val="28"/>
          <w:szCs w:val="28"/>
          <w:lang w:eastAsia="ru-RU"/>
        </w:rPr>
        <w:t xml:space="preserve"> моніторингу переліку осіб, пов</w:t>
      </w:r>
      <w:r w:rsidR="0061211A" w:rsidRPr="00736035">
        <w:rPr>
          <w:sz w:val="28"/>
          <w:szCs w:val="28"/>
          <w:lang w:eastAsia="ru-RU"/>
        </w:rPr>
        <w:t>’</w:t>
      </w:r>
      <w:r w:rsidR="00C14B17" w:rsidRPr="00736035">
        <w:rPr>
          <w:sz w:val="28"/>
          <w:szCs w:val="28"/>
          <w:lang w:eastAsia="ru-RU"/>
        </w:rPr>
        <w:t>язаних</w:t>
      </w:r>
      <w:r w:rsidRPr="00736035">
        <w:rPr>
          <w:sz w:val="28"/>
          <w:szCs w:val="28"/>
          <w:lang w:eastAsia="ru-RU"/>
        </w:rPr>
        <w:t xml:space="preserve"> з </w:t>
      </w:r>
      <w:r w:rsidR="00C14B17" w:rsidRPr="00736035">
        <w:rPr>
          <w:sz w:val="28"/>
          <w:szCs w:val="28"/>
          <w:lang w:eastAsia="ru-RU"/>
        </w:rPr>
        <w:t xml:space="preserve">провадженням </w:t>
      </w:r>
      <w:r w:rsidRPr="00736035">
        <w:rPr>
          <w:sz w:val="28"/>
          <w:szCs w:val="28"/>
          <w:lang w:eastAsia="ru-RU"/>
        </w:rPr>
        <w:lastRenderedPageBreak/>
        <w:t xml:space="preserve">терористичної діяльності або </w:t>
      </w:r>
      <w:r w:rsidR="00C14B17" w:rsidRPr="00736035">
        <w:rPr>
          <w:sz w:val="28"/>
          <w:szCs w:val="28"/>
          <w:lang w:eastAsia="ru-RU"/>
        </w:rPr>
        <w:t>щодо</w:t>
      </w:r>
      <w:r w:rsidRPr="00736035">
        <w:rPr>
          <w:sz w:val="28"/>
          <w:szCs w:val="28"/>
          <w:lang w:eastAsia="ru-RU"/>
        </w:rPr>
        <w:t xml:space="preserve"> яких застосовано міжнародні санкції, що додається.</w:t>
      </w:r>
    </w:p>
    <w:p w:rsidR="00DF4EE8" w:rsidRPr="00736035" w:rsidRDefault="00DF4EE8" w:rsidP="00DC301E">
      <w:pPr>
        <w:pStyle w:val="aa"/>
        <w:shd w:val="clear" w:color="auto" w:fill="auto"/>
        <w:tabs>
          <w:tab w:val="left" w:pos="1134"/>
          <w:tab w:val="left" w:pos="1282"/>
        </w:tabs>
        <w:spacing w:line="360" w:lineRule="auto"/>
        <w:ind w:firstLine="709"/>
        <w:jc w:val="both"/>
        <w:rPr>
          <w:sz w:val="28"/>
          <w:szCs w:val="28"/>
          <w:lang w:eastAsia="ru-RU"/>
        </w:rPr>
      </w:pPr>
      <w:r w:rsidRPr="00736035">
        <w:rPr>
          <w:sz w:val="28"/>
          <w:szCs w:val="28"/>
          <w:lang w:eastAsia="ru-RU"/>
        </w:rPr>
        <w:t xml:space="preserve">2. Затвердити Інструкцію з унесення інформації до переліку осіб, </w:t>
      </w:r>
      <w:r w:rsidR="00C14B17" w:rsidRPr="00736035">
        <w:rPr>
          <w:sz w:val="28"/>
          <w:szCs w:val="28"/>
          <w:lang w:eastAsia="ru-RU"/>
        </w:rPr>
        <w:t>пов</w:t>
      </w:r>
      <w:r w:rsidR="0061211A" w:rsidRPr="00736035">
        <w:rPr>
          <w:sz w:val="28"/>
          <w:szCs w:val="28"/>
          <w:lang w:eastAsia="ru-RU"/>
        </w:rPr>
        <w:t>’</w:t>
      </w:r>
      <w:r w:rsidR="00C14B17" w:rsidRPr="00736035">
        <w:rPr>
          <w:sz w:val="28"/>
          <w:szCs w:val="28"/>
          <w:lang w:eastAsia="ru-RU"/>
        </w:rPr>
        <w:t>язаних</w:t>
      </w:r>
      <w:r w:rsidRPr="00736035">
        <w:rPr>
          <w:sz w:val="28"/>
          <w:szCs w:val="28"/>
          <w:lang w:eastAsia="ru-RU"/>
        </w:rPr>
        <w:t xml:space="preserve"> з </w:t>
      </w:r>
      <w:r w:rsidR="00C14B17" w:rsidRPr="00736035">
        <w:rPr>
          <w:sz w:val="28"/>
          <w:szCs w:val="28"/>
          <w:lang w:eastAsia="ru-RU"/>
        </w:rPr>
        <w:t xml:space="preserve">провадженням </w:t>
      </w:r>
      <w:r w:rsidRPr="00736035">
        <w:rPr>
          <w:sz w:val="28"/>
          <w:szCs w:val="28"/>
          <w:lang w:eastAsia="ru-RU"/>
        </w:rPr>
        <w:t xml:space="preserve">терористичної діяльності або </w:t>
      </w:r>
      <w:r w:rsidR="00C14B17" w:rsidRPr="00736035">
        <w:rPr>
          <w:sz w:val="28"/>
          <w:szCs w:val="28"/>
          <w:lang w:eastAsia="ru-RU"/>
        </w:rPr>
        <w:t>щодо</w:t>
      </w:r>
      <w:r w:rsidRPr="00736035">
        <w:rPr>
          <w:sz w:val="28"/>
          <w:szCs w:val="28"/>
          <w:lang w:eastAsia="ru-RU"/>
        </w:rPr>
        <w:t xml:space="preserve"> яких застосовано міжнародні санкції, що додається.</w:t>
      </w:r>
    </w:p>
    <w:p w:rsidR="00DF4EE8" w:rsidRPr="00736035" w:rsidRDefault="00DF4EE8" w:rsidP="00DC301E">
      <w:pPr>
        <w:pStyle w:val="aa"/>
        <w:shd w:val="clear" w:color="auto" w:fill="auto"/>
        <w:tabs>
          <w:tab w:val="left" w:pos="1134"/>
          <w:tab w:val="left" w:pos="1282"/>
        </w:tabs>
        <w:spacing w:line="360" w:lineRule="auto"/>
        <w:ind w:firstLine="709"/>
        <w:jc w:val="both"/>
        <w:rPr>
          <w:sz w:val="28"/>
          <w:szCs w:val="28"/>
          <w:lang w:eastAsia="ru-RU"/>
        </w:rPr>
      </w:pPr>
      <w:r w:rsidRPr="00736035">
        <w:rPr>
          <w:sz w:val="28"/>
          <w:szCs w:val="28"/>
          <w:lang w:eastAsia="ru-RU"/>
        </w:rPr>
        <w:t xml:space="preserve">3. Визнати таким, що втратив чинність, наказ </w:t>
      </w:r>
      <w:r w:rsidR="00C14B17" w:rsidRPr="00736035">
        <w:rPr>
          <w:sz w:val="28"/>
          <w:szCs w:val="28"/>
          <w:lang w:eastAsia="ru-RU"/>
        </w:rPr>
        <w:t xml:space="preserve">Міністерства фінансів України </w:t>
      </w:r>
      <w:r w:rsidRPr="00736035">
        <w:rPr>
          <w:sz w:val="28"/>
          <w:szCs w:val="28"/>
          <w:lang w:eastAsia="ru-RU"/>
        </w:rPr>
        <w:t xml:space="preserve">від </w:t>
      </w:r>
      <w:r w:rsidR="00C14B17" w:rsidRPr="00736035">
        <w:rPr>
          <w:sz w:val="28"/>
          <w:szCs w:val="28"/>
          <w:lang w:eastAsia="ru-RU"/>
        </w:rPr>
        <w:t>04 грудня</w:t>
      </w:r>
      <w:r w:rsidRPr="00736035">
        <w:rPr>
          <w:sz w:val="28"/>
          <w:szCs w:val="28"/>
          <w:lang w:eastAsia="ru-RU"/>
        </w:rPr>
        <w:t xml:space="preserve"> 201</w:t>
      </w:r>
      <w:r w:rsidR="00C14B17" w:rsidRPr="00736035">
        <w:rPr>
          <w:sz w:val="28"/>
          <w:szCs w:val="28"/>
          <w:lang w:eastAsia="ru-RU"/>
        </w:rPr>
        <w:t>2</w:t>
      </w:r>
      <w:r w:rsidRPr="00736035">
        <w:rPr>
          <w:sz w:val="28"/>
          <w:szCs w:val="28"/>
          <w:lang w:eastAsia="ru-RU"/>
        </w:rPr>
        <w:t xml:space="preserve"> року </w:t>
      </w:r>
      <w:r w:rsidR="005F2841" w:rsidRPr="00736035">
        <w:rPr>
          <w:sz w:val="28"/>
          <w:szCs w:val="28"/>
          <w:lang w:eastAsia="ru-RU"/>
        </w:rPr>
        <w:t xml:space="preserve">№ </w:t>
      </w:r>
      <w:r w:rsidRPr="00736035">
        <w:rPr>
          <w:sz w:val="28"/>
          <w:szCs w:val="28"/>
          <w:lang w:eastAsia="ru-RU"/>
        </w:rPr>
        <w:t>1</w:t>
      </w:r>
      <w:r w:rsidR="00C14B17" w:rsidRPr="00736035">
        <w:rPr>
          <w:sz w:val="28"/>
          <w:szCs w:val="28"/>
          <w:lang w:eastAsia="ru-RU"/>
        </w:rPr>
        <w:t>272</w:t>
      </w:r>
      <w:r w:rsidRPr="00736035">
        <w:rPr>
          <w:sz w:val="28"/>
          <w:szCs w:val="28"/>
          <w:lang w:eastAsia="ru-RU"/>
        </w:rPr>
        <w:t xml:space="preserve"> </w:t>
      </w:r>
      <w:r w:rsidR="00C14B17" w:rsidRPr="00736035">
        <w:rPr>
          <w:sz w:val="28"/>
          <w:szCs w:val="28"/>
          <w:lang w:eastAsia="ru-RU"/>
        </w:rPr>
        <w:t>«</w:t>
      </w:r>
      <w:r w:rsidRPr="00736035">
        <w:rPr>
          <w:sz w:val="28"/>
          <w:szCs w:val="28"/>
          <w:lang w:eastAsia="ru-RU"/>
        </w:rPr>
        <w:t xml:space="preserve">Про затвердження Порядку доведення до відома </w:t>
      </w:r>
      <w:r w:rsidR="00C14B17" w:rsidRPr="00736035">
        <w:rPr>
          <w:sz w:val="28"/>
          <w:szCs w:val="28"/>
          <w:lang w:eastAsia="ru-RU"/>
        </w:rPr>
        <w:t>суб</w:t>
      </w:r>
      <w:r w:rsidR="0061211A" w:rsidRPr="00736035">
        <w:rPr>
          <w:sz w:val="28"/>
          <w:szCs w:val="28"/>
          <w:lang w:eastAsia="ru-RU"/>
        </w:rPr>
        <w:t>’</w:t>
      </w:r>
      <w:r w:rsidR="00C14B17" w:rsidRPr="00736035">
        <w:rPr>
          <w:sz w:val="28"/>
          <w:szCs w:val="28"/>
          <w:lang w:eastAsia="ru-RU"/>
        </w:rPr>
        <w:t>єктів</w:t>
      </w:r>
      <w:r w:rsidRPr="00736035">
        <w:rPr>
          <w:sz w:val="28"/>
          <w:szCs w:val="28"/>
          <w:lang w:eastAsia="ru-RU"/>
        </w:rPr>
        <w:t xml:space="preserve"> первинного фінансового моніторингу переліку осіб, </w:t>
      </w:r>
      <w:r w:rsidR="00C14B17" w:rsidRPr="00736035">
        <w:rPr>
          <w:sz w:val="28"/>
          <w:szCs w:val="28"/>
          <w:lang w:eastAsia="ru-RU"/>
        </w:rPr>
        <w:t>пов</w:t>
      </w:r>
      <w:r w:rsidR="0061211A" w:rsidRPr="00736035">
        <w:rPr>
          <w:sz w:val="28"/>
          <w:szCs w:val="28"/>
          <w:lang w:eastAsia="ru-RU"/>
        </w:rPr>
        <w:t>’</w:t>
      </w:r>
      <w:r w:rsidR="00C14B17" w:rsidRPr="00736035">
        <w:rPr>
          <w:sz w:val="28"/>
          <w:szCs w:val="28"/>
          <w:lang w:eastAsia="ru-RU"/>
        </w:rPr>
        <w:t>язаних</w:t>
      </w:r>
      <w:r w:rsidRPr="00736035">
        <w:rPr>
          <w:sz w:val="28"/>
          <w:szCs w:val="28"/>
          <w:lang w:eastAsia="ru-RU"/>
        </w:rPr>
        <w:t xml:space="preserve"> з </w:t>
      </w:r>
      <w:r w:rsidR="00C14B17" w:rsidRPr="00736035">
        <w:rPr>
          <w:sz w:val="28"/>
          <w:szCs w:val="28"/>
          <w:lang w:eastAsia="ru-RU"/>
        </w:rPr>
        <w:t>провадженням</w:t>
      </w:r>
      <w:r w:rsidRPr="00736035">
        <w:rPr>
          <w:sz w:val="28"/>
          <w:szCs w:val="28"/>
          <w:lang w:eastAsia="ru-RU"/>
        </w:rPr>
        <w:t xml:space="preserve"> терористичної діяльності або</w:t>
      </w:r>
      <w:r w:rsidR="00C14B17" w:rsidRPr="00736035">
        <w:rPr>
          <w:sz w:val="28"/>
          <w:szCs w:val="28"/>
          <w:lang w:eastAsia="ru-RU"/>
        </w:rPr>
        <w:t xml:space="preserve"> щ</w:t>
      </w:r>
      <w:r w:rsidRPr="00736035">
        <w:rPr>
          <w:sz w:val="28"/>
          <w:szCs w:val="28"/>
          <w:lang w:eastAsia="ru-RU"/>
        </w:rPr>
        <w:t>о</w:t>
      </w:r>
      <w:r w:rsidR="00C14B17" w:rsidRPr="00736035">
        <w:rPr>
          <w:sz w:val="28"/>
          <w:szCs w:val="28"/>
          <w:lang w:eastAsia="ru-RU"/>
        </w:rPr>
        <w:t>д</w:t>
      </w:r>
      <w:r w:rsidRPr="00736035">
        <w:rPr>
          <w:sz w:val="28"/>
          <w:szCs w:val="28"/>
          <w:lang w:eastAsia="ru-RU"/>
        </w:rPr>
        <w:t>о яких</w:t>
      </w:r>
      <w:r w:rsidR="005F2841" w:rsidRPr="00736035">
        <w:rPr>
          <w:sz w:val="28"/>
          <w:szCs w:val="28"/>
          <w:lang w:eastAsia="ru-RU"/>
        </w:rPr>
        <w:t xml:space="preserve"> застосовано міжнародні санкції</w:t>
      </w:r>
      <w:r w:rsidRPr="00736035">
        <w:rPr>
          <w:sz w:val="28"/>
          <w:szCs w:val="28"/>
          <w:lang w:eastAsia="ru-RU"/>
        </w:rPr>
        <w:t xml:space="preserve">, зареєстрований </w:t>
      </w:r>
      <w:r w:rsidR="00CF34F6" w:rsidRPr="00736035">
        <w:rPr>
          <w:sz w:val="28"/>
          <w:szCs w:val="28"/>
          <w:lang w:eastAsia="ru-RU"/>
        </w:rPr>
        <w:t>у</w:t>
      </w:r>
      <w:r w:rsidRPr="00736035">
        <w:rPr>
          <w:sz w:val="28"/>
          <w:szCs w:val="28"/>
          <w:lang w:eastAsia="ru-RU"/>
        </w:rPr>
        <w:t xml:space="preserve"> Міністерстві юстиції України </w:t>
      </w:r>
      <w:r w:rsidR="00C14B17" w:rsidRPr="00736035">
        <w:rPr>
          <w:sz w:val="28"/>
          <w:szCs w:val="28"/>
          <w:lang w:eastAsia="ru-RU"/>
        </w:rPr>
        <w:t>3</w:t>
      </w:r>
      <w:r w:rsidRPr="00736035">
        <w:rPr>
          <w:sz w:val="28"/>
          <w:szCs w:val="28"/>
          <w:lang w:eastAsia="ru-RU"/>
        </w:rPr>
        <w:t xml:space="preserve">1 </w:t>
      </w:r>
      <w:r w:rsidR="00C14B17" w:rsidRPr="00736035">
        <w:rPr>
          <w:sz w:val="28"/>
          <w:szCs w:val="28"/>
          <w:lang w:eastAsia="ru-RU"/>
        </w:rPr>
        <w:t>січня</w:t>
      </w:r>
      <w:r w:rsidRPr="00736035">
        <w:rPr>
          <w:sz w:val="28"/>
          <w:szCs w:val="28"/>
          <w:lang w:eastAsia="ru-RU"/>
        </w:rPr>
        <w:t xml:space="preserve"> 201</w:t>
      </w:r>
      <w:r w:rsidR="00C14B17" w:rsidRPr="00736035">
        <w:rPr>
          <w:sz w:val="28"/>
          <w:szCs w:val="28"/>
          <w:lang w:eastAsia="ru-RU"/>
        </w:rPr>
        <w:t>3</w:t>
      </w:r>
      <w:r w:rsidRPr="00736035">
        <w:rPr>
          <w:sz w:val="28"/>
          <w:szCs w:val="28"/>
          <w:lang w:eastAsia="ru-RU"/>
        </w:rPr>
        <w:t xml:space="preserve"> року за </w:t>
      </w:r>
      <w:r w:rsidR="005F2841" w:rsidRPr="00736035">
        <w:rPr>
          <w:sz w:val="28"/>
          <w:szCs w:val="28"/>
          <w:lang w:eastAsia="ru-RU"/>
        </w:rPr>
        <w:t>№</w:t>
      </w:r>
      <w:r w:rsidRPr="00736035">
        <w:rPr>
          <w:sz w:val="28"/>
          <w:szCs w:val="28"/>
          <w:lang w:eastAsia="ru-RU"/>
        </w:rPr>
        <w:t xml:space="preserve"> </w:t>
      </w:r>
      <w:r w:rsidR="00C14B17" w:rsidRPr="00736035">
        <w:rPr>
          <w:sz w:val="28"/>
          <w:szCs w:val="28"/>
          <w:lang w:eastAsia="ru-RU"/>
        </w:rPr>
        <w:t>192</w:t>
      </w:r>
      <w:r w:rsidRPr="00736035">
        <w:rPr>
          <w:sz w:val="28"/>
          <w:szCs w:val="28"/>
          <w:lang w:eastAsia="ru-RU"/>
        </w:rPr>
        <w:t>/</w:t>
      </w:r>
      <w:r w:rsidR="00C14B17" w:rsidRPr="00736035">
        <w:rPr>
          <w:sz w:val="28"/>
          <w:szCs w:val="28"/>
          <w:lang w:eastAsia="ru-RU"/>
        </w:rPr>
        <w:t>22724</w:t>
      </w:r>
      <w:r w:rsidRPr="00736035">
        <w:rPr>
          <w:sz w:val="28"/>
          <w:szCs w:val="28"/>
          <w:lang w:eastAsia="ru-RU"/>
        </w:rPr>
        <w:t>.</w:t>
      </w:r>
    </w:p>
    <w:p w:rsidR="00DC301E" w:rsidRPr="00736035" w:rsidRDefault="00DC301E" w:rsidP="00DC301E">
      <w:pPr>
        <w:pStyle w:val="aa"/>
        <w:shd w:val="clear" w:color="auto" w:fill="auto"/>
        <w:tabs>
          <w:tab w:val="left" w:pos="993"/>
        </w:tabs>
        <w:spacing w:line="360" w:lineRule="auto"/>
        <w:ind w:firstLine="709"/>
        <w:jc w:val="both"/>
        <w:rPr>
          <w:sz w:val="28"/>
          <w:szCs w:val="28"/>
          <w:lang w:eastAsia="ru-RU"/>
        </w:rPr>
      </w:pPr>
      <w:r w:rsidRPr="00736035">
        <w:rPr>
          <w:sz w:val="28"/>
          <w:szCs w:val="28"/>
          <w:lang w:eastAsia="ru-RU"/>
        </w:rPr>
        <w:t>4.</w:t>
      </w:r>
      <w:r w:rsidRPr="00736035">
        <w:rPr>
          <w:sz w:val="6"/>
          <w:szCs w:val="6"/>
          <w:lang w:eastAsia="ru-RU"/>
        </w:rPr>
        <w:t xml:space="preserve"> </w:t>
      </w:r>
      <w:r w:rsidR="00DF4EE8" w:rsidRPr="00736035">
        <w:rPr>
          <w:sz w:val="28"/>
          <w:szCs w:val="28"/>
          <w:lang w:eastAsia="ru-RU"/>
        </w:rPr>
        <w:t>Департаменту податкової, митної політики та методології бухгалтерського обліку Міністерства фінансів України (</w:t>
      </w:r>
      <w:r w:rsidR="006A6519" w:rsidRPr="00736035">
        <w:rPr>
          <w:sz w:val="28"/>
          <w:szCs w:val="28"/>
          <w:lang w:eastAsia="ru-RU"/>
        </w:rPr>
        <w:t>Романюк Ю. П.</w:t>
      </w:r>
      <w:r w:rsidR="00DF4EE8" w:rsidRPr="00736035">
        <w:rPr>
          <w:sz w:val="28"/>
          <w:szCs w:val="28"/>
          <w:lang w:eastAsia="ru-RU"/>
        </w:rPr>
        <w:t xml:space="preserve">) та Департаменту </w:t>
      </w:r>
      <w:r w:rsidR="00F514EE" w:rsidRPr="00736035">
        <w:rPr>
          <w:sz w:val="28"/>
          <w:szCs w:val="28"/>
          <w:lang w:eastAsia="ru-RU"/>
        </w:rPr>
        <w:t>фінансових розслідувань</w:t>
      </w:r>
      <w:r w:rsidR="00DF4EE8" w:rsidRPr="00736035">
        <w:rPr>
          <w:sz w:val="28"/>
          <w:szCs w:val="28"/>
          <w:lang w:eastAsia="ru-RU"/>
        </w:rPr>
        <w:t xml:space="preserve"> Державної служби фінансового моніторингу України (</w:t>
      </w:r>
      <w:r w:rsidR="00F514EE" w:rsidRPr="00736035">
        <w:rPr>
          <w:sz w:val="28"/>
          <w:szCs w:val="28"/>
          <w:lang w:eastAsia="ru-RU"/>
        </w:rPr>
        <w:t>Хилюк</w:t>
      </w:r>
      <w:r w:rsidR="00DF4EE8" w:rsidRPr="00736035">
        <w:rPr>
          <w:sz w:val="28"/>
          <w:szCs w:val="28"/>
          <w:lang w:eastAsia="ru-RU"/>
        </w:rPr>
        <w:t xml:space="preserve"> </w:t>
      </w:r>
      <w:r w:rsidR="00F514EE" w:rsidRPr="00736035">
        <w:rPr>
          <w:sz w:val="28"/>
          <w:szCs w:val="28"/>
          <w:lang w:eastAsia="ru-RU"/>
        </w:rPr>
        <w:t>В</w:t>
      </w:r>
      <w:r w:rsidR="00DF4EE8" w:rsidRPr="00736035">
        <w:rPr>
          <w:sz w:val="28"/>
          <w:szCs w:val="28"/>
          <w:lang w:eastAsia="ru-RU"/>
        </w:rPr>
        <w:t xml:space="preserve">. </w:t>
      </w:r>
      <w:r w:rsidR="00F514EE" w:rsidRPr="00736035">
        <w:rPr>
          <w:sz w:val="28"/>
          <w:szCs w:val="28"/>
          <w:lang w:eastAsia="ru-RU"/>
        </w:rPr>
        <w:t>П</w:t>
      </w:r>
      <w:r w:rsidR="00DF4EE8" w:rsidRPr="00736035">
        <w:rPr>
          <w:sz w:val="28"/>
          <w:szCs w:val="28"/>
          <w:lang w:eastAsia="ru-RU"/>
        </w:rPr>
        <w:t>.) в установленому порядку забезпечити</w:t>
      </w:r>
      <w:r w:rsidRPr="00736035">
        <w:rPr>
          <w:sz w:val="28"/>
          <w:szCs w:val="28"/>
          <w:lang w:eastAsia="ru-RU"/>
        </w:rPr>
        <w:t>:</w:t>
      </w:r>
      <w:r w:rsidR="00DF4EE8" w:rsidRPr="00736035">
        <w:rPr>
          <w:sz w:val="28"/>
          <w:szCs w:val="28"/>
          <w:lang w:eastAsia="ru-RU"/>
        </w:rPr>
        <w:t xml:space="preserve"> </w:t>
      </w:r>
    </w:p>
    <w:p w:rsidR="00DC301E" w:rsidRPr="00736035" w:rsidRDefault="00DF4EE8" w:rsidP="00DC301E">
      <w:pPr>
        <w:pStyle w:val="aa"/>
        <w:shd w:val="clear" w:color="auto" w:fill="auto"/>
        <w:tabs>
          <w:tab w:val="left" w:pos="1134"/>
          <w:tab w:val="left" w:pos="1282"/>
        </w:tabs>
        <w:spacing w:line="360" w:lineRule="auto"/>
        <w:ind w:firstLine="709"/>
        <w:jc w:val="both"/>
        <w:rPr>
          <w:sz w:val="28"/>
          <w:szCs w:val="28"/>
          <w:lang w:eastAsia="ru-RU"/>
        </w:rPr>
      </w:pPr>
      <w:r w:rsidRPr="00736035">
        <w:rPr>
          <w:sz w:val="28"/>
          <w:szCs w:val="28"/>
          <w:lang w:eastAsia="ru-RU"/>
        </w:rPr>
        <w:t>подання цього наказу на державну реєстрацію до Міністерства юстиції України</w:t>
      </w:r>
      <w:r w:rsidR="00DC301E" w:rsidRPr="00736035">
        <w:rPr>
          <w:sz w:val="28"/>
          <w:szCs w:val="28"/>
          <w:lang w:eastAsia="ru-RU"/>
        </w:rPr>
        <w:t>;</w:t>
      </w:r>
    </w:p>
    <w:p w:rsidR="00DC301E" w:rsidRPr="00736035" w:rsidRDefault="00DC301E" w:rsidP="00DC301E">
      <w:pPr>
        <w:pStyle w:val="aa"/>
        <w:shd w:val="clear" w:color="auto" w:fill="auto"/>
        <w:tabs>
          <w:tab w:val="left" w:pos="1134"/>
          <w:tab w:val="left" w:pos="1282"/>
        </w:tabs>
        <w:spacing w:line="360" w:lineRule="auto"/>
        <w:ind w:firstLine="709"/>
        <w:jc w:val="both"/>
        <w:rPr>
          <w:sz w:val="28"/>
          <w:szCs w:val="28"/>
          <w:lang w:eastAsia="ru-RU"/>
        </w:rPr>
      </w:pPr>
      <w:r w:rsidRPr="00736035">
        <w:rPr>
          <w:sz w:val="28"/>
          <w:szCs w:val="28"/>
          <w:lang w:eastAsia="ru-RU"/>
        </w:rPr>
        <w:t>оприлюднення цього наказу.</w:t>
      </w:r>
    </w:p>
    <w:p w:rsidR="00DF4EE8" w:rsidRPr="00736035" w:rsidRDefault="00DF4EE8" w:rsidP="00DC301E">
      <w:pPr>
        <w:pStyle w:val="aa"/>
        <w:shd w:val="clear" w:color="auto" w:fill="auto"/>
        <w:tabs>
          <w:tab w:val="left" w:pos="1134"/>
          <w:tab w:val="left" w:pos="1282"/>
        </w:tabs>
        <w:spacing w:line="360" w:lineRule="auto"/>
        <w:ind w:firstLine="709"/>
        <w:jc w:val="both"/>
        <w:rPr>
          <w:sz w:val="28"/>
          <w:szCs w:val="28"/>
          <w:lang w:eastAsia="ru-RU"/>
        </w:rPr>
      </w:pPr>
      <w:r w:rsidRPr="00736035">
        <w:rPr>
          <w:sz w:val="28"/>
          <w:szCs w:val="28"/>
          <w:lang w:eastAsia="ru-RU"/>
        </w:rPr>
        <w:t>5. Цей наказ набирає чинності з дня його офіційного опублікування.</w:t>
      </w:r>
    </w:p>
    <w:p w:rsidR="00DF4EE8" w:rsidRPr="00736035" w:rsidRDefault="00DF4EE8" w:rsidP="00DC301E">
      <w:pPr>
        <w:pStyle w:val="aa"/>
        <w:shd w:val="clear" w:color="auto" w:fill="auto"/>
        <w:tabs>
          <w:tab w:val="left" w:pos="1134"/>
          <w:tab w:val="left" w:pos="1282"/>
        </w:tabs>
        <w:spacing w:line="360" w:lineRule="auto"/>
        <w:ind w:firstLine="709"/>
        <w:jc w:val="both"/>
        <w:rPr>
          <w:sz w:val="28"/>
          <w:szCs w:val="28"/>
          <w:lang w:eastAsia="ru-RU"/>
        </w:rPr>
      </w:pPr>
      <w:r w:rsidRPr="00736035">
        <w:rPr>
          <w:sz w:val="28"/>
          <w:szCs w:val="28"/>
          <w:lang w:eastAsia="ru-RU"/>
        </w:rPr>
        <w:t>6. Контроль за виконанням цього наказу покласти на заступника Міністра фінансів України М</w:t>
      </w:r>
      <w:r w:rsidR="00FD4839" w:rsidRPr="00736035">
        <w:rPr>
          <w:sz w:val="28"/>
          <w:szCs w:val="28"/>
          <w:lang w:eastAsia="ru-RU"/>
        </w:rPr>
        <w:t>акеєв</w:t>
      </w:r>
      <w:r w:rsidR="00693724" w:rsidRPr="00736035">
        <w:rPr>
          <w:sz w:val="28"/>
          <w:szCs w:val="28"/>
          <w:lang w:eastAsia="ru-RU"/>
        </w:rPr>
        <w:t>у</w:t>
      </w:r>
      <w:r w:rsidRPr="00736035">
        <w:rPr>
          <w:sz w:val="28"/>
          <w:szCs w:val="28"/>
          <w:lang w:eastAsia="ru-RU"/>
        </w:rPr>
        <w:t xml:space="preserve"> </w:t>
      </w:r>
      <w:r w:rsidR="00FD4839" w:rsidRPr="00736035">
        <w:rPr>
          <w:sz w:val="28"/>
          <w:szCs w:val="28"/>
          <w:lang w:eastAsia="ru-RU"/>
        </w:rPr>
        <w:t>О</w:t>
      </w:r>
      <w:r w:rsidRPr="00736035">
        <w:rPr>
          <w:sz w:val="28"/>
          <w:szCs w:val="28"/>
          <w:lang w:eastAsia="ru-RU"/>
        </w:rPr>
        <w:t xml:space="preserve">. </w:t>
      </w:r>
      <w:r w:rsidR="00FD4839" w:rsidRPr="00736035">
        <w:rPr>
          <w:sz w:val="28"/>
          <w:szCs w:val="28"/>
          <w:lang w:eastAsia="ru-RU"/>
        </w:rPr>
        <w:t>Л</w:t>
      </w:r>
      <w:r w:rsidRPr="00736035">
        <w:rPr>
          <w:sz w:val="28"/>
          <w:szCs w:val="28"/>
          <w:lang w:eastAsia="ru-RU"/>
        </w:rPr>
        <w:t xml:space="preserve">. та заступника Голови Державної служби фінансового моніторингу України </w:t>
      </w:r>
      <w:r w:rsidR="00F514EE" w:rsidRPr="00736035">
        <w:rPr>
          <w:sz w:val="28"/>
          <w:szCs w:val="28"/>
          <w:lang w:eastAsia="ru-RU"/>
        </w:rPr>
        <w:t>Зубрія</w:t>
      </w:r>
      <w:r w:rsidRPr="00736035">
        <w:rPr>
          <w:sz w:val="28"/>
          <w:szCs w:val="28"/>
          <w:lang w:eastAsia="ru-RU"/>
        </w:rPr>
        <w:t xml:space="preserve"> </w:t>
      </w:r>
      <w:r w:rsidR="00F514EE" w:rsidRPr="00736035">
        <w:rPr>
          <w:sz w:val="28"/>
          <w:szCs w:val="28"/>
          <w:lang w:eastAsia="ru-RU"/>
        </w:rPr>
        <w:t>В</w:t>
      </w:r>
      <w:r w:rsidRPr="00736035">
        <w:rPr>
          <w:sz w:val="28"/>
          <w:szCs w:val="28"/>
          <w:lang w:eastAsia="ru-RU"/>
        </w:rPr>
        <w:t xml:space="preserve">. </w:t>
      </w:r>
      <w:r w:rsidR="00F514EE" w:rsidRPr="00736035">
        <w:rPr>
          <w:sz w:val="28"/>
          <w:szCs w:val="28"/>
          <w:lang w:eastAsia="ru-RU"/>
        </w:rPr>
        <w:t>П</w:t>
      </w:r>
      <w:r w:rsidRPr="00736035">
        <w:rPr>
          <w:sz w:val="28"/>
          <w:szCs w:val="28"/>
          <w:lang w:eastAsia="ru-RU"/>
        </w:rPr>
        <w:t>.</w:t>
      </w:r>
    </w:p>
    <w:p w:rsidR="00CF34F6" w:rsidRPr="00736035" w:rsidRDefault="00CF34F6" w:rsidP="00CF34F6">
      <w:pPr>
        <w:pStyle w:val="aa"/>
        <w:shd w:val="clear" w:color="auto" w:fill="auto"/>
        <w:tabs>
          <w:tab w:val="left" w:pos="1134"/>
          <w:tab w:val="left" w:pos="1282"/>
        </w:tabs>
        <w:ind w:firstLine="709"/>
        <w:jc w:val="both"/>
        <w:rPr>
          <w:sz w:val="28"/>
          <w:szCs w:val="28"/>
          <w:lang w:eastAsia="ru-RU"/>
        </w:rPr>
      </w:pPr>
    </w:p>
    <w:p w:rsidR="00CF34F6" w:rsidRPr="00736035" w:rsidRDefault="00CF34F6" w:rsidP="00CF34F6">
      <w:pPr>
        <w:pStyle w:val="aa"/>
        <w:shd w:val="clear" w:color="auto" w:fill="auto"/>
        <w:tabs>
          <w:tab w:val="left" w:pos="1134"/>
          <w:tab w:val="left" w:pos="1282"/>
        </w:tabs>
        <w:ind w:firstLine="709"/>
        <w:jc w:val="both"/>
        <w:rPr>
          <w:sz w:val="28"/>
          <w:szCs w:val="28"/>
          <w:lang w:eastAsia="ru-RU"/>
        </w:rPr>
      </w:pPr>
    </w:p>
    <w:p w:rsidR="005F2841" w:rsidRPr="00736035" w:rsidRDefault="002E7189" w:rsidP="00CF34F6">
      <w:pPr>
        <w:pStyle w:val="aa"/>
        <w:shd w:val="clear" w:color="auto" w:fill="auto"/>
        <w:tabs>
          <w:tab w:val="left" w:pos="1134"/>
          <w:tab w:val="left" w:pos="1282"/>
        </w:tabs>
        <w:spacing w:line="360" w:lineRule="auto"/>
        <w:jc w:val="both"/>
        <w:rPr>
          <w:b/>
          <w:sz w:val="28"/>
          <w:szCs w:val="28"/>
        </w:rPr>
      </w:pPr>
      <w:r w:rsidRPr="00736035">
        <w:rPr>
          <w:b/>
          <w:sz w:val="28"/>
          <w:szCs w:val="28"/>
        </w:rPr>
        <w:t xml:space="preserve">Міністр </w:t>
      </w:r>
      <w:r w:rsidR="00AF52BB" w:rsidRPr="00736035">
        <w:rPr>
          <w:b/>
          <w:sz w:val="28"/>
          <w:szCs w:val="28"/>
        </w:rPr>
        <w:t xml:space="preserve">                      </w:t>
      </w:r>
      <w:r w:rsidRPr="00736035">
        <w:rPr>
          <w:b/>
          <w:sz w:val="28"/>
          <w:szCs w:val="28"/>
        </w:rPr>
        <w:t xml:space="preserve">                                                             </w:t>
      </w:r>
      <w:r w:rsidR="00CF34F6" w:rsidRPr="00736035">
        <w:rPr>
          <w:b/>
          <w:sz w:val="28"/>
          <w:szCs w:val="28"/>
        </w:rPr>
        <w:t xml:space="preserve">   </w:t>
      </w:r>
      <w:r w:rsidRPr="00736035">
        <w:rPr>
          <w:b/>
          <w:sz w:val="28"/>
          <w:szCs w:val="28"/>
        </w:rPr>
        <w:t xml:space="preserve">     Н. Я</w:t>
      </w:r>
      <w:r w:rsidR="006A6519" w:rsidRPr="00736035">
        <w:rPr>
          <w:b/>
          <w:sz w:val="28"/>
          <w:szCs w:val="28"/>
        </w:rPr>
        <w:t>РЕСЬКО</w:t>
      </w:r>
    </w:p>
    <w:p w:rsidR="005F2841" w:rsidRPr="00736035" w:rsidRDefault="005F2841">
      <w:pPr>
        <w:pStyle w:val="a3"/>
        <w:jc w:val="both"/>
        <w:rPr>
          <w:b/>
          <w:sz w:val="28"/>
          <w:szCs w:val="28"/>
        </w:rPr>
      </w:pPr>
    </w:p>
    <w:p w:rsidR="005F2841" w:rsidRPr="00736035" w:rsidRDefault="005F2841">
      <w:pPr>
        <w:pStyle w:val="a3"/>
        <w:jc w:val="both"/>
        <w:rPr>
          <w:sz w:val="28"/>
          <w:szCs w:val="28"/>
        </w:rPr>
      </w:pPr>
    </w:p>
    <w:p w:rsidR="00CF34F6" w:rsidRPr="00736035" w:rsidRDefault="00CF34F6">
      <w:pPr>
        <w:pStyle w:val="a3"/>
        <w:jc w:val="both"/>
        <w:rPr>
          <w:sz w:val="28"/>
          <w:szCs w:val="28"/>
        </w:rPr>
      </w:pPr>
    </w:p>
    <w:p w:rsidR="005F2841" w:rsidRPr="00736035" w:rsidRDefault="005F2841">
      <w:pPr>
        <w:pStyle w:val="a3"/>
        <w:jc w:val="both"/>
      </w:pPr>
    </w:p>
    <w:p w:rsidR="005F2841" w:rsidRPr="00736035" w:rsidRDefault="005F2841">
      <w:pPr>
        <w:pStyle w:val="a3"/>
        <w:jc w:val="both"/>
      </w:pPr>
    </w:p>
    <w:p w:rsidR="005F2841" w:rsidRPr="00736035" w:rsidRDefault="005F2841">
      <w:pPr>
        <w:pStyle w:val="a3"/>
        <w:jc w:val="both"/>
      </w:pPr>
    </w:p>
    <w:p w:rsidR="009D2D73" w:rsidRDefault="009D2D73" w:rsidP="009D2D73"/>
    <w:p w:rsidR="009D2D73" w:rsidRDefault="009D2D73" w:rsidP="009D2D73"/>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41"/>
      </w:tblGrid>
      <w:tr w:rsidR="009D2D73" w:rsidRPr="002E7189" w:rsidTr="00181BA4">
        <w:trPr>
          <w:tblCellSpacing w:w="22" w:type="dxa"/>
        </w:trPr>
        <w:tc>
          <w:tcPr>
            <w:tcW w:w="4902" w:type="pct"/>
            <w:hideMark/>
          </w:tcPr>
          <w:p w:rsidR="009D2D73" w:rsidRPr="002E7189" w:rsidRDefault="009D2D73" w:rsidP="00181BA4">
            <w:pPr>
              <w:pStyle w:val="a3"/>
              <w:rPr>
                <w:sz w:val="28"/>
                <w:szCs w:val="28"/>
              </w:rPr>
            </w:pPr>
            <w:r w:rsidRPr="002E7189">
              <w:rPr>
                <w:sz w:val="28"/>
                <w:szCs w:val="28"/>
              </w:rPr>
              <w:t>ЗАТВЕРДЖЕНО</w:t>
            </w:r>
            <w:r w:rsidRPr="002E7189">
              <w:rPr>
                <w:sz w:val="28"/>
                <w:szCs w:val="28"/>
              </w:rPr>
              <w:br/>
              <w:t>Наказ Міністерства фінансів України</w:t>
            </w:r>
            <w:r w:rsidRPr="002E7189">
              <w:rPr>
                <w:sz w:val="28"/>
                <w:szCs w:val="28"/>
              </w:rPr>
              <w:br/>
              <w:t>______________</w:t>
            </w:r>
            <w:r>
              <w:rPr>
                <w:sz w:val="28"/>
                <w:szCs w:val="28"/>
              </w:rPr>
              <w:t xml:space="preserve"> 2016 року </w:t>
            </w:r>
            <w:r w:rsidRPr="002E7189">
              <w:rPr>
                <w:sz w:val="28"/>
                <w:szCs w:val="28"/>
              </w:rPr>
              <w:t>№</w:t>
            </w:r>
            <w:r>
              <w:rPr>
                <w:sz w:val="28"/>
                <w:szCs w:val="28"/>
              </w:rPr>
              <w:t xml:space="preserve"> ____</w:t>
            </w:r>
          </w:p>
          <w:p w:rsidR="009D2D73" w:rsidRDefault="009D2D73" w:rsidP="00181BA4">
            <w:pPr>
              <w:pStyle w:val="a3"/>
              <w:rPr>
                <w:sz w:val="28"/>
                <w:szCs w:val="28"/>
              </w:rPr>
            </w:pPr>
          </w:p>
          <w:p w:rsidR="009D2D73" w:rsidRDefault="009D2D73" w:rsidP="00181BA4">
            <w:pPr>
              <w:pStyle w:val="a3"/>
              <w:rPr>
                <w:sz w:val="28"/>
                <w:szCs w:val="28"/>
              </w:rPr>
            </w:pPr>
          </w:p>
          <w:p w:rsidR="009D2D73" w:rsidRDefault="009D2D73" w:rsidP="00181BA4">
            <w:pPr>
              <w:pStyle w:val="a3"/>
              <w:rPr>
                <w:sz w:val="28"/>
                <w:szCs w:val="28"/>
              </w:rPr>
            </w:pPr>
          </w:p>
          <w:p w:rsidR="009D2D73" w:rsidRDefault="009D2D73" w:rsidP="00181BA4">
            <w:pPr>
              <w:pStyle w:val="a3"/>
              <w:rPr>
                <w:sz w:val="28"/>
                <w:szCs w:val="28"/>
              </w:rPr>
            </w:pPr>
          </w:p>
          <w:p w:rsidR="009D2D73" w:rsidRDefault="009D2D73" w:rsidP="00181BA4">
            <w:pPr>
              <w:pStyle w:val="a3"/>
              <w:rPr>
                <w:sz w:val="28"/>
                <w:szCs w:val="28"/>
              </w:rPr>
            </w:pPr>
          </w:p>
          <w:p w:rsidR="009D2D73" w:rsidRPr="002E7189" w:rsidRDefault="009D2D73" w:rsidP="00181BA4">
            <w:pPr>
              <w:pStyle w:val="a3"/>
              <w:rPr>
                <w:sz w:val="28"/>
                <w:szCs w:val="28"/>
              </w:rPr>
            </w:pPr>
          </w:p>
        </w:tc>
      </w:tr>
    </w:tbl>
    <w:p w:rsidR="009D2D73" w:rsidRDefault="009D2D73" w:rsidP="009D2D73">
      <w:pPr>
        <w:pStyle w:val="a3"/>
        <w:spacing w:before="0" w:beforeAutospacing="0" w:after="0" w:afterAutospacing="0" w:line="360" w:lineRule="auto"/>
        <w:jc w:val="both"/>
        <w:rPr>
          <w:i/>
          <w:u w:val="single"/>
        </w:rPr>
      </w:pPr>
    </w:p>
    <w:p w:rsidR="009D2D73" w:rsidRDefault="009D2D73" w:rsidP="009D2D73">
      <w:pPr>
        <w:pStyle w:val="a3"/>
        <w:spacing w:before="0" w:beforeAutospacing="0" w:after="0" w:afterAutospacing="0" w:line="360" w:lineRule="auto"/>
        <w:jc w:val="both"/>
        <w:rPr>
          <w:i/>
          <w:u w:val="single"/>
        </w:rPr>
      </w:pPr>
    </w:p>
    <w:p w:rsidR="009D2D73" w:rsidRPr="002E7189" w:rsidRDefault="009D2D73" w:rsidP="009D2D73">
      <w:pPr>
        <w:pStyle w:val="a3"/>
        <w:spacing w:before="0" w:beforeAutospacing="0" w:after="0" w:afterAutospacing="0" w:line="360" w:lineRule="auto"/>
        <w:jc w:val="both"/>
        <w:rPr>
          <w:i/>
          <w:sz w:val="16"/>
          <w:szCs w:val="16"/>
          <w:u w:val="single"/>
        </w:rPr>
      </w:pPr>
      <w:r w:rsidRPr="002E7189">
        <w:rPr>
          <w:i/>
          <w:u w:val="single"/>
        </w:rPr>
        <w:br w:type="textWrapping" w:clear="all"/>
      </w:r>
    </w:p>
    <w:p w:rsidR="009D2D73" w:rsidRPr="00B347B3" w:rsidRDefault="009D2D73" w:rsidP="009D2D73">
      <w:pPr>
        <w:spacing w:line="360" w:lineRule="auto"/>
        <w:jc w:val="center"/>
        <w:rPr>
          <w:rFonts w:eastAsiaTheme="minorHAnsi"/>
          <w:b/>
          <w:sz w:val="28"/>
          <w:szCs w:val="28"/>
          <w:lang w:eastAsia="en-US"/>
        </w:rPr>
      </w:pPr>
      <w:r w:rsidRPr="00B347B3">
        <w:rPr>
          <w:rFonts w:eastAsiaTheme="minorHAnsi"/>
          <w:b/>
          <w:sz w:val="28"/>
          <w:szCs w:val="28"/>
          <w:lang w:eastAsia="en-US"/>
        </w:rPr>
        <w:t>Порядок</w:t>
      </w:r>
      <w:r w:rsidRPr="00B347B3">
        <w:rPr>
          <w:rFonts w:eastAsiaTheme="minorHAnsi"/>
          <w:b/>
          <w:sz w:val="28"/>
          <w:szCs w:val="28"/>
          <w:lang w:eastAsia="en-US"/>
        </w:rPr>
        <w:br/>
        <w:t>доведення до відома суб’єктів первинного фінансового моніторингу переліку осіб, пов’язаних з провадженням терористичної діяльності або щодо яких застосовано міжнародні санкції</w:t>
      </w:r>
    </w:p>
    <w:p w:rsidR="009D2D73" w:rsidRDefault="009D2D73" w:rsidP="009D2D73">
      <w:pPr>
        <w:pStyle w:val="a3"/>
        <w:spacing w:before="0" w:beforeAutospacing="0" w:after="0" w:afterAutospacing="0" w:line="360" w:lineRule="auto"/>
        <w:ind w:firstLine="708"/>
        <w:jc w:val="both"/>
        <w:rPr>
          <w:sz w:val="28"/>
          <w:szCs w:val="28"/>
          <w:lang w:eastAsia="ru-RU"/>
        </w:rPr>
      </w:pPr>
    </w:p>
    <w:p w:rsidR="009D2D73" w:rsidRPr="00464140" w:rsidRDefault="009D2D73" w:rsidP="009D2D73">
      <w:pPr>
        <w:pStyle w:val="a3"/>
        <w:spacing w:before="0" w:beforeAutospacing="0" w:after="0" w:afterAutospacing="0" w:line="360" w:lineRule="auto"/>
        <w:ind w:firstLine="708"/>
        <w:jc w:val="both"/>
        <w:rPr>
          <w:sz w:val="28"/>
          <w:szCs w:val="28"/>
          <w:lang w:eastAsia="ru-RU"/>
        </w:rPr>
      </w:pPr>
      <w:r w:rsidRPr="00464140">
        <w:rPr>
          <w:sz w:val="28"/>
          <w:szCs w:val="28"/>
          <w:lang w:eastAsia="ru-RU"/>
        </w:rPr>
        <w:t xml:space="preserve">1. Цей Порядок, розроблений з метою реалізації частини восьмої                                     статті 17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пункту 4 Порядку формування переліку осіб, пов’язаних з провадженням терористичної діяльності або щодо яких застосовано міжнародні санкції, затвердженого постановою Кабінету Міністрів України від 25 листопада                    2015 року № 966, визначає процедуру доведення до відома суб’єктів первинного фінансового моніторингу переліку осіб, пов’язаних з провадженням терористичної діяльності або щодо яких застосовано міжнародні санкції (далі </w:t>
      </w:r>
      <w:r w:rsidRPr="00464140">
        <w:rPr>
          <w:sz w:val="28"/>
          <w:szCs w:val="28"/>
        </w:rPr>
        <w:t>–</w:t>
      </w:r>
      <w:r w:rsidRPr="00464140">
        <w:rPr>
          <w:sz w:val="28"/>
          <w:szCs w:val="28"/>
          <w:lang w:eastAsia="ru-RU"/>
        </w:rPr>
        <w:t xml:space="preserve"> Перелік осіб).</w:t>
      </w:r>
    </w:p>
    <w:p w:rsidR="009D2D73" w:rsidRPr="00464140" w:rsidRDefault="009D2D73" w:rsidP="009D2D73">
      <w:pPr>
        <w:pStyle w:val="a3"/>
        <w:spacing w:before="0" w:beforeAutospacing="0" w:after="0" w:afterAutospacing="0" w:line="360" w:lineRule="auto"/>
        <w:ind w:firstLine="708"/>
        <w:jc w:val="both"/>
        <w:rPr>
          <w:sz w:val="28"/>
          <w:szCs w:val="28"/>
          <w:lang w:eastAsia="ru-RU"/>
        </w:rPr>
      </w:pPr>
      <w:r w:rsidRPr="00464140">
        <w:rPr>
          <w:sz w:val="28"/>
          <w:szCs w:val="28"/>
          <w:lang w:eastAsia="ru-RU"/>
        </w:rPr>
        <w:lastRenderedPageBreak/>
        <w:t xml:space="preserve">2. Перелік осіб (зміни до нього) формується та затверджується Державною службою фінансового моніторингу України (далі </w:t>
      </w:r>
      <w:r w:rsidRPr="00464140">
        <w:rPr>
          <w:sz w:val="28"/>
          <w:szCs w:val="28"/>
        </w:rPr>
        <w:t>–</w:t>
      </w:r>
      <w:r w:rsidRPr="00464140">
        <w:rPr>
          <w:sz w:val="28"/>
          <w:szCs w:val="28"/>
          <w:lang w:eastAsia="ru-RU"/>
        </w:rPr>
        <w:t xml:space="preserve"> Держфінмоніторинг) протягом трьох робочих днів від дати надходження відомостей (документів) та інформації, зазначених у пунктах 2 і 3 Порядку формування переліку осіб, пов’язаних з провадженням терористичної діяльності або щодо яких застосовано міжнародні санкції», затвердженого постановою Кабінету Міністрів України від 25 листопада 2015 року № 966.</w:t>
      </w:r>
    </w:p>
    <w:p w:rsidR="009D2D73" w:rsidRPr="00464140" w:rsidRDefault="009D2D73" w:rsidP="009D2D73">
      <w:pPr>
        <w:pStyle w:val="a3"/>
        <w:spacing w:before="0" w:beforeAutospacing="0" w:after="0" w:afterAutospacing="0" w:line="360" w:lineRule="auto"/>
        <w:ind w:firstLine="708"/>
        <w:jc w:val="both"/>
        <w:rPr>
          <w:sz w:val="28"/>
          <w:szCs w:val="28"/>
          <w:lang w:eastAsia="ru-RU"/>
        </w:rPr>
      </w:pPr>
      <w:r w:rsidRPr="00464140">
        <w:rPr>
          <w:sz w:val="28"/>
          <w:szCs w:val="28"/>
          <w:lang w:eastAsia="ru-RU"/>
        </w:rPr>
        <w:t>3. Перелік осіб (зміни до нього) доводиться до відома суб’єктів первинного фінансового моніторингу Держфінмоніторингом шляхом його розміщення на офіційному веб-сайті Держфінмоніторингу у файлах                    форматів XML та PDF за структурою та реквізитами, визначеними в Інструкції з унесення інформації до переліку осіб, пов’язаних з провадженням терористичної діяльності або щодо яких застосовано міжнародні санкції,</w:t>
      </w:r>
      <w:r w:rsidRPr="00464140">
        <w:rPr>
          <w:sz w:val="28"/>
          <w:szCs w:val="28"/>
          <w:highlight w:val="yellow"/>
          <w:lang w:eastAsia="ru-RU"/>
        </w:rPr>
        <w:t xml:space="preserve"> </w:t>
      </w:r>
      <w:r w:rsidRPr="00464140">
        <w:rPr>
          <w:sz w:val="28"/>
          <w:szCs w:val="28"/>
        </w:rPr>
        <w:t>затвердженій наказом Міністерства фінансів України від                      2016 року №        .</w:t>
      </w:r>
    </w:p>
    <w:p w:rsidR="009D2D73" w:rsidRPr="00464140" w:rsidRDefault="009D2D73" w:rsidP="009D2D73">
      <w:pPr>
        <w:pStyle w:val="a3"/>
        <w:spacing w:before="0" w:beforeAutospacing="0" w:after="0" w:afterAutospacing="0" w:line="360" w:lineRule="auto"/>
        <w:ind w:firstLine="708"/>
        <w:jc w:val="both"/>
        <w:rPr>
          <w:sz w:val="28"/>
          <w:szCs w:val="28"/>
          <w:lang w:eastAsia="ru-RU"/>
        </w:rPr>
      </w:pPr>
      <w:r w:rsidRPr="00464140">
        <w:rPr>
          <w:sz w:val="28"/>
          <w:szCs w:val="28"/>
          <w:lang w:eastAsia="ru-RU"/>
        </w:rPr>
        <w:t>4. Розміщення на офіційному веб-сайті Держфінмоніторингу Переліку осіб (змін до нього, Переліку осіб із змінами до нього на поточну дату) здійснюється не пізніше наступного робочого дня з моменту його затвердження та супроводжується відповідним повідомленням у розділі новин цього сайту.</w:t>
      </w:r>
    </w:p>
    <w:p w:rsidR="009D2D73" w:rsidRPr="00464140" w:rsidRDefault="009D2D73" w:rsidP="009D2D73">
      <w:pPr>
        <w:pStyle w:val="a3"/>
        <w:spacing w:before="0" w:beforeAutospacing="0" w:after="0" w:afterAutospacing="0" w:line="360" w:lineRule="auto"/>
        <w:ind w:firstLine="708"/>
        <w:jc w:val="both"/>
        <w:rPr>
          <w:sz w:val="28"/>
          <w:szCs w:val="28"/>
          <w:lang w:eastAsia="ru-RU"/>
        </w:rPr>
      </w:pPr>
      <w:r w:rsidRPr="00464140">
        <w:rPr>
          <w:sz w:val="28"/>
          <w:szCs w:val="28"/>
          <w:lang w:eastAsia="ru-RU"/>
        </w:rPr>
        <w:t>5. З метою проведення фінансового моніторингу суб’єкт первинного фінансового моніторингу завантажує Перелік осіб (зміни до нього, Перелік осіб із змінами до нього на поточну дату) з офіційного веб-сайту Держфінмоніторингу.</w:t>
      </w:r>
    </w:p>
    <w:p w:rsidR="009D2D73" w:rsidRPr="00464140" w:rsidRDefault="009D2D73" w:rsidP="009D2D73">
      <w:pPr>
        <w:contextualSpacing/>
        <w:rPr>
          <w:rFonts w:eastAsiaTheme="minorHAnsi"/>
          <w:b/>
          <w:sz w:val="28"/>
          <w:szCs w:val="28"/>
          <w:lang w:eastAsia="en-US"/>
        </w:rPr>
      </w:pPr>
    </w:p>
    <w:p w:rsidR="009D2D73" w:rsidRPr="00464140" w:rsidRDefault="009D2D73" w:rsidP="009D2D73">
      <w:pPr>
        <w:contextualSpacing/>
        <w:rPr>
          <w:rFonts w:eastAsiaTheme="minorHAnsi"/>
          <w:b/>
          <w:sz w:val="28"/>
          <w:szCs w:val="28"/>
          <w:lang w:eastAsia="en-US"/>
        </w:rPr>
      </w:pPr>
    </w:p>
    <w:p w:rsidR="009D2D73" w:rsidRDefault="009D2D73" w:rsidP="009D2D73">
      <w:r>
        <w:br w:type="page"/>
      </w:r>
    </w:p>
    <w:tbl>
      <w:tblPr>
        <w:tblpPr w:leftFromText="45" w:rightFromText="45" w:vertAnchor="text" w:horzAnchor="page" w:tblpX="6407" w:tblpY="502"/>
        <w:tblW w:w="3172" w:type="pct"/>
        <w:tblCellSpacing w:w="22" w:type="dxa"/>
        <w:tblCellMar>
          <w:top w:w="30" w:type="dxa"/>
          <w:left w:w="30" w:type="dxa"/>
          <w:bottom w:w="30" w:type="dxa"/>
          <w:right w:w="30" w:type="dxa"/>
        </w:tblCellMar>
        <w:tblLook w:val="04A0" w:firstRow="1" w:lastRow="0" w:firstColumn="1" w:lastColumn="0" w:noHBand="0" w:noVBand="1"/>
      </w:tblPr>
      <w:tblGrid>
        <w:gridCol w:w="6119"/>
      </w:tblGrid>
      <w:tr w:rsidR="009D2D73" w:rsidRPr="00A7294E" w:rsidTr="00181BA4">
        <w:trPr>
          <w:tblCellSpacing w:w="22" w:type="dxa"/>
        </w:trPr>
        <w:tc>
          <w:tcPr>
            <w:tcW w:w="4927" w:type="pct"/>
            <w:hideMark/>
          </w:tcPr>
          <w:p w:rsidR="009D2D73" w:rsidRPr="00A7294E" w:rsidRDefault="009D2D73" w:rsidP="00181BA4">
            <w:pPr>
              <w:pStyle w:val="a3"/>
              <w:spacing w:before="0" w:beforeAutospacing="0" w:after="0" w:afterAutospacing="0"/>
              <w:rPr>
                <w:sz w:val="28"/>
                <w:szCs w:val="28"/>
              </w:rPr>
            </w:pPr>
            <w:r w:rsidRPr="00A7294E">
              <w:rPr>
                <w:sz w:val="28"/>
                <w:szCs w:val="28"/>
              </w:rPr>
              <w:lastRenderedPageBreak/>
              <w:t>ЗАТВЕРДЖЕНО</w:t>
            </w:r>
            <w:r w:rsidRPr="00A7294E">
              <w:rPr>
                <w:sz w:val="28"/>
                <w:szCs w:val="28"/>
              </w:rPr>
              <w:br/>
              <w:t>Наказ Міністерства фінансів України</w:t>
            </w:r>
            <w:r w:rsidRPr="00A7294E">
              <w:rPr>
                <w:sz w:val="28"/>
                <w:szCs w:val="28"/>
              </w:rPr>
              <w:br/>
              <w:t>______________</w:t>
            </w:r>
            <w:r w:rsidRPr="00FB2E65">
              <w:rPr>
                <w:sz w:val="28"/>
                <w:szCs w:val="28"/>
                <w:lang w:val="ru-RU"/>
              </w:rPr>
              <w:t xml:space="preserve"> </w:t>
            </w:r>
            <w:r w:rsidRPr="00A7294E">
              <w:rPr>
                <w:sz w:val="28"/>
                <w:szCs w:val="28"/>
              </w:rPr>
              <w:t>201</w:t>
            </w:r>
            <w:r w:rsidRPr="00FB2E65">
              <w:rPr>
                <w:sz w:val="28"/>
                <w:szCs w:val="28"/>
                <w:lang w:val="ru-RU"/>
              </w:rPr>
              <w:t xml:space="preserve">6 </w:t>
            </w:r>
            <w:r>
              <w:rPr>
                <w:sz w:val="28"/>
                <w:szCs w:val="28"/>
              </w:rPr>
              <w:t>року</w:t>
            </w:r>
            <w:r w:rsidRPr="00A7294E">
              <w:rPr>
                <w:sz w:val="28"/>
                <w:szCs w:val="28"/>
              </w:rPr>
              <w:t xml:space="preserve"> </w:t>
            </w:r>
            <w:r w:rsidRPr="00C632DC">
              <w:rPr>
                <w:sz w:val="28"/>
                <w:szCs w:val="28"/>
              </w:rPr>
              <w:t>№</w:t>
            </w:r>
            <w:r w:rsidRPr="00A7294E">
              <w:rPr>
                <w:sz w:val="28"/>
                <w:szCs w:val="28"/>
              </w:rPr>
              <w:t xml:space="preserve"> ____</w:t>
            </w:r>
          </w:p>
          <w:p w:rsidR="009D2D73" w:rsidRPr="00A7294E" w:rsidRDefault="009D2D73" w:rsidP="00181BA4">
            <w:pPr>
              <w:pStyle w:val="a3"/>
              <w:spacing w:before="0" w:beforeAutospacing="0" w:after="0" w:afterAutospacing="0"/>
              <w:rPr>
                <w:sz w:val="28"/>
                <w:szCs w:val="28"/>
                <w:lang w:val="ru-RU"/>
              </w:rPr>
            </w:pPr>
          </w:p>
          <w:p w:rsidR="009D2D73" w:rsidRPr="00136FA2" w:rsidRDefault="009D2D73" w:rsidP="00181BA4">
            <w:pPr>
              <w:pStyle w:val="a3"/>
              <w:spacing w:before="0" w:beforeAutospacing="0" w:after="0" w:afterAutospacing="0"/>
              <w:rPr>
                <w:sz w:val="28"/>
                <w:szCs w:val="28"/>
                <w:lang w:val="ru-RU"/>
              </w:rPr>
            </w:pPr>
          </w:p>
          <w:p w:rsidR="009D2D73" w:rsidRPr="00136FA2" w:rsidRDefault="009D2D73" w:rsidP="00181BA4">
            <w:pPr>
              <w:pStyle w:val="a3"/>
              <w:spacing w:before="0" w:beforeAutospacing="0" w:after="0" w:afterAutospacing="0"/>
              <w:rPr>
                <w:sz w:val="28"/>
                <w:szCs w:val="28"/>
                <w:lang w:val="ru-RU"/>
              </w:rPr>
            </w:pPr>
          </w:p>
          <w:p w:rsidR="009D2D73" w:rsidRPr="00136FA2" w:rsidRDefault="009D2D73" w:rsidP="00181BA4">
            <w:pPr>
              <w:pStyle w:val="a3"/>
              <w:spacing w:before="0" w:beforeAutospacing="0" w:after="0" w:afterAutospacing="0"/>
              <w:rPr>
                <w:sz w:val="28"/>
                <w:szCs w:val="28"/>
                <w:lang w:val="ru-RU"/>
              </w:rPr>
            </w:pPr>
          </w:p>
          <w:p w:rsidR="009D2D73" w:rsidRPr="00136FA2" w:rsidRDefault="009D2D73" w:rsidP="00181BA4">
            <w:pPr>
              <w:pStyle w:val="a3"/>
              <w:spacing w:before="0" w:beforeAutospacing="0" w:after="0" w:afterAutospacing="0"/>
              <w:rPr>
                <w:sz w:val="28"/>
                <w:szCs w:val="28"/>
                <w:lang w:val="ru-RU"/>
              </w:rPr>
            </w:pPr>
          </w:p>
          <w:p w:rsidR="009D2D73" w:rsidRPr="00136FA2" w:rsidRDefault="009D2D73" w:rsidP="00181BA4">
            <w:pPr>
              <w:pStyle w:val="a3"/>
              <w:spacing w:before="0" w:beforeAutospacing="0" w:after="0" w:afterAutospacing="0"/>
              <w:rPr>
                <w:sz w:val="28"/>
                <w:szCs w:val="28"/>
                <w:lang w:val="ru-RU"/>
              </w:rPr>
            </w:pPr>
          </w:p>
          <w:p w:rsidR="009D2D73" w:rsidRPr="00136FA2" w:rsidRDefault="009D2D73" w:rsidP="00181BA4">
            <w:pPr>
              <w:pStyle w:val="a3"/>
              <w:spacing w:before="0" w:beforeAutospacing="0" w:after="0" w:afterAutospacing="0"/>
              <w:rPr>
                <w:sz w:val="28"/>
                <w:szCs w:val="28"/>
                <w:lang w:val="ru-RU"/>
              </w:rPr>
            </w:pPr>
          </w:p>
          <w:p w:rsidR="009D2D73" w:rsidRPr="00136FA2" w:rsidRDefault="009D2D73" w:rsidP="00181BA4">
            <w:pPr>
              <w:pStyle w:val="a3"/>
              <w:spacing w:before="0" w:beforeAutospacing="0" w:after="0" w:afterAutospacing="0"/>
              <w:rPr>
                <w:sz w:val="28"/>
                <w:szCs w:val="28"/>
                <w:lang w:val="ru-RU"/>
              </w:rPr>
            </w:pPr>
          </w:p>
          <w:p w:rsidR="009D2D73" w:rsidRPr="00136FA2" w:rsidRDefault="009D2D73" w:rsidP="00181BA4">
            <w:pPr>
              <w:pStyle w:val="a3"/>
              <w:spacing w:before="0" w:beforeAutospacing="0" w:after="0" w:afterAutospacing="0"/>
              <w:rPr>
                <w:sz w:val="28"/>
                <w:szCs w:val="28"/>
                <w:lang w:val="ru-RU"/>
              </w:rPr>
            </w:pPr>
          </w:p>
          <w:p w:rsidR="009D2D73" w:rsidRPr="00A7294E" w:rsidRDefault="009D2D73" w:rsidP="00181BA4">
            <w:pPr>
              <w:pStyle w:val="a3"/>
              <w:spacing w:before="0" w:beforeAutospacing="0" w:after="0" w:afterAutospacing="0"/>
              <w:rPr>
                <w:sz w:val="28"/>
                <w:szCs w:val="28"/>
                <w:lang w:val="ru-RU"/>
              </w:rPr>
            </w:pPr>
          </w:p>
        </w:tc>
      </w:tr>
    </w:tbl>
    <w:p w:rsidR="009D2D73" w:rsidRPr="00C632DC" w:rsidRDefault="009D2D73" w:rsidP="009D2D73">
      <w:pPr>
        <w:pStyle w:val="a3"/>
        <w:jc w:val="center"/>
        <w:rPr>
          <w:sz w:val="28"/>
          <w:szCs w:val="28"/>
        </w:rPr>
      </w:pPr>
    </w:p>
    <w:p w:rsidR="009D2D73" w:rsidRPr="00C632DC" w:rsidRDefault="009D2D73" w:rsidP="009D2D73">
      <w:pPr>
        <w:pStyle w:val="a3"/>
        <w:spacing w:before="0" w:beforeAutospacing="0" w:after="0" w:afterAutospacing="0"/>
        <w:jc w:val="center"/>
        <w:rPr>
          <w:i/>
          <w:sz w:val="28"/>
          <w:szCs w:val="28"/>
          <w:lang w:val="ru-RU"/>
        </w:rPr>
      </w:pPr>
      <w:r w:rsidRPr="00C632DC">
        <w:rPr>
          <w:i/>
          <w:sz w:val="28"/>
          <w:szCs w:val="28"/>
        </w:rPr>
        <w:br w:type="textWrapping" w:clear="all"/>
      </w:r>
    </w:p>
    <w:p w:rsidR="009D2D73" w:rsidRPr="00C632DC" w:rsidRDefault="009D2D73" w:rsidP="009D2D73">
      <w:pPr>
        <w:pStyle w:val="a3"/>
        <w:spacing w:before="0" w:beforeAutospacing="0" w:after="0" w:afterAutospacing="0"/>
        <w:jc w:val="center"/>
        <w:rPr>
          <w:i/>
          <w:sz w:val="28"/>
          <w:szCs w:val="28"/>
          <w:lang w:val="ru-RU"/>
        </w:rPr>
      </w:pPr>
    </w:p>
    <w:p w:rsidR="009D2D73" w:rsidRPr="00C632DC" w:rsidRDefault="009D2D73" w:rsidP="009D2D73">
      <w:pPr>
        <w:spacing w:line="360" w:lineRule="auto"/>
        <w:jc w:val="center"/>
        <w:rPr>
          <w:rFonts w:eastAsiaTheme="minorHAnsi"/>
          <w:b/>
          <w:sz w:val="28"/>
          <w:szCs w:val="28"/>
          <w:lang w:eastAsia="en-US"/>
        </w:rPr>
      </w:pPr>
      <w:r w:rsidRPr="00C632DC">
        <w:rPr>
          <w:rFonts w:eastAsiaTheme="minorHAnsi"/>
          <w:b/>
          <w:sz w:val="28"/>
          <w:szCs w:val="28"/>
          <w:lang w:eastAsia="en-US"/>
        </w:rPr>
        <w:t>Інструкція</w:t>
      </w:r>
      <w:r w:rsidRPr="00C632DC">
        <w:rPr>
          <w:rFonts w:eastAsiaTheme="minorHAnsi"/>
          <w:b/>
          <w:sz w:val="28"/>
          <w:szCs w:val="28"/>
          <w:lang w:eastAsia="en-US"/>
        </w:rPr>
        <w:br/>
        <w:t>з унесення інформації до переліку осіб, пов’язаних з провадженням терористичної діяльності або щодо яких застосовано міжнародні санкції</w:t>
      </w:r>
    </w:p>
    <w:p w:rsidR="009D2D73" w:rsidRPr="00C632DC" w:rsidRDefault="009D2D73" w:rsidP="009D2D73">
      <w:pPr>
        <w:pStyle w:val="a3"/>
        <w:spacing w:line="360" w:lineRule="auto"/>
        <w:ind w:firstLine="709"/>
        <w:jc w:val="both"/>
        <w:rPr>
          <w:sz w:val="28"/>
          <w:szCs w:val="28"/>
          <w:lang w:eastAsia="ru-RU"/>
        </w:rPr>
      </w:pPr>
      <w:r w:rsidRPr="00C632DC">
        <w:rPr>
          <w:sz w:val="28"/>
          <w:szCs w:val="28"/>
          <w:lang w:eastAsia="ru-RU"/>
        </w:rPr>
        <w:t>Перелік осіб, пов’язаних з провадженням терористичної діяльності або щодо яких застосовано міжнародні санкції (далі – Перелік осіб), є сукупністю записів стосовно окремих організацій, юридичних або фізичних осіб, які можуть мати кілька імен або назв (найменувань). Ключовим реквізитом для індексації особи в Переліку осіб є номер запису.</w:t>
      </w:r>
    </w:p>
    <w:p w:rsidR="009D2D73" w:rsidRPr="00C632DC" w:rsidRDefault="009D2D73" w:rsidP="009D2D73">
      <w:pPr>
        <w:pStyle w:val="a3"/>
        <w:ind w:firstLine="709"/>
        <w:jc w:val="both"/>
        <w:rPr>
          <w:sz w:val="28"/>
          <w:szCs w:val="28"/>
        </w:rPr>
      </w:pPr>
      <w:r w:rsidRPr="00C632DC">
        <w:rPr>
          <w:sz w:val="28"/>
          <w:szCs w:val="28"/>
        </w:rPr>
        <w:t>Перелік осіб містить таку інформацію:</w:t>
      </w:r>
    </w:p>
    <w:tbl>
      <w:tblPr>
        <w:tblW w:w="5099"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01"/>
        <w:gridCol w:w="2703"/>
        <w:gridCol w:w="5864"/>
      </w:tblGrid>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Код реквізиту</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Назва реквізиту</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Вимоги щодо формування реквізиту</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C1</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Номер особи в Переліку осіб</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Запису присвоюється один номер за наскрізною нумерацією у Переліку осіб.</w:t>
            </w:r>
            <w:r w:rsidRPr="00C632DC">
              <w:rPr>
                <w:sz w:val="28"/>
                <w:szCs w:val="28"/>
              </w:rPr>
              <w:br/>
              <w:t>Один і той самий номер не може бути присвоєний іншій особі після виключення з Переліку осіб особи, якій цей номер був присвоєний раніше. Поле заповнюється обов’язково</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C2</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 xml:space="preserve">Дата включення (виключення) особи </w:t>
            </w:r>
            <w:r w:rsidRPr="00C632DC">
              <w:rPr>
                <w:sz w:val="28"/>
                <w:szCs w:val="28"/>
              </w:rPr>
              <w:lastRenderedPageBreak/>
              <w:t>до/з Переліку осіб або дата модифікації запису</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lastRenderedPageBreak/>
              <w:t xml:space="preserve">Зазначається дата включення (виключення) Держфінмоніторингом особи до/з Переліку </w:t>
            </w:r>
            <w:r w:rsidRPr="00C632DC">
              <w:rPr>
                <w:sz w:val="28"/>
                <w:szCs w:val="28"/>
              </w:rPr>
              <w:lastRenderedPageBreak/>
              <w:t>осіб або дата модифікації запису. Поле заповнюється обов’язково</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lastRenderedPageBreak/>
              <w:t>C3</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Тип запису</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Зазначається тип запису (новий запис, модифікований запис)</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C4</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Тип особи</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Зазначається фізична особа, організація або юридична особа</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C5</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Джерело, відповідно до якого особу включено (виключено) до/з Переліку осіб або було змінено запис</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Зазначається відповідне джерело, на основі якого особу включено (виключено) до/з Переліку осіб, згідно із пунктами 2 та 7 Порядку формування переліку осіб, пов’язаних з провадженням терористичної діяльності або щодо яких застосовано міжнародні санкції, затвердженого постановою Кабінету Міністрів України від               25 листопада 2015 року № 966</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C6 - C9</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Ім'я особи / найменування організації та юридичної особи</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numPr>
                <w:ilvl w:val="0"/>
                <w:numId w:val="1"/>
              </w:numPr>
              <w:ind w:left="495" w:hanging="495"/>
              <w:contextualSpacing/>
              <w:jc w:val="both"/>
              <w:rPr>
                <w:sz w:val="28"/>
                <w:szCs w:val="28"/>
                <w:lang w:val="en-US"/>
              </w:rPr>
            </w:pPr>
            <w:r w:rsidRPr="00C632DC">
              <w:rPr>
                <w:sz w:val="28"/>
                <w:szCs w:val="28"/>
              </w:rPr>
              <w:t>Для</w:t>
            </w:r>
            <w:r w:rsidRPr="00C632DC">
              <w:rPr>
                <w:sz w:val="28"/>
                <w:szCs w:val="28"/>
                <w:lang w:val="ru-RU"/>
              </w:rPr>
              <w:t xml:space="preserve"> </w:t>
            </w:r>
            <w:r w:rsidRPr="00C632DC">
              <w:rPr>
                <w:sz w:val="28"/>
                <w:szCs w:val="28"/>
              </w:rPr>
              <w:t>фізичних</w:t>
            </w:r>
            <w:r w:rsidRPr="00C632DC">
              <w:rPr>
                <w:sz w:val="28"/>
                <w:szCs w:val="28"/>
                <w:lang w:val="ru-RU"/>
              </w:rPr>
              <w:t xml:space="preserve"> </w:t>
            </w:r>
            <w:r w:rsidRPr="00C632DC">
              <w:rPr>
                <w:sz w:val="28"/>
                <w:szCs w:val="28"/>
              </w:rPr>
              <w:t>осіб:</w:t>
            </w:r>
            <w:r w:rsidRPr="00C632DC">
              <w:rPr>
                <w:sz w:val="28"/>
                <w:szCs w:val="28"/>
                <w:lang w:val="ru-RU"/>
              </w:rPr>
              <w:t xml:space="preserve"> </w:t>
            </w:r>
          </w:p>
          <w:p w:rsidR="009D2D73" w:rsidRPr="00C632DC" w:rsidRDefault="009D2D73" w:rsidP="00181BA4">
            <w:pPr>
              <w:pStyle w:val="a3"/>
              <w:contextualSpacing/>
              <w:jc w:val="both"/>
              <w:rPr>
                <w:sz w:val="28"/>
                <w:szCs w:val="28"/>
                <w:lang w:val="ru-RU"/>
              </w:rPr>
            </w:pPr>
            <w:r w:rsidRPr="00C632DC">
              <w:rPr>
                <w:sz w:val="28"/>
                <w:szCs w:val="28"/>
              </w:rPr>
              <w:t>для резидента обов’язково зазначаються прізвище, ім’я, по батькові;</w:t>
            </w:r>
          </w:p>
          <w:p w:rsidR="009D2D73" w:rsidRPr="00C632DC" w:rsidRDefault="009D2D73" w:rsidP="00181BA4">
            <w:pPr>
              <w:pStyle w:val="a3"/>
              <w:contextualSpacing/>
              <w:jc w:val="both"/>
              <w:rPr>
                <w:sz w:val="28"/>
                <w:szCs w:val="28"/>
                <w:lang w:val="ru-RU"/>
              </w:rPr>
            </w:pPr>
            <w:r w:rsidRPr="00C632DC">
              <w:rPr>
                <w:sz w:val="28"/>
                <w:szCs w:val="28"/>
              </w:rPr>
              <w:t>для нерезидента обов’язково зазначаються імена, які вносяться у порядку, викладеному в документі, на підставі якого включається інформація до Переліку осіб: перше ім’я – в першому полі, друге ім’я – в другому полі та ін. В іноземних іменах abu-, al-, abd- та ін. частки, що пишуться через дефіс, скорочення не виступають окремими іменами, а вносяться у поле разом з іншим іменем.</w:t>
            </w:r>
          </w:p>
          <w:p w:rsidR="009D2D73" w:rsidRPr="00C632DC" w:rsidRDefault="009D2D73" w:rsidP="00181BA4">
            <w:pPr>
              <w:pStyle w:val="a3"/>
              <w:contextualSpacing/>
              <w:jc w:val="both"/>
              <w:rPr>
                <w:sz w:val="28"/>
                <w:szCs w:val="28"/>
              </w:rPr>
            </w:pPr>
            <w:r w:rsidRPr="00C632DC">
              <w:rPr>
                <w:sz w:val="28"/>
                <w:szCs w:val="28"/>
              </w:rPr>
              <w:t>2. Для організацій та юридичних осіб зазначається повне найменування відповідно до документа, на підставі якого включається інформація до Переліку осіб. У разі наявності кількох найменувань або варіантів їх написання зазначаються всі ці найменування або варіанти їх написання. Поле заповнюється обов’язково.</w:t>
            </w:r>
            <w:r w:rsidRPr="00C632DC">
              <w:rPr>
                <w:sz w:val="28"/>
                <w:szCs w:val="28"/>
              </w:rPr>
              <w:br/>
              <w:t>При цьому у C6 вказуються прізвище резидента / ім’я 1 нерезидента, найменування юридичної особи, у C7 – ім’я резидента /                       ім’я 2 нерезидента (у разі наявності), у C8 – по батькові резидента / ім’я 3 нерезидента (у разі наявності), у C9 – ім’я 4 нерезидента (у разі наявності).</w:t>
            </w:r>
            <w:r w:rsidRPr="00C632DC">
              <w:rPr>
                <w:sz w:val="28"/>
                <w:szCs w:val="28"/>
              </w:rPr>
              <w:br/>
            </w:r>
            <w:r w:rsidRPr="00C632DC">
              <w:rPr>
                <w:sz w:val="28"/>
                <w:szCs w:val="28"/>
              </w:rPr>
              <w:lastRenderedPageBreak/>
              <w:t>3. Для громадян України, зареєстрованих як фізичні особи – підприємці, зазначаються прізвище, ім’я, по батькові</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lastRenderedPageBreak/>
              <w:t>C10</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Відмітка про можливий варіант написання імені, псевдоніма тощо</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numPr>
                <w:ilvl w:val="0"/>
                <w:numId w:val="2"/>
              </w:numPr>
              <w:ind w:left="68" w:firstLine="0"/>
              <w:contextualSpacing/>
              <w:jc w:val="both"/>
              <w:rPr>
                <w:sz w:val="28"/>
                <w:szCs w:val="28"/>
                <w:lang w:val="en-US"/>
              </w:rPr>
            </w:pPr>
            <w:r w:rsidRPr="00C632DC">
              <w:rPr>
                <w:sz w:val="28"/>
                <w:szCs w:val="28"/>
              </w:rPr>
              <w:t>Для фізичних осіб проставляється ім’я, обов’язково для кожного варіанта. Використовуються такі значення:</w:t>
            </w:r>
          </w:p>
          <w:p w:rsidR="009D2D73" w:rsidRPr="00C632DC" w:rsidRDefault="009D2D73" w:rsidP="00181BA4">
            <w:pPr>
              <w:pStyle w:val="a3"/>
              <w:ind w:left="68"/>
              <w:contextualSpacing/>
              <w:jc w:val="both"/>
              <w:rPr>
                <w:sz w:val="28"/>
                <w:szCs w:val="28"/>
                <w:lang w:val="ru-RU"/>
              </w:rPr>
            </w:pPr>
            <w:r w:rsidRPr="00C632DC">
              <w:rPr>
                <w:sz w:val="28"/>
                <w:szCs w:val="28"/>
              </w:rPr>
              <w:t>N – основне ім’я згідно з документом, на підставі якого включається інформація до Переліку осіб;</w:t>
            </w:r>
            <w:r w:rsidRPr="00C632DC">
              <w:rPr>
                <w:sz w:val="28"/>
                <w:szCs w:val="28"/>
              </w:rPr>
              <w:br/>
              <w:t>NE – варіант написання основного імені англійською мовою (відрізняється дещо іншим написанням при однаковому звучанні);</w:t>
            </w:r>
            <w:r w:rsidRPr="00C632DC">
              <w:rPr>
                <w:sz w:val="28"/>
                <w:szCs w:val="28"/>
              </w:rPr>
              <w:br/>
              <w:t>NU – варіант написання основного імені українською мовою (основне ім’я, викладене кирилицею);</w:t>
            </w:r>
            <w:r w:rsidRPr="00C632DC">
              <w:rPr>
                <w:sz w:val="28"/>
                <w:szCs w:val="28"/>
              </w:rPr>
              <w:br/>
              <w:t>PE – псевдонім англійською мовою (інше ім’я або варіанти його написання, що не збігаються за звучанням з основним);</w:t>
            </w:r>
            <w:r w:rsidRPr="00C632DC">
              <w:rPr>
                <w:sz w:val="28"/>
                <w:szCs w:val="28"/>
              </w:rPr>
              <w:br/>
              <w:t>PU – псевдонім українською мовою (інші імена, викладені кирилицею);</w:t>
            </w:r>
          </w:p>
          <w:p w:rsidR="009D2D73" w:rsidRPr="00C632DC" w:rsidRDefault="009D2D73" w:rsidP="00181BA4">
            <w:pPr>
              <w:pStyle w:val="a3"/>
              <w:ind w:left="68"/>
              <w:contextualSpacing/>
              <w:jc w:val="both"/>
              <w:rPr>
                <w:sz w:val="28"/>
                <w:szCs w:val="28"/>
                <w:lang w:val="ru-RU"/>
              </w:rPr>
            </w:pPr>
            <w:r w:rsidRPr="00C632DC">
              <w:rPr>
                <w:sz w:val="28"/>
                <w:szCs w:val="28"/>
              </w:rPr>
              <w:t>K – прізвисько (назва особи, що не є іменем).</w:t>
            </w:r>
            <w:r w:rsidRPr="00C632DC">
              <w:rPr>
                <w:sz w:val="28"/>
                <w:szCs w:val="28"/>
              </w:rPr>
              <w:br/>
              <w:t>2. Для організації або юридичних осіб проставляється обов’язково для кожного варіанта написання найменування. Використовуються такі значення:</w:t>
            </w:r>
          </w:p>
          <w:p w:rsidR="009D2D73" w:rsidRPr="00C632DC" w:rsidRDefault="009D2D73" w:rsidP="00181BA4">
            <w:pPr>
              <w:pStyle w:val="a3"/>
              <w:ind w:left="68"/>
              <w:contextualSpacing/>
              <w:jc w:val="both"/>
              <w:rPr>
                <w:sz w:val="28"/>
                <w:szCs w:val="28"/>
                <w:lang w:val="ru-RU"/>
              </w:rPr>
            </w:pPr>
            <w:r w:rsidRPr="00C632DC">
              <w:rPr>
                <w:sz w:val="28"/>
                <w:szCs w:val="28"/>
              </w:rPr>
              <w:t>N – основне найменування згідно з документом, на підставі якого включається інформація до Переліку осіб;</w:t>
            </w:r>
          </w:p>
          <w:p w:rsidR="009D2D73" w:rsidRPr="00C632DC" w:rsidRDefault="009D2D73" w:rsidP="00181BA4">
            <w:pPr>
              <w:pStyle w:val="a3"/>
              <w:ind w:left="68"/>
              <w:contextualSpacing/>
              <w:jc w:val="both"/>
              <w:rPr>
                <w:sz w:val="28"/>
                <w:szCs w:val="28"/>
                <w:lang w:val="ru-RU"/>
              </w:rPr>
            </w:pPr>
            <w:r w:rsidRPr="00C632DC">
              <w:rPr>
                <w:sz w:val="28"/>
                <w:szCs w:val="28"/>
              </w:rPr>
              <w:t>NE – варіант написання основного найменування англійською мовою (відрізняється дещо іншим написанням при однаковому звучанні);</w:t>
            </w:r>
          </w:p>
          <w:p w:rsidR="009D2D73" w:rsidRPr="00C632DC" w:rsidRDefault="009D2D73" w:rsidP="00181BA4">
            <w:pPr>
              <w:pStyle w:val="a3"/>
              <w:ind w:left="68"/>
              <w:contextualSpacing/>
              <w:jc w:val="both"/>
              <w:rPr>
                <w:sz w:val="28"/>
                <w:szCs w:val="28"/>
                <w:lang w:val="ru-RU"/>
              </w:rPr>
            </w:pPr>
            <w:r w:rsidRPr="00C632DC">
              <w:rPr>
                <w:sz w:val="28"/>
                <w:szCs w:val="28"/>
              </w:rPr>
              <w:t>NU – варіант написання основного найменування українською мовою (основне найменування, викладене кирилицею);</w:t>
            </w:r>
          </w:p>
          <w:p w:rsidR="009D2D73" w:rsidRPr="00C632DC" w:rsidRDefault="009D2D73" w:rsidP="00181BA4">
            <w:pPr>
              <w:pStyle w:val="a3"/>
              <w:ind w:left="68"/>
              <w:contextualSpacing/>
              <w:jc w:val="both"/>
              <w:rPr>
                <w:sz w:val="28"/>
                <w:szCs w:val="28"/>
              </w:rPr>
            </w:pPr>
            <w:r w:rsidRPr="00C632DC">
              <w:rPr>
                <w:sz w:val="28"/>
                <w:szCs w:val="28"/>
              </w:rPr>
              <w:t>PE – інші найменування англійською мовою (інші найменування або варіанти його написання, що не збігаються за звучанням з основним);</w:t>
            </w:r>
            <w:r w:rsidRPr="00C632DC">
              <w:rPr>
                <w:sz w:val="28"/>
                <w:szCs w:val="28"/>
              </w:rPr>
              <w:br/>
              <w:t>PU – інше найменування українською мовою (інше найменування, викладене кирилицею).</w:t>
            </w:r>
            <w:r w:rsidRPr="00C632DC">
              <w:rPr>
                <w:sz w:val="28"/>
                <w:szCs w:val="28"/>
              </w:rPr>
              <w:br/>
              <w:t>Поле заповнюється обов’язково</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C11</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Категорія псевдоніма</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 xml:space="preserve">Указуються назви псевдонімів особи (a.k.a. – відомий як, f.k.a. – відомий раніше, n.k.a. – </w:t>
            </w:r>
            <w:r w:rsidRPr="00C632DC">
              <w:rPr>
                <w:sz w:val="28"/>
                <w:szCs w:val="28"/>
              </w:rPr>
              <w:lastRenderedPageBreak/>
              <w:t>відомий зараз)</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lastRenderedPageBreak/>
              <w:t>C12</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Якість псевдоніма</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Придатність псевдоніма для ідентифікації (1 – висока, 2 – низька)</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C13</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Дата народження / дата реєстрації юридичної особи або організації</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Інформація зазначається за наявності. Якщо точна дата невідома, зазначається інформація про орієнтовну дату народження / реєстрації юридичної особи або організації</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C14</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Дата і місце народження / місцезнаходження юридичної особи або організації</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Інформація зазначається за наявності</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C15</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Громадянство</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Інформація зазначається за наявності</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C16</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Національність</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Інформація зазначається за наявності</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C17</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Посада</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Зазначається остання відома або поточна посада. Інформація зазначається за наявності</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C18</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Рід діяльності</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Зазначаються відома професійна підготовка, спеціальність; соціальний або інший статус. Інформація зазначається за наявності</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C19</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Почесні, професійні, релігійні та інші звання</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Зазначаються відомі почесні, професійні, релігійні та інші звання. Інформація зазначається за наявності</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C20</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Серія та номер паспорта (або іншого документа, що посвідчує особу)</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Зазначаються серія та номер паспорта або іншого документа, який посвідчує особу. Інформація зазначається за наявності</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C21</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Дата видачі паспорта або іншого документа, що посвідчує особу</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Зазначається дата видачі паспорта або іншого документа, який посвідчує особу. Інформація зазначається за наявності</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C22</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Країна видачі паспорта або іншого документа, що посвідчує особу</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Зазначається країна видачі паспорта або іншого документа, який посвідчує особу. Інформація зазначається за наявності.</w:t>
            </w:r>
            <w:r w:rsidRPr="00C632DC">
              <w:rPr>
                <w:sz w:val="28"/>
                <w:szCs w:val="28"/>
              </w:rPr>
              <w:br/>
              <w:t>Указується країна відповідно до Класифікації країн світу, затвердженої наказом Державної служби статистики України від 30 грудня 2013 року № 426</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C23</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Країна видачі паспорта (код)</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 xml:space="preserve">Указується цифровий код країни відповідно до Класифікації країн світу, затвердженої наказом Державної служби статистики України від 30 </w:t>
            </w:r>
            <w:r w:rsidRPr="00C632DC">
              <w:rPr>
                <w:sz w:val="28"/>
                <w:szCs w:val="28"/>
              </w:rPr>
              <w:lastRenderedPageBreak/>
              <w:t>грудня 2013 року № 426</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lastRenderedPageBreak/>
              <w:t>C24</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Найменування органу, що видав документ</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Зазначається орган, що видав паспорт або інший документ, що посвідчує особу</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C25</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Реєстраційний номер облікової картки платників податків або серія та номер паспорта громадянина України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/код за ЄДРПОУ/ ідентифікаційний номер</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numPr>
                <w:ilvl w:val="0"/>
                <w:numId w:val="3"/>
              </w:numPr>
              <w:ind w:left="68" w:firstLine="0"/>
              <w:contextualSpacing/>
              <w:jc w:val="both"/>
              <w:rPr>
                <w:sz w:val="28"/>
                <w:szCs w:val="28"/>
                <w:lang w:val="en-US"/>
              </w:rPr>
            </w:pPr>
            <w:r w:rsidRPr="00C632DC">
              <w:rPr>
                <w:sz w:val="28"/>
                <w:szCs w:val="28"/>
              </w:rPr>
              <w:t>Для фізичних осіб:</w:t>
            </w:r>
          </w:p>
          <w:p w:rsidR="009D2D73" w:rsidRPr="00C632DC" w:rsidRDefault="009D2D73" w:rsidP="00181BA4">
            <w:pPr>
              <w:pStyle w:val="a3"/>
              <w:ind w:left="68"/>
              <w:contextualSpacing/>
              <w:jc w:val="both"/>
              <w:rPr>
                <w:sz w:val="28"/>
                <w:szCs w:val="28"/>
                <w:lang w:val="en-US"/>
              </w:rPr>
            </w:pPr>
            <w:r w:rsidRPr="00C632DC">
              <w:rPr>
                <w:sz w:val="28"/>
                <w:szCs w:val="28"/>
              </w:rPr>
              <w:t>для резидентів зазначається реєстраційний номер облікової картки платників податків згідно з Державним реєстром фізичних осіб – платників податків або серія та номер паспорта громадянина України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9D2D73" w:rsidRPr="00C632DC" w:rsidRDefault="009D2D73" w:rsidP="00181BA4">
            <w:pPr>
              <w:pStyle w:val="a3"/>
              <w:ind w:left="68"/>
              <w:contextualSpacing/>
              <w:jc w:val="both"/>
              <w:rPr>
                <w:sz w:val="28"/>
                <w:szCs w:val="28"/>
                <w:lang w:val="ru-RU"/>
              </w:rPr>
            </w:pPr>
            <w:r w:rsidRPr="00C632DC">
              <w:rPr>
                <w:sz w:val="28"/>
                <w:szCs w:val="28"/>
              </w:rPr>
              <w:t>для нерезидентів зазначається реєстраційний номер облікової картки платників податків або ідентифікаційний номер згідно з національним законодавством (за наявності).</w:t>
            </w:r>
            <w:r w:rsidRPr="00C632DC">
              <w:rPr>
                <w:sz w:val="28"/>
                <w:szCs w:val="28"/>
              </w:rPr>
              <w:br/>
              <w:t>2. Для юридичних осіб:</w:t>
            </w:r>
          </w:p>
          <w:p w:rsidR="009D2D73" w:rsidRPr="00C632DC" w:rsidRDefault="009D2D73" w:rsidP="00181BA4">
            <w:pPr>
              <w:pStyle w:val="a3"/>
              <w:ind w:left="68"/>
              <w:contextualSpacing/>
              <w:jc w:val="both"/>
              <w:rPr>
                <w:sz w:val="28"/>
                <w:szCs w:val="28"/>
                <w:lang w:val="ru-RU"/>
              </w:rPr>
            </w:pPr>
            <w:r w:rsidRPr="00C632DC">
              <w:rPr>
                <w:sz w:val="28"/>
                <w:szCs w:val="28"/>
              </w:rPr>
              <w:t>для резидентів зазначається код за Єдиним державним реєстром підприємств та організацій України (код за ЄДРПОУ);</w:t>
            </w:r>
          </w:p>
          <w:p w:rsidR="009D2D73" w:rsidRPr="00C632DC" w:rsidRDefault="009D2D73" w:rsidP="00181BA4">
            <w:pPr>
              <w:pStyle w:val="a3"/>
              <w:ind w:left="68"/>
              <w:contextualSpacing/>
              <w:jc w:val="both"/>
              <w:rPr>
                <w:sz w:val="28"/>
                <w:szCs w:val="28"/>
              </w:rPr>
            </w:pPr>
            <w:r w:rsidRPr="00C632DC">
              <w:rPr>
                <w:sz w:val="28"/>
                <w:szCs w:val="28"/>
              </w:rPr>
              <w:t>для організацій-нерезидентів зазначається ідентифікаційний номер згідно з національним законодавством (за наявності)</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C26 – C33</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Місце проживання</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ind w:left="68"/>
              <w:contextualSpacing/>
              <w:jc w:val="both"/>
              <w:rPr>
                <w:sz w:val="28"/>
                <w:szCs w:val="28"/>
              </w:rPr>
            </w:pPr>
            <w:r w:rsidRPr="00C632DC">
              <w:rPr>
                <w:sz w:val="28"/>
                <w:szCs w:val="28"/>
              </w:rPr>
              <w:t>Зазначається відоме місце проживання або місцеперебування особи.</w:t>
            </w:r>
          </w:p>
          <w:p w:rsidR="009D2D73" w:rsidRPr="00C632DC" w:rsidRDefault="009D2D73" w:rsidP="00181BA4">
            <w:pPr>
              <w:pStyle w:val="a3"/>
              <w:ind w:left="68"/>
              <w:contextualSpacing/>
              <w:jc w:val="both"/>
              <w:rPr>
                <w:sz w:val="28"/>
                <w:szCs w:val="28"/>
              </w:rPr>
            </w:pPr>
            <w:r w:rsidRPr="00C632DC">
              <w:rPr>
                <w:sz w:val="28"/>
                <w:szCs w:val="28"/>
              </w:rPr>
              <w:t>Інформація зазначається за наявності на окремих полях.</w:t>
            </w:r>
          </w:p>
          <w:p w:rsidR="009D2D73" w:rsidRPr="00C632DC" w:rsidRDefault="009D2D73" w:rsidP="00181BA4">
            <w:pPr>
              <w:pStyle w:val="a3"/>
              <w:ind w:left="68"/>
              <w:contextualSpacing/>
              <w:jc w:val="both"/>
              <w:rPr>
                <w:sz w:val="28"/>
                <w:szCs w:val="28"/>
              </w:rPr>
            </w:pPr>
            <w:r w:rsidRPr="00C632DC">
              <w:rPr>
                <w:sz w:val="28"/>
                <w:szCs w:val="28"/>
              </w:rPr>
              <w:t>У C27 вказується код країни відповідно до Класифікації держав світу, затвердженої наказом Державної служби статистики України від 30 грудня 2013 року № 426.</w:t>
            </w:r>
            <w:r w:rsidRPr="00C632DC">
              <w:rPr>
                <w:sz w:val="28"/>
                <w:szCs w:val="28"/>
              </w:rPr>
              <w:br/>
              <w:t>При цьому у C26 зазначається назва країни, у C28 – поштовий індекс, у C29 – назва області (штату, провінції), у C30 – назва міста, у C31 – назва вулиці, у C32 – номер будинку, у C33 – номер офісу</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C34</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 xml:space="preserve">Адреса (не </w:t>
            </w:r>
            <w:r w:rsidRPr="00C632DC">
              <w:rPr>
                <w:sz w:val="28"/>
                <w:szCs w:val="28"/>
              </w:rPr>
              <w:lastRenderedPageBreak/>
              <w:t>структурована)</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lastRenderedPageBreak/>
              <w:t xml:space="preserve">Зазначається адреса, яка не відповідає </w:t>
            </w:r>
            <w:r w:rsidRPr="00C632DC">
              <w:rPr>
                <w:sz w:val="28"/>
                <w:szCs w:val="28"/>
              </w:rPr>
              <w:lastRenderedPageBreak/>
              <w:t>загальноприйнятим нормам стосовно адресності</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lastRenderedPageBreak/>
              <w:t>C35</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Відмітка про постановлення вироку (рішення) судом</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Зазначається дата постановлення вироку (рішення) судом, для резидентів – стаття Кримінального кодексу України, за якою особу засуджено, інформація, чи перебуває вона в місці відбування покарань на дату внесення даних до Переліку осіб</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C36</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Відмітка про перебування у місцевому та/або міжнародному розшуку</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Зазначається, чи перебуває особа в місцевому або міжнародному розшуку. Якщо розшук місцевий, зазначається країна, у якій особа заявлена в розшук</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C37</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Додаткова інформація</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ind w:left="68"/>
              <w:contextualSpacing/>
              <w:jc w:val="both"/>
              <w:rPr>
                <w:sz w:val="28"/>
                <w:szCs w:val="28"/>
              </w:rPr>
            </w:pPr>
            <w:r w:rsidRPr="00C632DC">
              <w:rPr>
                <w:sz w:val="28"/>
                <w:szCs w:val="28"/>
              </w:rPr>
              <w:t>Зазначається будь-яка додаткова інформація, у тому числі відомості про застосовані міжнародні санкції (орган, що застосував санкції, коли застосовано санкції, підстава застосування санкцій).</w:t>
            </w:r>
          </w:p>
          <w:p w:rsidR="009D2D73" w:rsidRPr="00C632DC" w:rsidRDefault="009D2D73" w:rsidP="00181BA4">
            <w:pPr>
              <w:pStyle w:val="a3"/>
              <w:ind w:left="68"/>
              <w:contextualSpacing/>
              <w:jc w:val="both"/>
              <w:rPr>
                <w:sz w:val="28"/>
                <w:szCs w:val="28"/>
              </w:rPr>
            </w:pPr>
            <w:r w:rsidRPr="00C632DC">
              <w:rPr>
                <w:sz w:val="28"/>
                <w:szCs w:val="28"/>
              </w:rPr>
              <w:t>Для фізичних осіб – підприємців  зазначаються (у разі наявності) реквізити виписки або витягу з Єдиного державного реєстру юридичних осіб та фізичних осіб – підприємців та найменування органу, що їх видав;</w:t>
            </w:r>
            <w:r w:rsidRPr="00C632DC">
              <w:rPr>
                <w:sz w:val="28"/>
                <w:szCs w:val="28"/>
              </w:rPr>
              <w:br/>
              <w:t>Для юридичних осіб – резидентів  зазначаються (у разі наявності) реквізити виписки або витягу з Єдиного державного реєстру юридичних осіб та фізичних осіб – підприємців, найменування органу, що їх видав, код за ЄДРПОУ</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C38</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Актуалізація запису</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До цього поля вноситься інформація про зміну значень окремих полів або виключення значень із зазначенням дати цих змін. Інформація обов’язково зазначається у разі зміни значень окремих полів</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C39</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Відмітка про виключення з Переліку осіб</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У разі надходження інформації (документів), яка є підставою для виключення організації, юридичної або фізичної особи з Переліку осіб, у полі зазначається дата виключення Держфінмоніторингом особи з Переліку осіб. Інформація зазначається за наявності</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t>C40</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 xml:space="preserve">Інформація про банк, </w:t>
            </w:r>
            <w:r w:rsidRPr="00C632DC">
              <w:rPr>
                <w:sz w:val="28"/>
                <w:szCs w:val="28"/>
              </w:rPr>
              <w:lastRenderedPageBreak/>
              <w:t>у якому відкрито рахунок</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lastRenderedPageBreak/>
              <w:t xml:space="preserve">Уносяться реквізити банку (назва, МФО або </w:t>
            </w:r>
            <w:r w:rsidRPr="00C632DC">
              <w:rPr>
                <w:sz w:val="28"/>
                <w:szCs w:val="28"/>
              </w:rPr>
              <w:lastRenderedPageBreak/>
              <w:t>ВІС, адреса тощо), в якому особою відкрито (відкривався) рахунок</w:t>
            </w:r>
          </w:p>
        </w:tc>
      </w:tr>
      <w:tr w:rsidR="009D2D73" w:rsidRPr="00C632DC" w:rsidTr="00181BA4">
        <w:trPr>
          <w:tblCellSpacing w:w="22" w:type="dxa"/>
        </w:trPr>
        <w:tc>
          <w:tcPr>
            <w:tcW w:w="626"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center"/>
              <w:rPr>
                <w:sz w:val="28"/>
                <w:szCs w:val="28"/>
              </w:rPr>
            </w:pPr>
            <w:r w:rsidRPr="00C632DC">
              <w:rPr>
                <w:sz w:val="28"/>
                <w:szCs w:val="28"/>
              </w:rPr>
              <w:lastRenderedPageBreak/>
              <w:t>C41</w:t>
            </w:r>
          </w:p>
        </w:tc>
        <w:tc>
          <w:tcPr>
            <w:tcW w:w="134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rPr>
                <w:sz w:val="28"/>
                <w:szCs w:val="28"/>
              </w:rPr>
            </w:pPr>
            <w:r w:rsidRPr="00C632DC">
              <w:rPr>
                <w:sz w:val="28"/>
                <w:szCs w:val="28"/>
              </w:rPr>
              <w:t>Номер банківського рахунка</w:t>
            </w:r>
          </w:p>
        </w:tc>
        <w:tc>
          <w:tcPr>
            <w:tcW w:w="2938" w:type="pct"/>
            <w:tcBorders>
              <w:top w:val="outset" w:sz="6" w:space="0" w:color="auto"/>
              <w:left w:val="outset" w:sz="6" w:space="0" w:color="auto"/>
              <w:bottom w:val="outset" w:sz="6" w:space="0" w:color="auto"/>
              <w:right w:val="outset" w:sz="6" w:space="0" w:color="auto"/>
            </w:tcBorders>
            <w:vAlign w:val="center"/>
            <w:hideMark/>
          </w:tcPr>
          <w:p w:rsidR="009D2D73" w:rsidRPr="00C632DC" w:rsidRDefault="009D2D73" w:rsidP="00181BA4">
            <w:pPr>
              <w:pStyle w:val="a3"/>
              <w:jc w:val="both"/>
              <w:rPr>
                <w:sz w:val="28"/>
                <w:szCs w:val="28"/>
              </w:rPr>
            </w:pPr>
            <w:r w:rsidRPr="00C632DC">
              <w:rPr>
                <w:sz w:val="28"/>
                <w:szCs w:val="28"/>
              </w:rPr>
              <w:t>Уноситься номер банківського рахунка, що відкрито (відкривався) особою</w:t>
            </w:r>
          </w:p>
        </w:tc>
      </w:tr>
    </w:tbl>
    <w:p w:rsidR="009D2D73" w:rsidRPr="00C632DC" w:rsidRDefault="009D2D73" w:rsidP="009D2D73">
      <w:pPr>
        <w:pStyle w:val="a3"/>
        <w:spacing w:line="360" w:lineRule="auto"/>
        <w:ind w:firstLine="709"/>
        <w:jc w:val="both"/>
        <w:rPr>
          <w:sz w:val="28"/>
          <w:szCs w:val="28"/>
        </w:rPr>
      </w:pPr>
      <w:r w:rsidRPr="00C632DC">
        <w:rPr>
          <w:sz w:val="28"/>
          <w:szCs w:val="28"/>
        </w:rPr>
        <w:t>З огляду на те, що особи, зазначені в Переліку осіб, можуть мати декілька імен або назв, варіантів їх написання, паспортних даних, дат народження, адрес, окремий запис щодо такої особи може мати більше ніж один рядок. Для кожної особи може бути заповнено декілька полів з однаковою назвою (наприклад, декілька дат народження).</w:t>
      </w:r>
    </w:p>
    <w:p w:rsidR="009D2D73" w:rsidRPr="00C632DC" w:rsidRDefault="009D2D73" w:rsidP="009D2D73">
      <w:pPr>
        <w:pStyle w:val="a3"/>
        <w:spacing w:line="360" w:lineRule="auto"/>
        <w:ind w:firstLine="709"/>
        <w:jc w:val="both"/>
        <w:rPr>
          <w:sz w:val="28"/>
          <w:szCs w:val="28"/>
        </w:rPr>
      </w:pPr>
      <w:r w:rsidRPr="00C632DC">
        <w:rPr>
          <w:sz w:val="28"/>
          <w:szCs w:val="28"/>
        </w:rPr>
        <w:t>У разі виключення Держфінмоніторингом організації, юридичної чи фізичної особи з Переліку осіб записи про таких осіб з Переліку осіб видаляються.</w:t>
      </w:r>
    </w:p>
    <w:p w:rsidR="009D2D73" w:rsidRPr="00C632DC" w:rsidRDefault="009D2D73" w:rsidP="009D2D73">
      <w:pPr>
        <w:pStyle w:val="a3"/>
        <w:spacing w:before="0" w:beforeAutospacing="0" w:after="0" w:afterAutospacing="0"/>
        <w:ind w:firstLine="709"/>
        <w:jc w:val="both"/>
        <w:rPr>
          <w:sz w:val="28"/>
          <w:szCs w:val="28"/>
        </w:rPr>
      </w:pPr>
    </w:p>
    <w:p w:rsidR="009D2D73" w:rsidRPr="00C632DC" w:rsidRDefault="009D2D73" w:rsidP="009D2D73">
      <w:pPr>
        <w:pStyle w:val="a3"/>
        <w:rPr>
          <w:sz w:val="28"/>
          <w:szCs w:val="28"/>
        </w:rPr>
      </w:pPr>
      <w:bookmarkStart w:id="0" w:name="_GoBack"/>
      <w:bookmarkEnd w:id="0"/>
      <w:r w:rsidRPr="00C632DC">
        <w:rPr>
          <w:sz w:val="28"/>
          <w:szCs w:val="28"/>
        </w:rPr>
        <w:br w:type="textWrapping" w:clear="all"/>
      </w:r>
    </w:p>
    <w:p w:rsidR="009D2D73" w:rsidRPr="00C632DC" w:rsidRDefault="009D2D73" w:rsidP="009D2D73">
      <w:pPr>
        <w:pStyle w:val="a3"/>
        <w:jc w:val="both"/>
        <w:rPr>
          <w:sz w:val="28"/>
          <w:szCs w:val="28"/>
        </w:rPr>
      </w:pPr>
      <w:r w:rsidRPr="00C632DC">
        <w:rPr>
          <w:b/>
          <w:bCs/>
          <w:sz w:val="28"/>
          <w:szCs w:val="28"/>
        </w:rPr>
        <w:t> </w:t>
      </w:r>
    </w:p>
    <w:p w:rsidR="009D2D73" w:rsidRPr="00A7294E" w:rsidRDefault="009D2D73" w:rsidP="009D2D73">
      <w:pPr>
        <w:rPr>
          <w:sz w:val="28"/>
          <w:szCs w:val="28"/>
        </w:rPr>
      </w:pPr>
    </w:p>
    <w:p w:rsidR="009D2D73" w:rsidRPr="00464140" w:rsidRDefault="009D2D73" w:rsidP="009D2D73"/>
    <w:p w:rsidR="00DF4EE8" w:rsidRPr="00736035" w:rsidRDefault="00DF4EE8" w:rsidP="00CF34F6">
      <w:pPr>
        <w:pStyle w:val="a3"/>
        <w:spacing w:before="0" w:beforeAutospacing="0" w:after="0" w:afterAutospacing="0"/>
        <w:jc w:val="both"/>
      </w:pPr>
    </w:p>
    <w:sectPr w:rsidR="00DF4EE8" w:rsidRPr="00736035" w:rsidSect="00DC6645">
      <w:headerReference w:type="default" r:id="rId8"/>
      <w:headerReference w:type="first" r:id="rId9"/>
      <w:pgSz w:w="11906" w:h="16838"/>
      <w:pgMar w:top="850" w:right="707"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D4B" w:rsidRDefault="00CA7D4B" w:rsidP="00906D88">
      <w:r>
        <w:separator/>
      </w:r>
    </w:p>
  </w:endnote>
  <w:endnote w:type="continuationSeparator" w:id="0">
    <w:p w:rsidR="00CA7D4B" w:rsidRDefault="00CA7D4B" w:rsidP="0090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D4B" w:rsidRDefault="00CA7D4B" w:rsidP="00906D88">
      <w:r>
        <w:separator/>
      </w:r>
    </w:p>
  </w:footnote>
  <w:footnote w:type="continuationSeparator" w:id="0">
    <w:p w:rsidR="00CA7D4B" w:rsidRDefault="00CA7D4B" w:rsidP="00906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840630"/>
      <w:docPartObj>
        <w:docPartGallery w:val="Page Numbers (Top of Page)"/>
        <w:docPartUnique/>
      </w:docPartObj>
    </w:sdtPr>
    <w:sdtEndPr>
      <w:rPr>
        <w:noProof/>
      </w:rPr>
    </w:sdtEndPr>
    <w:sdtContent>
      <w:p w:rsidR="00DC6645" w:rsidRDefault="00DC6645">
        <w:pPr>
          <w:pStyle w:val="a6"/>
          <w:jc w:val="center"/>
        </w:pPr>
        <w:r>
          <w:fldChar w:fldCharType="begin"/>
        </w:r>
        <w:r>
          <w:instrText xml:space="preserve"> PAGE   \* MERGEFORMAT </w:instrText>
        </w:r>
        <w:r>
          <w:fldChar w:fldCharType="separate"/>
        </w:r>
        <w:r w:rsidR="009D2D73">
          <w:rPr>
            <w:noProof/>
          </w:rPr>
          <w:t>11</w:t>
        </w:r>
        <w:r>
          <w:rPr>
            <w:noProof/>
          </w:rPr>
          <w:fldChar w:fldCharType="end"/>
        </w:r>
      </w:p>
    </w:sdtContent>
  </w:sdt>
  <w:p w:rsidR="0061211A" w:rsidRDefault="0061211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45" w:rsidRDefault="00DC6645">
    <w:pPr>
      <w:pStyle w:val="a6"/>
      <w:jc w:val="center"/>
    </w:pPr>
  </w:p>
  <w:p w:rsidR="00DC6645" w:rsidRDefault="00DC66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F3CEC"/>
    <w:multiLevelType w:val="hybridMultilevel"/>
    <w:tmpl w:val="9D0072BC"/>
    <w:lvl w:ilvl="0" w:tplc="BC5CA54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F0734B5"/>
    <w:multiLevelType w:val="hybridMultilevel"/>
    <w:tmpl w:val="7E96BC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5A87A7D"/>
    <w:multiLevelType w:val="hybridMultilevel"/>
    <w:tmpl w:val="A87634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08"/>
    <w:rsid w:val="000E2896"/>
    <w:rsid w:val="000E2D8D"/>
    <w:rsid w:val="000E66F5"/>
    <w:rsid w:val="002E7189"/>
    <w:rsid w:val="002F0813"/>
    <w:rsid w:val="00312FA9"/>
    <w:rsid w:val="00421D5C"/>
    <w:rsid w:val="004371F9"/>
    <w:rsid w:val="004900BD"/>
    <w:rsid w:val="004A7AC2"/>
    <w:rsid w:val="004C2238"/>
    <w:rsid w:val="004D16A7"/>
    <w:rsid w:val="0055690D"/>
    <w:rsid w:val="00567559"/>
    <w:rsid w:val="00583EDA"/>
    <w:rsid w:val="005B6AAD"/>
    <w:rsid w:val="005C21EA"/>
    <w:rsid w:val="005F2841"/>
    <w:rsid w:val="0061211A"/>
    <w:rsid w:val="0065768C"/>
    <w:rsid w:val="00676B2D"/>
    <w:rsid w:val="00693724"/>
    <w:rsid w:val="006A6519"/>
    <w:rsid w:val="007326E8"/>
    <w:rsid w:val="00736035"/>
    <w:rsid w:val="008105B0"/>
    <w:rsid w:val="00861F0F"/>
    <w:rsid w:val="00862F08"/>
    <w:rsid w:val="00870DDC"/>
    <w:rsid w:val="008E55AA"/>
    <w:rsid w:val="00906D88"/>
    <w:rsid w:val="0091468D"/>
    <w:rsid w:val="00970048"/>
    <w:rsid w:val="00981696"/>
    <w:rsid w:val="009A6CCB"/>
    <w:rsid w:val="009C32A5"/>
    <w:rsid w:val="009D2D73"/>
    <w:rsid w:val="00A66E78"/>
    <w:rsid w:val="00A814E2"/>
    <w:rsid w:val="00A8287B"/>
    <w:rsid w:val="00AE6B1F"/>
    <w:rsid w:val="00AF52BB"/>
    <w:rsid w:val="00B108C6"/>
    <w:rsid w:val="00B347B3"/>
    <w:rsid w:val="00C14B17"/>
    <w:rsid w:val="00CA7D4B"/>
    <w:rsid w:val="00CC07E3"/>
    <w:rsid w:val="00CC6B12"/>
    <w:rsid w:val="00CF34F6"/>
    <w:rsid w:val="00CF7FBE"/>
    <w:rsid w:val="00D53232"/>
    <w:rsid w:val="00DC301E"/>
    <w:rsid w:val="00DC6645"/>
    <w:rsid w:val="00DF4EE8"/>
    <w:rsid w:val="00E857F9"/>
    <w:rsid w:val="00F104A4"/>
    <w:rsid w:val="00F514EE"/>
    <w:rsid w:val="00F9640F"/>
    <w:rsid w:val="00F9752D"/>
    <w:rsid w:val="00FD3CE4"/>
    <w:rsid w:val="00FD4839"/>
    <w:rsid w:val="00FF59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character" w:customStyle="1" w:styleId="30">
    <w:name w:val="Заголовок 3 Знак"/>
    <w:link w:val="3"/>
    <w:uiPriority w:val="9"/>
    <w:semiHidden/>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F9752D"/>
    <w:rPr>
      <w:rFonts w:ascii="Tahoma" w:hAnsi="Tahoma" w:cs="Tahoma"/>
      <w:sz w:val="16"/>
      <w:szCs w:val="16"/>
    </w:rPr>
  </w:style>
  <w:style w:type="character" w:customStyle="1" w:styleId="a5">
    <w:name w:val="Текст у виносці Знак"/>
    <w:link w:val="a4"/>
    <w:uiPriority w:val="99"/>
    <w:semiHidden/>
    <w:rsid w:val="00F9752D"/>
    <w:rPr>
      <w:rFonts w:ascii="Tahoma" w:eastAsia="Times New Roman" w:hAnsi="Tahoma" w:cs="Tahoma"/>
      <w:sz w:val="16"/>
      <w:szCs w:val="16"/>
    </w:rPr>
  </w:style>
  <w:style w:type="paragraph" w:styleId="a6">
    <w:name w:val="header"/>
    <w:basedOn w:val="a"/>
    <w:link w:val="a7"/>
    <w:uiPriority w:val="99"/>
    <w:unhideWhenUsed/>
    <w:rsid w:val="00906D88"/>
    <w:pPr>
      <w:tabs>
        <w:tab w:val="center" w:pos="4819"/>
        <w:tab w:val="right" w:pos="9639"/>
      </w:tabs>
    </w:pPr>
  </w:style>
  <w:style w:type="character" w:customStyle="1" w:styleId="a7">
    <w:name w:val="Верхній колонтитул Знак"/>
    <w:basedOn w:val="a0"/>
    <w:link w:val="a6"/>
    <w:uiPriority w:val="99"/>
    <w:rsid w:val="00906D88"/>
    <w:rPr>
      <w:sz w:val="24"/>
      <w:szCs w:val="24"/>
    </w:rPr>
  </w:style>
  <w:style w:type="paragraph" w:styleId="a8">
    <w:name w:val="footer"/>
    <w:basedOn w:val="a"/>
    <w:link w:val="a9"/>
    <w:uiPriority w:val="99"/>
    <w:unhideWhenUsed/>
    <w:rsid w:val="00906D88"/>
    <w:pPr>
      <w:tabs>
        <w:tab w:val="center" w:pos="4819"/>
        <w:tab w:val="right" w:pos="9639"/>
      </w:tabs>
    </w:pPr>
  </w:style>
  <w:style w:type="character" w:customStyle="1" w:styleId="a9">
    <w:name w:val="Нижній колонтитул Знак"/>
    <w:basedOn w:val="a0"/>
    <w:link w:val="a8"/>
    <w:uiPriority w:val="99"/>
    <w:rsid w:val="00906D88"/>
    <w:rPr>
      <w:sz w:val="24"/>
      <w:szCs w:val="24"/>
    </w:rPr>
  </w:style>
  <w:style w:type="character" w:customStyle="1" w:styleId="1">
    <w:name w:val="Основний текст Знак1"/>
    <w:basedOn w:val="a0"/>
    <w:link w:val="aa"/>
    <w:uiPriority w:val="99"/>
    <w:rsid w:val="00DC301E"/>
    <w:rPr>
      <w:shd w:val="clear" w:color="auto" w:fill="FFFFFF"/>
    </w:rPr>
  </w:style>
  <w:style w:type="paragraph" w:styleId="aa">
    <w:name w:val="Body Text"/>
    <w:basedOn w:val="a"/>
    <w:link w:val="1"/>
    <w:uiPriority w:val="99"/>
    <w:rsid w:val="00DC301E"/>
    <w:pPr>
      <w:widowControl w:val="0"/>
      <w:shd w:val="clear" w:color="auto" w:fill="FFFFFF"/>
    </w:pPr>
    <w:rPr>
      <w:sz w:val="20"/>
      <w:szCs w:val="20"/>
    </w:rPr>
  </w:style>
  <w:style w:type="character" w:customStyle="1" w:styleId="ab">
    <w:name w:val="Основний текст Знак"/>
    <w:basedOn w:val="a0"/>
    <w:uiPriority w:val="99"/>
    <w:semiHidden/>
    <w:rsid w:val="00DC301E"/>
    <w:rPr>
      <w:sz w:val="24"/>
      <w:szCs w:val="24"/>
    </w:rPr>
  </w:style>
  <w:style w:type="character" w:customStyle="1" w:styleId="Bodytext15pt">
    <w:name w:val="Body text + 15 pt"/>
    <w:aliases w:val="Bold Exact10"/>
    <w:basedOn w:val="1"/>
    <w:uiPriority w:val="99"/>
    <w:rsid w:val="00DC301E"/>
    <w:rPr>
      <w:b/>
      <w:bCs/>
      <w:sz w:val="30"/>
      <w:szCs w:val="3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character" w:customStyle="1" w:styleId="30">
    <w:name w:val="Заголовок 3 Знак"/>
    <w:link w:val="3"/>
    <w:uiPriority w:val="9"/>
    <w:semiHidden/>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F9752D"/>
    <w:rPr>
      <w:rFonts w:ascii="Tahoma" w:hAnsi="Tahoma" w:cs="Tahoma"/>
      <w:sz w:val="16"/>
      <w:szCs w:val="16"/>
    </w:rPr>
  </w:style>
  <w:style w:type="character" w:customStyle="1" w:styleId="a5">
    <w:name w:val="Текст у виносці Знак"/>
    <w:link w:val="a4"/>
    <w:uiPriority w:val="99"/>
    <w:semiHidden/>
    <w:rsid w:val="00F9752D"/>
    <w:rPr>
      <w:rFonts w:ascii="Tahoma" w:eastAsia="Times New Roman" w:hAnsi="Tahoma" w:cs="Tahoma"/>
      <w:sz w:val="16"/>
      <w:szCs w:val="16"/>
    </w:rPr>
  </w:style>
  <w:style w:type="paragraph" w:styleId="a6">
    <w:name w:val="header"/>
    <w:basedOn w:val="a"/>
    <w:link w:val="a7"/>
    <w:uiPriority w:val="99"/>
    <w:unhideWhenUsed/>
    <w:rsid w:val="00906D88"/>
    <w:pPr>
      <w:tabs>
        <w:tab w:val="center" w:pos="4819"/>
        <w:tab w:val="right" w:pos="9639"/>
      </w:tabs>
    </w:pPr>
  </w:style>
  <w:style w:type="character" w:customStyle="1" w:styleId="a7">
    <w:name w:val="Верхній колонтитул Знак"/>
    <w:basedOn w:val="a0"/>
    <w:link w:val="a6"/>
    <w:uiPriority w:val="99"/>
    <w:rsid w:val="00906D88"/>
    <w:rPr>
      <w:sz w:val="24"/>
      <w:szCs w:val="24"/>
    </w:rPr>
  </w:style>
  <w:style w:type="paragraph" w:styleId="a8">
    <w:name w:val="footer"/>
    <w:basedOn w:val="a"/>
    <w:link w:val="a9"/>
    <w:uiPriority w:val="99"/>
    <w:unhideWhenUsed/>
    <w:rsid w:val="00906D88"/>
    <w:pPr>
      <w:tabs>
        <w:tab w:val="center" w:pos="4819"/>
        <w:tab w:val="right" w:pos="9639"/>
      </w:tabs>
    </w:pPr>
  </w:style>
  <w:style w:type="character" w:customStyle="1" w:styleId="a9">
    <w:name w:val="Нижній колонтитул Знак"/>
    <w:basedOn w:val="a0"/>
    <w:link w:val="a8"/>
    <w:uiPriority w:val="99"/>
    <w:rsid w:val="00906D88"/>
    <w:rPr>
      <w:sz w:val="24"/>
      <w:szCs w:val="24"/>
    </w:rPr>
  </w:style>
  <w:style w:type="character" w:customStyle="1" w:styleId="1">
    <w:name w:val="Основний текст Знак1"/>
    <w:basedOn w:val="a0"/>
    <w:link w:val="aa"/>
    <w:uiPriority w:val="99"/>
    <w:rsid w:val="00DC301E"/>
    <w:rPr>
      <w:shd w:val="clear" w:color="auto" w:fill="FFFFFF"/>
    </w:rPr>
  </w:style>
  <w:style w:type="paragraph" w:styleId="aa">
    <w:name w:val="Body Text"/>
    <w:basedOn w:val="a"/>
    <w:link w:val="1"/>
    <w:uiPriority w:val="99"/>
    <w:rsid w:val="00DC301E"/>
    <w:pPr>
      <w:widowControl w:val="0"/>
      <w:shd w:val="clear" w:color="auto" w:fill="FFFFFF"/>
    </w:pPr>
    <w:rPr>
      <w:sz w:val="20"/>
      <w:szCs w:val="20"/>
    </w:rPr>
  </w:style>
  <w:style w:type="character" w:customStyle="1" w:styleId="ab">
    <w:name w:val="Основний текст Знак"/>
    <w:basedOn w:val="a0"/>
    <w:uiPriority w:val="99"/>
    <w:semiHidden/>
    <w:rsid w:val="00DC301E"/>
    <w:rPr>
      <w:sz w:val="24"/>
      <w:szCs w:val="24"/>
    </w:rPr>
  </w:style>
  <w:style w:type="character" w:customStyle="1" w:styleId="Bodytext15pt">
    <w:name w:val="Body text + 15 pt"/>
    <w:aliases w:val="Bold Exact10"/>
    <w:basedOn w:val="1"/>
    <w:uiPriority w:val="99"/>
    <w:rsid w:val="00DC301E"/>
    <w:rPr>
      <w:b/>
      <w:bCs/>
      <w:sz w:val="30"/>
      <w:szCs w:val="3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10126</Words>
  <Characters>5772</Characters>
  <Application>Microsoft Office Word</Application>
  <DocSecurity>0</DocSecurity>
  <Lines>48</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15867</CharactersWithSpaces>
  <SharedDoc>false</SharedDoc>
  <HLinks>
    <vt:vector size="12" baseType="variant">
      <vt:variant>
        <vt:i4>4325414</vt:i4>
      </vt:variant>
      <vt:variant>
        <vt:i4>2310</vt:i4>
      </vt:variant>
      <vt:variant>
        <vt:i4>1026</vt:i4>
      </vt:variant>
      <vt:variant>
        <vt:i4>1</vt:i4>
      </vt:variant>
      <vt:variant>
        <vt:lpwstr>C:\Documents and Settings\korniychuk\Application Data\Liga70\Client\Session\TSIGN.GIF</vt:lpwstr>
      </vt:variant>
      <vt:variant>
        <vt:lpwstr/>
      </vt:variant>
      <vt:variant>
        <vt:i4>2031742</vt:i4>
      </vt:variant>
      <vt:variant>
        <vt:i4>16702</vt:i4>
      </vt:variant>
      <vt:variant>
        <vt:i4>1025</vt:i4>
      </vt:variant>
      <vt:variant>
        <vt:i4>1</vt:i4>
      </vt:variant>
      <vt:variant>
        <vt:lpwstr>C:\Documents and Settings\korniychuk\Application Data\Liga70\Client\Session\LOGOTYPE.BMP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Корнійчук Лариса Іванівна</dc:creator>
  <cp:lastModifiedBy>Користувач Windows</cp:lastModifiedBy>
  <cp:revision>5</cp:revision>
  <cp:lastPrinted>2016-01-28T14:47:00Z</cp:lastPrinted>
  <dcterms:created xsi:type="dcterms:W3CDTF">2016-01-28T13:44:00Z</dcterms:created>
  <dcterms:modified xsi:type="dcterms:W3CDTF">2016-02-17T09:29:00Z</dcterms:modified>
</cp:coreProperties>
</file>