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84"/>
        <w:gridCol w:w="3284"/>
        <w:gridCol w:w="3285"/>
      </w:tblGrid>
      <w:tr w:rsidR="001C1A48" w:rsidRPr="008005E1" w:rsidTr="008005E1">
        <w:tc>
          <w:tcPr>
            <w:tcW w:w="3284" w:type="dxa"/>
            <w:shd w:val="clear" w:color="auto" w:fill="auto"/>
          </w:tcPr>
          <w:p w:rsidR="001C1A48" w:rsidRPr="008005E1" w:rsidRDefault="001C1A48" w:rsidP="00A5362F">
            <w:pPr>
              <w:jc w:val="center"/>
              <w:rPr>
                <w:b/>
                <w:bCs/>
                <w:spacing w:val="-1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005E1">
              <w:rPr>
                <w:b/>
                <w:bCs/>
                <w:spacing w:val="-10"/>
                <w:sz w:val="28"/>
                <w:szCs w:val="28"/>
              </w:rPr>
              <w:t xml:space="preserve">МІНІСТЕРСТВО </w:t>
            </w:r>
            <w:r w:rsidR="00A5362F">
              <w:rPr>
                <w:b/>
                <w:bCs/>
                <w:spacing w:val="-10"/>
                <w:sz w:val="28"/>
                <w:szCs w:val="28"/>
              </w:rPr>
              <w:t>ФІНАНСІВ</w:t>
            </w:r>
            <w:r w:rsidRPr="008005E1">
              <w:rPr>
                <w:b/>
                <w:bCs/>
                <w:spacing w:val="-10"/>
                <w:sz w:val="28"/>
                <w:szCs w:val="28"/>
              </w:rPr>
              <w:t xml:space="preserve"> УКРАЇНИ</w:t>
            </w:r>
          </w:p>
        </w:tc>
        <w:tc>
          <w:tcPr>
            <w:tcW w:w="3284" w:type="dxa"/>
            <w:shd w:val="clear" w:color="auto" w:fill="auto"/>
          </w:tcPr>
          <w:p w:rsidR="001C1A48" w:rsidRPr="008005E1" w:rsidRDefault="001C1A48" w:rsidP="008005E1">
            <w:pPr>
              <w:jc w:val="center"/>
              <w:rPr>
                <w:b/>
                <w:bCs/>
                <w:spacing w:val="-10"/>
                <w:sz w:val="28"/>
                <w:szCs w:val="28"/>
                <w:lang w:val="ru-RU"/>
              </w:rPr>
            </w:pPr>
            <w:r w:rsidRPr="008005E1">
              <w:rPr>
                <w:b/>
                <w:caps/>
                <w:sz w:val="28"/>
                <w:szCs w:val="28"/>
              </w:rPr>
              <w:t>МіністЕрСТВО енергетики та вугільної промисловості України</w:t>
            </w:r>
          </w:p>
        </w:tc>
        <w:tc>
          <w:tcPr>
            <w:tcW w:w="3285" w:type="dxa"/>
            <w:shd w:val="clear" w:color="auto" w:fill="auto"/>
          </w:tcPr>
          <w:p w:rsidR="001C1A48" w:rsidRPr="008005E1" w:rsidRDefault="001C1A48" w:rsidP="008005E1">
            <w:pPr>
              <w:jc w:val="center"/>
              <w:rPr>
                <w:b/>
                <w:bCs/>
                <w:spacing w:val="-10"/>
                <w:sz w:val="28"/>
                <w:szCs w:val="28"/>
                <w:lang w:val="ru-RU"/>
              </w:rPr>
            </w:pPr>
            <w:r w:rsidRPr="008005E1">
              <w:rPr>
                <w:b/>
                <w:caps/>
                <w:sz w:val="28"/>
                <w:szCs w:val="28"/>
              </w:rPr>
              <w:t>МіністЕРСТВО інфраструктури України</w:t>
            </w:r>
          </w:p>
        </w:tc>
      </w:tr>
    </w:tbl>
    <w:p w:rsidR="0001480A" w:rsidRDefault="00586EF6" w:rsidP="00586EF6">
      <w:pPr>
        <w:pStyle w:val="a7"/>
        <w:tabs>
          <w:tab w:val="left" w:pos="3686"/>
        </w:tabs>
        <w:ind w:right="-1"/>
        <w:rPr>
          <w:rFonts w:ascii="Times New Roman" w:hAnsi="Times New Roman" w:cs="Times New Roman"/>
          <w:b/>
          <w:sz w:val="32"/>
          <w:szCs w:val="32"/>
        </w:rPr>
      </w:pPr>
      <w:r w:rsidRPr="00160DB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6109C3" w:rsidRDefault="006109C3" w:rsidP="00586EF6">
      <w:pPr>
        <w:pStyle w:val="a7"/>
        <w:tabs>
          <w:tab w:val="left" w:pos="3686"/>
        </w:tabs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586EF6" w:rsidRPr="006109C3" w:rsidRDefault="00586EF6" w:rsidP="0001480A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109C3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86EF6" w:rsidRPr="00160DB9" w:rsidRDefault="00586EF6" w:rsidP="00586EF6">
      <w:pPr>
        <w:pStyle w:val="a7"/>
        <w:tabs>
          <w:tab w:val="left" w:pos="3686"/>
        </w:tabs>
        <w:ind w:right="5245"/>
        <w:jc w:val="both"/>
        <w:rPr>
          <w:rFonts w:ascii="Times New Roman" w:hAnsi="Times New Roman" w:cs="Times New Roman"/>
          <w:sz w:val="16"/>
          <w:szCs w:val="16"/>
        </w:rPr>
      </w:pPr>
    </w:p>
    <w:p w:rsidR="00586EF6" w:rsidRPr="00160DB9" w:rsidRDefault="00586EF6" w:rsidP="00586EF6">
      <w:pPr>
        <w:pStyle w:val="a7"/>
        <w:tabs>
          <w:tab w:val="left" w:pos="3686"/>
        </w:tabs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586EF6" w:rsidRPr="00160DB9" w:rsidRDefault="00F31D2B" w:rsidP="00586EF6">
      <w:pPr>
        <w:pStyle w:val="a7"/>
        <w:tabs>
          <w:tab w:val="left" w:pos="3686"/>
          <w:tab w:val="left" w:pos="963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EF6" w:rsidRPr="00160DB9">
        <w:rPr>
          <w:rFonts w:ascii="Times New Roman" w:hAnsi="Times New Roman" w:cs="Times New Roman"/>
          <w:sz w:val="28"/>
          <w:szCs w:val="28"/>
        </w:rPr>
        <w:t>_____________                                  Київ                                      №___________</w:t>
      </w:r>
    </w:p>
    <w:p w:rsidR="00586EF6" w:rsidRDefault="00586EF6" w:rsidP="00586EF6"/>
    <w:p w:rsidR="00067312" w:rsidRPr="0001480A" w:rsidRDefault="00067312" w:rsidP="000E222A"/>
    <w:p w:rsidR="00067312" w:rsidRPr="0001480A" w:rsidRDefault="00067312" w:rsidP="000E222A"/>
    <w:p w:rsidR="00067312" w:rsidRPr="0001480A" w:rsidRDefault="00067312" w:rsidP="000E222A"/>
    <w:p w:rsidR="0030385F" w:rsidRDefault="0030385F" w:rsidP="000E222A"/>
    <w:p w:rsidR="00861A55" w:rsidRDefault="00861A55" w:rsidP="000E222A"/>
    <w:p w:rsidR="00861A55" w:rsidRDefault="00861A55" w:rsidP="000E222A"/>
    <w:p w:rsidR="00861A55" w:rsidRDefault="00861A55" w:rsidP="000E222A"/>
    <w:p w:rsidR="00861A55" w:rsidRDefault="00861A55" w:rsidP="000E222A"/>
    <w:p w:rsidR="00861A55" w:rsidRDefault="00861A55" w:rsidP="000E222A"/>
    <w:p w:rsidR="00861A55" w:rsidRDefault="00861A55" w:rsidP="000E222A"/>
    <w:p w:rsidR="00861A55" w:rsidRDefault="00861A55" w:rsidP="000E222A"/>
    <w:p w:rsidR="00861A55" w:rsidRPr="0001480A" w:rsidRDefault="00861A55" w:rsidP="000E222A"/>
    <w:p w:rsidR="00F77D0A" w:rsidRPr="00586EF6" w:rsidRDefault="000E222A" w:rsidP="00861A55">
      <w:pPr>
        <w:widowControl w:val="0"/>
        <w:autoSpaceDE/>
        <w:autoSpaceDN/>
        <w:spacing w:line="360" w:lineRule="auto"/>
        <w:ind w:right="-2"/>
        <w:jc w:val="center"/>
        <w:rPr>
          <w:rStyle w:val="FontStyle15"/>
          <w:b/>
          <w:sz w:val="28"/>
          <w:szCs w:val="28"/>
          <w:lang w:eastAsia="uk-UA"/>
        </w:rPr>
      </w:pPr>
      <w:r w:rsidRPr="00586EF6">
        <w:rPr>
          <w:rStyle w:val="FontStyle15"/>
          <w:b/>
          <w:sz w:val="28"/>
          <w:szCs w:val="28"/>
          <w:lang w:eastAsia="uk-UA"/>
        </w:rPr>
        <w:t>Про визнання таким, що втратив чинність, наказу</w:t>
      </w:r>
      <w:r w:rsidR="0030385F" w:rsidRPr="00586EF6">
        <w:rPr>
          <w:rStyle w:val="FontStyle15"/>
          <w:b/>
          <w:sz w:val="28"/>
          <w:szCs w:val="28"/>
          <w:lang w:eastAsia="uk-UA"/>
        </w:rPr>
        <w:t xml:space="preserve"> </w:t>
      </w:r>
      <w:r w:rsidRPr="00586EF6">
        <w:rPr>
          <w:rStyle w:val="FontStyle15"/>
          <w:b/>
          <w:sz w:val="28"/>
          <w:szCs w:val="28"/>
          <w:lang w:eastAsia="uk-UA"/>
        </w:rPr>
        <w:t>Держ</w:t>
      </w:r>
      <w:r w:rsidR="000F676E" w:rsidRPr="00586EF6">
        <w:rPr>
          <w:rStyle w:val="FontStyle15"/>
          <w:b/>
          <w:sz w:val="28"/>
          <w:szCs w:val="28"/>
          <w:lang w:eastAsia="uk-UA"/>
        </w:rPr>
        <w:t xml:space="preserve">авної </w:t>
      </w:r>
      <w:r w:rsidRPr="00586EF6">
        <w:rPr>
          <w:rStyle w:val="FontStyle15"/>
          <w:b/>
          <w:sz w:val="28"/>
          <w:szCs w:val="28"/>
          <w:lang w:eastAsia="uk-UA"/>
        </w:rPr>
        <w:t>мит</w:t>
      </w:r>
      <w:r w:rsidR="000F676E" w:rsidRPr="00586EF6">
        <w:rPr>
          <w:rStyle w:val="FontStyle15"/>
          <w:b/>
          <w:sz w:val="28"/>
          <w:szCs w:val="28"/>
          <w:lang w:eastAsia="uk-UA"/>
        </w:rPr>
        <w:t xml:space="preserve">ної </w:t>
      </w:r>
      <w:r w:rsidRPr="00586EF6">
        <w:rPr>
          <w:rStyle w:val="FontStyle15"/>
          <w:b/>
          <w:sz w:val="28"/>
          <w:szCs w:val="28"/>
          <w:lang w:eastAsia="uk-UA"/>
        </w:rPr>
        <w:t>служби України</w:t>
      </w:r>
      <w:r w:rsidR="00F77D0A" w:rsidRPr="00586EF6">
        <w:rPr>
          <w:rStyle w:val="FontStyle15"/>
          <w:b/>
          <w:sz w:val="28"/>
          <w:szCs w:val="28"/>
          <w:lang w:eastAsia="uk-UA"/>
        </w:rPr>
        <w:t xml:space="preserve">, </w:t>
      </w:r>
      <w:r w:rsidR="000F676E" w:rsidRPr="00586EF6">
        <w:rPr>
          <w:rStyle w:val="FontStyle15"/>
          <w:b/>
          <w:sz w:val="28"/>
          <w:szCs w:val="28"/>
          <w:lang w:eastAsia="uk-UA"/>
        </w:rPr>
        <w:t>Міністерства палива та енергетики України,</w:t>
      </w:r>
      <w:r w:rsidR="001212F9" w:rsidRPr="00586EF6">
        <w:rPr>
          <w:rStyle w:val="FontStyle15"/>
          <w:b/>
          <w:sz w:val="28"/>
          <w:szCs w:val="28"/>
          <w:lang w:eastAsia="uk-UA"/>
        </w:rPr>
        <w:t xml:space="preserve"> </w:t>
      </w:r>
      <w:r w:rsidR="000F676E" w:rsidRPr="00586EF6">
        <w:rPr>
          <w:rStyle w:val="FontStyle15"/>
          <w:b/>
          <w:sz w:val="28"/>
          <w:szCs w:val="28"/>
          <w:lang w:eastAsia="uk-UA"/>
        </w:rPr>
        <w:t>Міністерств</w:t>
      </w:r>
      <w:r w:rsidR="00ED1D07" w:rsidRPr="00586EF6">
        <w:rPr>
          <w:rStyle w:val="FontStyle15"/>
          <w:b/>
          <w:sz w:val="28"/>
          <w:szCs w:val="28"/>
          <w:lang w:eastAsia="uk-UA"/>
        </w:rPr>
        <w:t>а транспорту та зв’</w:t>
      </w:r>
      <w:r w:rsidR="0030385F" w:rsidRPr="00586EF6">
        <w:rPr>
          <w:rStyle w:val="FontStyle15"/>
          <w:b/>
          <w:sz w:val="28"/>
          <w:szCs w:val="28"/>
          <w:lang w:eastAsia="uk-UA"/>
        </w:rPr>
        <w:t>язку України</w:t>
      </w:r>
      <w:r w:rsidR="00734B0A" w:rsidRPr="00586EF6">
        <w:rPr>
          <w:rStyle w:val="FontStyle15"/>
          <w:b/>
          <w:sz w:val="28"/>
          <w:szCs w:val="28"/>
          <w:lang w:eastAsia="uk-UA"/>
        </w:rPr>
        <w:t xml:space="preserve"> </w:t>
      </w:r>
      <w:r w:rsidR="00DA2A7D" w:rsidRPr="00586EF6">
        <w:rPr>
          <w:rStyle w:val="FontStyle15"/>
          <w:b/>
          <w:sz w:val="28"/>
          <w:szCs w:val="28"/>
          <w:lang w:eastAsia="uk-UA"/>
        </w:rPr>
        <w:t>від 12</w:t>
      </w:r>
      <w:r w:rsidR="00D7146C" w:rsidRPr="00586EF6">
        <w:rPr>
          <w:rStyle w:val="FontStyle15"/>
          <w:b/>
          <w:sz w:val="28"/>
          <w:szCs w:val="28"/>
          <w:lang w:eastAsia="uk-UA"/>
        </w:rPr>
        <w:t xml:space="preserve"> грудня </w:t>
      </w:r>
      <w:r w:rsidR="00DA2A7D" w:rsidRPr="00586EF6">
        <w:rPr>
          <w:rStyle w:val="FontStyle15"/>
          <w:b/>
          <w:sz w:val="28"/>
          <w:szCs w:val="28"/>
          <w:lang w:eastAsia="uk-UA"/>
        </w:rPr>
        <w:t>2006</w:t>
      </w:r>
      <w:r w:rsidR="00D7146C" w:rsidRPr="00586EF6">
        <w:rPr>
          <w:rStyle w:val="FontStyle15"/>
          <w:b/>
          <w:sz w:val="28"/>
          <w:szCs w:val="28"/>
          <w:lang w:eastAsia="uk-UA"/>
        </w:rPr>
        <w:t xml:space="preserve"> року</w:t>
      </w:r>
      <w:r w:rsidR="00734B0A" w:rsidRPr="00586EF6">
        <w:rPr>
          <w:rStyle w:val="FontStyle15"/>
          <w:b/>
          <w:sz w:val="28"/>
          <w:szCs w:val="28"/>
          <w:lang w:eastAsia="uk-UA"/>
        </w:rPr>
        <w:t xml:space="preserve"> № </w:t>
      </w:r>
      <w:r w:rsidR="00DA2A7D" w:rsidRPr="00586EF6">
        <w:rPr>
          <w:rStyle w:val="FontStyle15"/>
          <w:b/>
          <w:sz w:val="28"/>
          <w:szCs w:val="28"/>
          <w:lang w:eastAsia="uk-UA"/>
        </w:rPr>
        <w:t>1110/484/1146</w:t>
      </w:r>
    </w:p>
    <w:p w:rsidR="000E222A" w:rsidRPr="00734B0A" w:rsidRDefault="000E222A" w:rsidP="00734B0A">
      <w:pPr>
        <w:widowControl w:val="0"/>
        <w:tabs>
          <w:tab w:val="left" w:pos="4140"/>
        </w:tabs>
        <w:autoSpaceDE/>
        <w:autoSpaceDN/>
        <w:spacing w:line="360" w:lineRule="auto"/>
        <w:ind w:right="5497"/>
        <w:rPr>
          <w:rStyle w:val="FontStyle15"/>
          <w:szCs w:val="24"/>
          <w:lang w:eastAsia="uk-UA"/>
        </w:rPr>
      </w:pPr>
    </w:p>
    <w:p w:rsidR="00586EF6" w:rsidRPr="00B967B2" w:rsidRDefault="00586EF6" w:rsidP="00586EF6">
      <w:pPr>
        <w:spacing w:line="360" w:lineRule="auto"/>
        <w:ind w:firstLine="709"/>
        <w:jc w:val="both"/>
      </w:pPr>
      <w:r w:rsidRPr="00917FE7">
        <w:rPr>
          <w:sz w:val="28"/>
          <w:szCs w:val="28"/>
        </w:rPr>
        <w:t xml:space="preserve">Відповідно до </w:t>
      </w:r>
      <w:r w:rsidRPr="00CE7D3D">
        <w:rPr>
          <w:sz w:val="28"/>
          <w:szCs w:val="28"/>
        </w:rPr>
        <w:t>пункту 2 постанови Кабінету Міністрів України від</w:t>
      </w:r>
      <w:r>
        <w:rPr>
          <w:sz w:val="28"/>
          <w:szCs w:val="28"/>
        </w:rPr>
        <w:t> </w:t>
      </w:r>
      <w:r w:rsidRPr="00CE7D3D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Pr="00CE7D3D">
        <w:rPr>
          <w:sz w:val="28"/>
          <w:szCs w:val="28"/>
        </w:rPr>
        <w:t xml:space="preserve">грудня 1992 року </w:t>
      </w:r>
      <w:r>
        <w:rPr>
          <w:sz w:val="28"/>
          <w:szCs w:val="28"/>
        </w:rPr>
        <w:t>№</w:t>
      </w:r>
      <w:r w:rsidRPr="00CE7D3D">
        <w:rPr>
          <w:sz w:val="28"/>
          <w:szCs w:val="28"/>
        </w:rPr>
        <w:t xml:space="preserve"> 731 </w:t>
      </w:r>
      <w:r>
        <w:rPr>
          <w:sz w:val="28"/>
          <w:szCs w:val="28"/>
        </w:rPr>
        <w:t>“</w:t>
      </w:r>
      <w:r w:rsidRPr="00CE7D3D">
        <w:rPr>
          <w:sz w:val="28"/>
          <w:szCs w:val="28"/>
        </w:rPr>
        <w:t>Про затвердження Положення про державну реєстрацію нормативно-правових актів міністерств та інших органів виконавчої влади</w:t>
      </w:r>
      <w:r>
        <w:rPr>
          <w:sz w:val="28"/>
          <w:szCs w:val="28"/>
        </w:rPr>
        <w:t>”</w:t>
      </w:r>
      <w:r w:rsidRPr="00CE7D3D">
        <w:rPr>
          <w:sz w:val="28"/>
          <w:szCs w:val="28"/>
        </w:rPr>
        <w:t xml:space="preserve"> </w:t>
      </w:r>
      <w:r w:rsidRPr="00917FE7">
        <w:rPr>
          <w:sz w:val="28"/>
          <w:szCs w:val="28"/>
        </w:rPr>
        <w:t>та з метою приведення нормативно-правових актів у відповідність із вимогами законодавства</w:t>
      </w:r>
    </w:p>
    <w:p w:rsidR="003E37BD" w:rsidRPr="0025716D" w:rsidRDefault="003E37BD" w:rsidP="003E37BD">
      <w:pPr>
        <w:spacing w:line="360" w:lineRule="auto"/>
        <w:jc w:val="both"/>
        <w:rPr>
          <w:sz w:val="28"/>
          <w:szCs w:val="28"/>
        </w:rPr>
      </w:pPr>
    </w:p>
    <w:p w:rsidR="003E37BD" w:rsidRPr="00586EF6" w:rsidRDefault="003E37BD" w:rsidP="003E37BD">
      <w:pPr>
        <w:spacing w:line="360" w:lineRule="auto"/>
        <w:jc w:val="both"/>
        <w:rPr>
          <w:b/>
          <w:sz w:val="28"/>
          <w:szCs w:val="28"/>
        </w:rPr>
      </w:pPr>
      <w:r w:rsidRPr="00586EF6">
        <w:rPr>
          <w:b/>
          <w:sz w:val="28"/>
          <w:szCs w:val="28"/>
        </w:rPr>
        <w:t>НАКАЗУЄМО:</w:t>
      </w:r>
    </w:p>
    <w:p w:rsidR="003E37BD" w:rsidRPr="00C0043C" w:rsidRDefault="003E37BD" w:rsidP="003E37BD">
      <w:pPr>
        <w:spacing w:line="360" w:lineRule="auto"/>
        <w:jc w:val="both"/>
        <w:rPr>
          <w:sz w:val="28"/>
          <w:szCs w:val="28"/>
        </w:rPr>
      </w:pPr>
    </w:p>
    <w:p w:rsidR="000E222A" w:rsidRPr="00586EF6" w:rsidRDefault="005A68B7" w:rsidP="00586EF6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586EF6">
        <w:rPr>
          <w:sz w:val="28"/>
          <w:szCs w:val="28"/>
        </w:rPr>
        <w:t>1.</w:t>
      </w:r>
      <w:r w:rsidR="005533A3" w:rsidRPr="00586EF6">
        <w:rPr>
          <w:sz w:val="28"/>
          <w:szCs w:val="28"/>
        </w:rPr>
        <w:t> </w:t>
      </w:r>
      <w:r w:rsidR="000E222A" w:rsidRPr="00586EF6">
        <w:rPr>
          <w:sz w:val="28"/>
          <w:szCs w:val="28"/>
        </w:rPr>
        <w:t>Визнати таким, що втратив чинність</w:t>
      </w:r>
      <w:r w:rsidRPr="00586EF6">
        <w:rPr>
          <w:sz w:val="28"/>
          <w:szCs w:val="28"/>
        </w:rPr>
        <w:t xml:space="preserve">, </w:t>
      </w:r>
      <w:r w:rsidR="000E222A" w:rsidRPr="00586EF6">
        <w:rPr>
          <w:sz w:val="28"/>
          <w:szCs w:val="28"/>
        </w:rPr>
        <w:t xml:space="preserve">наказ Державної митної служби України, </w:t>
      </w:r>
      <w:r w:rsidRPr="00586EF6">
        <w:rPr>
          <w:sz w:val="28"/>
          <w:szCs w:val="28"/>
        </w:rPr>
        <w:t>Міністерства палива та енергетики України,</w:t>
      </w:r>
      <w:r w:rsidR="00F77D0A" w:rsidRPr="00586EF6">
        <w:rPr>
          <w:sz w:val="28"/>
          <w:szCs w:val="28"/>
        </w:rPr>
        <w:t xml:space="preserve"> </w:t>
      </w:r>
      <w:r w:rsidR="00ED1D07" w:rsidRPr="00586EF6">
        <w:rPr>
          <w:sz w:val="28"/>
          <w:szCs w:val="28"/>
        </w:rPr>
        <w:t>Міністерства транспорту та зв’</w:t>
      </w:r>
      <w:r w:rsidRPr="00586EF6">
        <w:rPr>
          <w:sz w:val="28"/>
          <w:szCs w:val="28"/>
        </w:rPr>
        <w:t>язку України</w:t>
      </w:r>
      <w:r w:rsidR="000E222A" w:rsidRPr="00586EF6">
        <w:rPr>
          <w:sz w:val="28"/>
          <w:szCs w:val="28"/>
        </w:rPr>
        <w:t xml:space="preserve"> від </w:t>
      </w:r>
      <w:r w:rsidR="00F77D0A" w:rsidRPr="00586EF6">
        <w:rPr>
          <w:sz w:val="28"/>
          <w:szCs w:val="28"/>
        </w:rPr>
        <w:t>12</w:t>
      </w:r>
      <w:r w:rsidR="000E222A" w:rsidRPr="00586EF6">
        <w:rPr>
          <w:sz w:val="28"/>
          <w:szCs w:val="28"/>
        </w:rPr>
        <w:t xml:space="preserve"> </w:t>
      </w:r>
      <w:r w:rsidR="00F77D0A" w:rsidRPr="00586EF6">
        <w:rPr>
          <w:sz w:val="28"/>
          <w:szCs w:val="28"/>
        </w:rPr>
        <w:t>грудня</w:t>
      </w:r>
      <w:r w:rsidR="000E222A" w:rsidRPr="00586EF6">
        <w:rPr>
          <w:sz w:val="28"/>
          <w:szCs w:val="28"/>
        </w:rPr>
        <w:t xml:space="preserve"> 200</w:t>
      </w:r>
      <w:r w:rsidR="00F77D0A" w:rsidRPr="00586EF6">
        <w:rPr>
          <w:sz w:val="28"/>
          <w:szCs w:val="28"/>
        </w:rPr>
        <w:t>6</w:t>
      </w:r>
      <w:r w:rsidR="000E222A" w:rsidRPr="00586EF6">
        <w:rPr>
          <w:sz w:val="28"/>
          <w:szCs w:val="28"/>
        </w:rPr>
        <w:t xml:space="preserve"> року № </w:t>
      </w:r>
      <w:r w:rsidR="00F77D0A" w:rsidRPr="00586EF6">
        <w:rPr>
          <w:sz w:val="28"/>
          <w:szCs w:val="28"/>
        </w:rPr>
        <w:t>1110</w:t>
      </w:r>
      <w:r w:rsidR="000E222A" w:rsidRPr="00586EF6">
        <w:rPr>
          <w:sz w:val="28"/>
          <w:szCs w:val="28"/>
        </w:rPr>
        <w:t>/48</w:t>
      </w:r>
      <w:r w:rsidR="00F77D0A" w:rsidRPr="00586EF6">
        <w:rPr>
          <w:sz w:val="28"/>
          <w:szCs w:val="28"/>
        </w:rPr>
        <w:t>4/1146</w:t>
      </w:r>
      <w:r w:rsidR="000E222A" w:rsidRPr="00586EF6">
        <w:rPr>
          <w:sz w:val="28"/>
          <w:szCs w:val="28"/>
        </w:rPr>
        <w:t xml:space="preserve"> </w:t>
      </w:r>
      <w:r w:rsidR="00586EF6" w:rsidRPr="00586EF6">
        <w:rPr>
          <w:sz w:val="28"/>
          <w:szCs w:val="28"/>
        </w:rPr>
        <w:t>“</w:t>
      </w:r>
      <w:r w:rsidR="000E222A" w:rsidRPr="00586EF6">
        <w:rPr>
          <w:sz w:val="28"/>
          <w:szCs w:val="28"/>
        </w:rPr>
        <w:t xml:space="preserve">Про затвердження </w:t>
      </w:r>
      <w:r w:rsidR="000E222A" w:rsidRPr="00586EF6">
        <w:rPr>
          <w:sz w:val="28"/>
          <w:szCs w:val="28"/>
        </w:rPr>
        <w:lastRenderedPageBreak/>
        <w:t xml:space="preserve">Інструкції </w:t>
      </w:r>
      <w:r w:rsidR="00F77D0A" w:rsidRPr="00586EF6">
        <w:rPr>
          <w:sz w:val="28"/>
          <w:szCs w:val="28"/>
        </w:rPr>
        <w:t>про</w:t>
      </w:r>
      <w:r w:rsidR="000E222A" w:rsidRPr="00586EF6">
        <w:rPr>
          <w:sz w:val="28"/>
          <w:szCs w:val="28"/>
        </w:rPr>
        <w:t xml:space="preserve"> здійснення митного контролю за переміщ</w:t>
      </w:r>
      <w:r w:rsidR="00F77D0A" w:rsidRPr="00586EF6">
        <w:rPr>
          <w:sz w:val="28"/>
          <w:szCs w:val="28"/>
        </w:rPr>
        <w:t>енням електроенергії</w:t>
      </w:r>
      <w:r w:rsidR="000E222A" w:rsidRPr="00586EF6">
        <w:rPr>
          <w:sz w:val="28"/>
          <w:szCs w:val="28"/>
        </w:rPr>
        <w:t xml:space="preserve"> через митний кордон України</w:t>
      </w:r>
      <w:r w:rsidR="00586EF6" w:rsidRPr="00586EF6">
        <w:rPr>
          <w:sz w:val="28"/>
          <w:szCs w:val="28"/>
        </w:rPr>
        <w:t>”</w:t>
      </w:r>
      <w:r w:rsidR="000E222A" w:rsidRPr="00586EF6">
        <w:rPr>
          <w:sz w:val="28"/>
          <w:szCs w:val="28"/>
        </w:rPr>
        <w:t xml:space="preserve">, зареєстрований </w:t>
      </w:r>
      <w:r w:rsidR="00586EF6" w:rsidRPr="00586EF6">
        <w:rPr>
          <w:sz w:val="28"/>
          <w:szCs w:val="28"/>
        </w:rPr>
        <w:t>у</w:t>
      </w:r>
      <w:r w:rsidR="000E222A" w:rsidRPr="00586EF6">
        <w:rPr>
          <w:sz w:val="28"/>
          <w:szCs w:val="28"/>
        </w:rPr>
        <w:t xml:space="preserve"> Міністерстві юстиції Укра</w:t>
      </w:r>
      <w:r w:rsidR="0085153B" w:rsidRPr="00586EF6">
        <w:rPr>
          <w:sz w:val="28"/>
          <w:szCs w:val="28"/>
        </w:rPr>
        <w:t xml:space="preserve">їни </w:t>
      </w:r>
      <w:r w:rsidR="00F77D0A" w:rsidRPr="00586EF6">
        <w:rPr>
          <w:sz w:val="28"/>
          <w:szCs w:val="28"/>
        </w:rPr>
        <w:t>10</w:t>
      </w:r>
      <w:r w:rsidR="0085153B" w:rsidRPr="00586EF6">
        <w:rPr>
          <w:sz w:val="28"/>
          <w:szCs w:val="28"/>
        </w:rPr>
        <w:t xml:space="preserve"> </w:t>
      </w:r>
      <w:r w:rsidR="00F77D0A" w:rsidRPr="00586EF6">
        <w:rPr>
          <w:sz w:val="28"/>
          <w:szCs w:val="28"/>
        </w:rPr>
        <w:t>січня</w:t>
      </w:r>
      <w:r w:rsidR="0085153B" w:rsidRPr="00586EF6">
        <w:rPr>
          <w:sz w:val="28"/>
          <w:szCs w:val="28"/>
        </w:rPr>
        <w:t xml:space="preserve"> 200</w:t>
      </w:r>
      <w:r w:rsidR="00F77D0A" w:rsidRPr="00586EF6">
        <w:rPr>
          <w:sz w:val="28"/>
          <w:szCs w:val="28"/>
        </w:rPr>
        <w:t>7</w:t>
      </w:r>
      <w:r w:rsidR="0085153B" w:rsidRPr="00586EF6">
        <w:rPr>
          <w:sz w:val="28"/>
          <w:szCs w:val="28"/>
        </w:rPr>
        <w:t xml:space="preserve"> року за № </w:t>
      </w:r>
      <w:r w:rsidR="00F77D0A" w:rsidRPr="00586EF6">
        <w:rPr>
          <w:sz w:val="28"/>
          <w:szCs w:val="28"/>
        </w:rPr>
        <w:t>7</w:t>
      </w:r>
      <w:r w:rsidR="000E222A" w:rsidRPr="00586EF6">
        <w:rPr>
          <w:sz w:val="28"/>
          <w:szCs w:val="28"/>
        </w:rPr>
        <w:t>/</w:t>
      </w:r>
      <w:r w:rsidR="00F77D0A" w:rsidRPr="00586EF6">
        <w:rPr>
          <w:sz w:val="28"/>
          <w:szCs w:val="28"/>
        </w:rPr>
        <w:t>13274.</w:t>
      </w:r>
    </w:p>
    <w:p w:rsidR="00A5362F" w:rsidRPr="00586EF6" w:rsidRDefault="006164E6" w:rsidP="00586EF6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586EF6">
        <w:rPr>
          <w:sz w:val="28"/>
          <w:szCs w:val="28"/>
        </w:rPr>
        <w:t>2</w:t>
      </w:r>
      <w:r w:rsidR="00586EF6">
        <w:rPr>
          <w:sz w:val="28"/>
          <w:szCs w:val="28"/>
        </w:rPr>
        <w:t>. </w:t>
      </w:r>
      <w:r w:rsidR="00A5362F" w:rsidRPr="00586EF6">
        <w:rPr>
          <w:sz w:val="28"/>
          <w:szCs w:val="28"/>
        </w:rPr>
        <w:t>Департаменту податкової, митної політики та методології бухгалтерського обліку (Романюк Ю.П.) в установленому порядку забезпечити:</w:t>
      </w:r>
    </w:p>
    <w:p w:rsidR="00A5362F" w:rsidRPr="00586EF6" w:rsidRDefault="00A5362F" w:rsidP="00586EF6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586EF6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67312" w:rsidRPr="00586EF6" w:rsidRDefault="00A5362F" w:rsidP="00586EF6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586EF6">
        <w:rPr>
          <w:sz w:val="28"/>
          <w:szCs w:val="28"/>
        </w:rPr>
        <w:t>оприлюднення цього наказу.</w:t>
      </w:r>
    </w:p>
    <w:p w:rsidR="006164E6" w:rsidRPr="00586EF6" w:rsidRDefault="00586EF6" w:rsidP="00586EF6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164E6" w:rsidRPr="00586EF6">
        <w:rPr>
          <w:sz w:val="28"/>
          <w:szCs w:val="28"/>
        </w:rPr>
        <w:t>Цей наказ набирає чинності з дня його офіційного опублікування.</w:t>
      </w:r>
    </w:p>
    <w:p w:rsidR="00586EF6" w:rsidRDefault="00586EF6" w:rsidP="00586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E7D3D">
        <w:rPr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r>
        <w:rPr>
          <w:sz w:val="28"/>
          <w:szCs w:val="28"/>
        </w:rPr>
        <w:t xml:space="preserve">– керівника апарату </w:t>
      </w:r>
      <w:proofErr w:type="spellStart"/>
      <w:r>
        <w:rPr>
          <w:sz w:val="28"/>
          <w:szCs w:val="28"/>
        </w:rPr>
        <w:t>Капінуса</w:t>
      </w:r>
      <w:proofErr w:type="spellEnd"/>
      <w:r>
        <w:rPr>
          <w:sz w:val="28"/>
          <w:szCs w:val="28"/>
        </w:rPr>
        <w:t xml:space="preserve"> Є.</w:t>
      </w:r>
      <w:r w:rsidR="0013259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CE7D3D">
        <w:rPr>
          <w:sz w:val="28"/>
          <w:szCs w:val="28"/>
        </w:rPr>
        <w:t xml:space="preserve">., заступника Міністра </w:t>
      </w:r>
      <w:r w:rsidRPr="008005E1">
        <w:rPr>
          <w:sz w:val="28"/>
          <w:szCs w:val="28"/>
        </w:rPr>
        <w:t>енергетики та вугільної промисловості України</w:t>
      </w:r>
      <w:r w:rsidRPr="00CE7D3D">
        <w:rPr>
          <w:sz w:val="28"/>
          <w:szCs w:val="28"/>
        </w:rPr>
        <w:t xml:space="preserve"> (відповідно до розподілу функціональних обов’язків)</w:t>
      </w:r>
      <w:r>
        <w:rPr>
          <w:sz w:val="28"/>
          <w:szCs w:val="28"/>
        </w:rPr>
        <w:t xml:space="preserve">, </w:t>
      </w:r>
      <w:r w:rsidRPr="00CE7D3D">
        <w:rPr>
          <w:sz w:val="28"/>
          <w:szCs w:val="28"/>
        </w:rPr>
        <w:t>заступника Міністра</w:t>
      </w:r>
      <w:r w:rsidRPr="00586EF6">
        <w:rPr>
          <w:sz w:val="28"/>
          <w:szCs w:val="28"/>
        </w:rPr>
        <w:t xml:space="preserve"> </w:t>
      </w:r>
      <w:r w:rsidRPr="008005E1">
        <w:rPr>
          <w:sz w:val="28"/>
          <w:szCs w:val="28"/>
        </w:rPr>
        <w:t>інфраструктури України</w:t>
      </w:r>
      <w:r w:rsidRPr="00CE7D3D">
        <w:rPr>
          <w:sz w:val="28"/>
          <w:szCs w:val="28"/>
        </w:rPr>
        <w:t xml:space="preserve"> (відповідно до розподілу функціональних обов’язків)</w:t>
      </w:r>
      <w:r>
        <w:rPr>
          <w:sz w:val="28"/>
          <w:szCs w:val="28"/>
        </w:rPr>
        <w:t xml:space="preserve"> </w:t>
      </w:r>
      <w:r w:rsidRPr="00CE7D3D">
        <w:rPr>
          <w:sz w:val="28"/>
          <w:szCs w:val="28"/>
        </w:rPr>
        <w:t xml:space="preserve">та Голову Державної фіскальної служби України </w:t>
      </w:r>
      <w:proofErr w:type="spellStart"/>
      <w:r w:rsidRPr="00CE7D3D">
        <w:rPr>
          <w:sz w:val="28"/>
          <w:szCs w:val="28"/>
        </w:rPr>
        <w:t>Насірова</w:t>
      </w:r>
      <w:proofErr w:type="spellEnd"/>
      <w:r w:rsidRPr="00CE7D3D">
        <w:rPr>
          <w:sz w:val="28"/>
          <w:szCs w:val="28"/>
        </w:rPr>
        <w:t xml:space="preserve"> Р. М.</w:t>
      </w:r>
    </w:p>
    <w:p w:rsidR="00861A55" w:rsidRDefault="00861A55" w:rsidP="00586EF6">
      <w:pPr>
        <w:spacing w:line="360" w:lineRule="auto"/>
        <w:ind w:firstLine="720"/>
        <w:jc w:val="both"/>
        <w:rPr>
          <w:sz w:val="28"/>
          <w:szCs w:val="28"/>
        </w:rPr>
      </w:pPr>
    </w:p>
    <w:p w:rsidR="00861A55" w:rsidRDefault="00861A55" w:rsidP="00586EF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3260"/>
      </w:tblGrid>
      <w:tr w:rsidR="00861A55" w:rsidTr="00A169A4">
        <w:tc>
          <w:tcPr>
            <w:tcW w:w="3369" w:type="dxa"/>
          </w:tcPr>
          <w:p w:rsidR="00861A55" w:rsidRPr="00861A55" w:rsidRDefault="00861A55" w:rsidP="00A169A4">
            <w:pPr>
              <w:jc w:val="both"/>
              <w:rPr>
                <w:b/>
                <w:sz w:val="28"/>
                <w:szCs w:val="28"/>
              </w:rPr>
            </w:pPr>
            <w:r w:rsidRPr="00861A55">
              <w:rPr>
                <w:b/>
                <w:sz w:val="28"/>
                <w:szCs w:val="28"/>
              </w:rPr>
              <w:t>Міністр</w:t>
            </w:r>
            <w:r>
              <w:rPr>
                <w:b/>
                <w:sz w:val="28"/>
                <w:szCs w:val="28"/>
              </w:rPr>
              <w:t> </w:t>
            </w:r>
            <w:r w:rsidRPr="00861A55">
              <w:rPr>
                <w:b/>
                <w:sz w:val="28"/>
                <w:szCs w:val="28"/>
              </w:rPr>
              <w:t>фінансів України</w:t>
            </w:r>
          </w:p>
          <w:p w:rsidR="00861A55" w:rsidRDefault="00861A55" w:rsidP="00A169A4">
            <w:pPr>
              <w:jc w:val="both"/>
              <w:rPr>
                <w:b/>
              </w:rPr>
            </w:pPr>
          </w:p>
          <w:p w:rsidR="00A169A4" w:rsidRDefault="00A169A4" w:rsidP="00A169A4">
            <w:pPr>
              <w:jc w:val="both"/>
              <w:rPr>
                <w:b/>
              </w:rPr>
            </w:pPr>
          </w:p>
          <w:p w:rsidR="00A169A4" w:rsidRDefault="00A169A4" w:rsidP="00A169A4">
            <w:pPr>
              <w:jc w:val="both"/>
              <w:rPr>
                <w:b/>
              </w:rPr>
            </w:pPr>
          </w:p>
          <w:p w:rsidR="00861A55" w:rsidRDefault="00861A55" w:rsidP="00A169A4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_________</w:t>
            </w:r>
            <w:r w:rsidR="00A169A4">
              <w:rPr>
                <w:b/>
              </w:rPr>
              <w:t>_</w:t>
            </w:r>
            <w:r>
              <w:rPr>
                <w:b/>
                <w:bCs/>
              </w:rPr>
              <w:t>О. ДАНИЛЮК</w:t>
            </w:r>
          </w:p>
        </w:tc>
        <w:tc>
          <w:tcPr>
            <w:tcW w:w="3402" w:type="dxa"/>
          </w:tcPr>
          <w:p w:rsidR="00861A55" w:rsidRDefault="00861A55" w:rsidP="00861A55">
            <w:pPr>
              <w:pStyle w:val="ac"/>
              <w:tabs>
                <w:tab w:val="left" w:pos="7697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586EF6">
              <w:rPr>
                <w:b/>
                <w:sz w:val="28"/>
                <w:szCs w:val="28"/>
                <w:lang w:val="uk-UA"/>
              </w:rPr>
              <w:t>Міністр енергетики та вугільної промисловості України</w:t>
            </w:r>
          </w:p>
          <w:p w:rsidR="00861A55" w:rsidRPr="00586EF6" w:rsidRDefault="00861A55" w:rsidP="00A169A4">
            <w:pPr>
              <w:pStyle w:val="ac"/>
              <w:tabs>
                <w:tab w:val="left" w:pos="7697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169A4" w:rsidRDefault="00A169A4" w:rsidP="00A169A4">
            <w:pPr>
              <w:jc w:val="both"/>
              <w:rPr>
                <w:b/>
              </w:rPr>
            </w:pPr>
          </w:p>
          <w:p w:rsidR="00861A55" w:rsidRDefault="00861A55" w:rsidP="00A169A4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________</w:t>
            </w:r>
            <w:r w:rsidR="00A169A4">
              <w:rPr>
                <w:b/>
              </w:rPr>
              <w:t>__</w:t>
            </w:r>
            <w:r>
              <w:rPr>
                <w:b/>
              </w:rPr>
              <w:t>_</w:t>
            </w:r>
            <w:r w:rsidR="00A169A4">
              <w:rPr>
                <w:b/>
              </w:rPr>
              <w:t xml:space="preserve"> І. НАСАЛИК</w:t>
            </w:r>
          </w:p>
        </w:tc>
        <w:tc>
          <w:tcPr>
            <w:tcW w:w="3260" w:type="dxa"/>
          </w:tcPr>
          <w:p w:rsidR="00861A55" w:rsidRDefault="00861A55" w:rsidP="00861A55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B1562C">
              <w:rPr>
                <w:b/>
                <w:sz w:val="28"/>
                <w:szCs w:val="28"/>
              </w:rPr>
              <w:t>Міністр інфраструктури України</w:t>
            </w:r>
          </w:p>
          <w:p w:rsidR="00861A55" w:rsidRDefault="00861A55" w:rsidP="00861A55">
            <w:pPr>
              <w:pStyle w:val="a9"/>
              <w:jc w:val="both"/>
              <w:rPr>
                <w:b/>
                <w:sz w:val="28"/>
                <w:szCs w:val="28"/>
              </w:rPr>
            </w:pPr>
          </w:p>
          <w:p w:rsidR="00A169A4" w:rsidRDefault="00A169A4" w:rsidP="00A169A4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</w:rPr>
            </w:pPr>
          </w:p>
          <w:p w:rsidR="00A169A4" w:rsidRPr="00A169A4" w:rsidRDefault="00861A55" w:rsidP="00A169A4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</w:rPr>
            </w:pPr>
            <w:r w:rsidRPr="00A169A4"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</w:rPr>
              <w:t>_______</w:t>
            </w:r>
            <w:r w:rsidR="00A169A4"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</w:rPr>
              <w:t>___</w:t>
            </w:r>
            <w:r w:rsidRPr="00A169A4"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</w:rPr>
              <w:t>_</w:t>
            </w:r>
            <w:r w:rsidR="00A169A4" w:rsidRPr="00A169A4">
              <w:rPr>
                <w:rFonts w:ascii="Times New Roman" w:eastAsia="Times New Roman" w:hAnsi="Times New Roman" w:cs="Times New Roman"/>
                <w:bCs w:val="0"/>
                <w:color w:val="auto"/>
                <w:sz w:val="26"/>
                <w:szCs w:val="26"/>
              </w:rPr>
              <w:t xml:space="preserve"> В. ОМЕЛЯН</w:t>
            </w:r>
          </w:p>
          <w:p w:rsidR="00861A55" w:rsidRDefault="00861A55" w:rsidP="00861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86EF6" w:rsidRDefault="00586EF6" w:rsidP="00861A55">
      <w:pPr>
        <w:spacing w:line="360" w:lineRule="auto"/>
        <w:jc w:val="both"/>
        <w:rPr>
          <w:sz w:val="28"/>
          <w:szCs w:val="28"/>
        </w:rPr>
      </w:pPr>
    </w:p>
    <w:p w:rsidR="00586EF6" w:rsidRDefault="00586EF6" w:rsidP="00586EF6">
      <w:pPr>
        <w:spacing w:line="360" w:lineRule="auto"/>
        <w:ind w:firstLine="720"/>
        <w:jc w:val="both"/>
        <w:rPr>
          <w:sz w:val="28"/>
          <w:szCs w:val="28"/>
        </w:rPr>
      </w:pPr>
    </w:p>
    <w:p w:rsidR="000E222A" w:rsidRPr="00586EF6" w:rsidRDefault="000E222A" w:rsidP="00586EF6">
      <w:pPr>
        <w:pStyle w:val="a9"/>
        <w:spacing w:line="360" w:lineRule="auto"/>
        <w:jc w:val="both"/>
        <w:rPr>
          <w:sz w:val="28"/>
          <w:szCs w:val="28"/>
        </w:rPr>
      </w:pPr>
    </w:p>
    <w:p w:rsidR="00C754BF" w:rsidRDefault="00C754BF" w:rsidP="000E222A">
      <w:pPr>
        <w:jc w:val="both"/>
        <w:rPr>
          <w:sz w:val="28"/>
          <w:szCs w:val="28"/>
        </w:rPr>
      </w:pPr>
    </w:p>
    <w:sectPr w:rsidR="00C754BF" w:rsidSect="005A6E72">
      <w:headerReference w:type="even" r:id="rId7"/>
      <w:headerReference w:type="default" r:id="rId8"/>
      <w:pgSz w:w="11906" w:h="16838"/>
      <w:pgMar w:top="851" w:right="851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87" w:rsidRDefault="00643487">
      <w:r>
        <w:separator/>
      </w:r>
    </w:p>
  </w:endnote>
  <w:endnote w:type="continuationSeparator" w:id="0">
    <w:p w:rsidR="00643487" w:rsidRDefault="0064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87" w:rsidRDefault="00643487">
      <w:r>
        <w:separator/>
      </w:r>
    </w:p>
  </w:footnote>
  <w:footnote w:type="continuationSeparator" w:id="0">
    <w:p w:rsidR="00643487" w:rsidRDefault="0064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D0" w:rsidRDefault="00B23C7C" w:rsidP="00AA18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35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35D0" w:rsidRDefault="008D35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D0" w:rsidRDefault="00B23C7C" w:rsidP="00AA18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35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9A4">
      <w:rPr>
        <w:rStyle w:val="a4"/>
        <w:noProof/>
      </w:rPr>
      <w:t>2</w:t>
    </w:r>
    <w:r>
      <w:rPr>
        <w:rStyle w:val="a4"/>
      </w:rPr>
      <w:fldChar w:fldCharType="end"/>
    </w:r>
  </w:p>
  <w:p w:rsidR="008D35D0" w:rsidRDefault="008D35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A7A"/>
    <w:multiLevelType w:val="hybridMultilevel"/>
    <w:tmpl w:val="06844DD8"/>
    <w:lvl w:ilvl="0" w:tplc="33686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2A"/>
    <w:rsid w:val="0001480A"/>
    <w:rsid w:val="0002202C"/>
    <w:rsid w:val="000320A8"/>
    <w:rsid w:val="00067312"/>
    <w:rsid w:val="000904C7"/>
    <w:rsid w:val="00090B5C"/>
    <w:rsid w:val="000E222A"/>
    <w:rsid w:val="000F0070"/>
    <w:rsid w:val="000F676E"/>
    <w:rsid w:val="001212F9"/>
    <w:rsid w:val="0013259C"/>
    <w:rsid w:val="00141166"/>
    <w:rsid w:val="001604B4"/>
    <w:rsid w:val="00162DF8"/>
    <w:rsid w:val="001C1A48"/>
    <w:rsid w:val="002010C0"/>
    <w:rsid w:val="002403CB"/>
    <w:rsid w:val="00263E68"/>
    <w:rsid w:val="0030385F"/>
    <w:rsid w:val="00311328"/>
    <w:rsid w:val="00312FDF"/>
    <w:rsid w:val="00324134"/>
    <w:rsid w:val="00387C3F"/>
    <w:rsid w:val="003E37BD"/>
    <w:rsid w:val="0041259E"/>
    <w:rsid w:val="004577C7"/>
    <w:rsid w:val="00487DCE"/>
    <w:rsid w:val="004C407A"/>
    <w:rsid w:val="004E0986"/>
    <w:rsid w:val="00536AFF"/>
    <w:rsid w:val="005533A3"/>
    <w:rsid w:val="00575B82"/>
    <w:rsid w:val="00586EF6"/>
    <w:rsid w:val="0059123A"/>
    <w:rsid w:val="005A68B7"/>
    <w:rsid w:val="005A6E72"/>
    <w:rsid w:val="005B2884"/>
    <w:rsid w:val="006109C3"/>
    <w:rsid w:val="006164E6"/>
    <w:rsid w:val="00642E19"/>
    <w:rsid w:val="00643487"/>
    <w:rsid w:val="006455B9"/>
    <w:rsid w:val="006559FF"/>
    <w:rsid w:val="00663EE6"/>
    <w:rsid w:val="0069430C"/>
    <w:rsid w:val="006A54FB"/>
    <w:rsid w:val="00704580"/>
    <w:rsid w:val="00734B0A"/>
    <w:rsid w:val="00796605"/>
    <w:rsid w:val="007F1D5B"/>
    <w:rsid w:val="008005E1"/>
    <w:rsid w:val="00801209"/>
    <w:rsid w:val="0080398C"/>
    <w:rsid w:val="0082666B"/>
    <w:rsid w:val="0085153B"/>
    <w:rsid w:val="00861A55"/>
    <w:rsid w:val="008B0C06"/>
    <w:rsid w:val="008D35D0"/>
    <w:rsid w:val="00967527"/>
    <w:rsid w:val="009A7458"/>
    <w:rsid w:val="00A169A4"/>
    <w:rsid w:val="00A5362F"/>
    <w:rsid w:val="00A6532C"/>
    <w:rsid w:val="00AA1850"/>
    <w:rsid w:val="00AB4C85"/>
    <w:rsid w:val="00AD74AB"/>
    <w:rsid w:val="00AE3033"/>
    <w:rsid w:val="00B1562C"/>
    <w:rsid w:val="00B23C7C"/>
    <w:rsid w:val="00B66661"/>
    <w:rsid w:val="00B737F8"/>
    <w:rsid w:val="00B94B1D"/>
    <w:rsid w:val="00BA7730"/>
    <w:rsid w:val="00BD13DD"/>
    <w:rsid w:val="00C1414E"/>
    <w:rsid w:val="00C35781"/>
    <w:rsid w:val="00C6461A"/>
    <w:rsid w:val="00C752DB"/>
    <w:rsid w:val="00C754BF"/>
    <w:rsid w:val="00D04BA4"/>
    <w:rsid w:val="00D7146C"/>
    <w:rsid w:val="00DA2A7D"/>
    <w:rsid w:val="00DC6DFB"/>
    <w:rsid w:val="00E647A3"/>
    <w:rsid w:val="00E85C89"/>
    <w:rsid w:val="00ED0472"/>
    <w:rsid w:val="00ED1D07"/>
    <w:rsid w:val="00EE7444"/>
    <w:rsid w:val="00F14F4E"/>
    <w:rsid w:val="00F30B9B"/>
    <w:rsid w:val="00F31D2B"/>
    <w:rsid w:val="00F43112"/>
    <w:rsid w:val="00F77D0A"/>
    <w:rsid w:val="00F86947"/>
    <w:rsid w:val="00FA03C6"/>
    <w:rsid w:val="00FB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2A"/>
    <w:pPr>
      <w:autoSpaceDE w:val="0"/>
      <w:autoSpaceDN w:val="0"/>
    </w:pPr>
    <w:rPr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86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0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202C"/>
  </w:style>
  <w:style w:type="paragraph" w:styleId="a5">
    <w:name w:val="footer"/>
    <w:basedOn w:val="a"/>
    <w:rsid w:val="0002202C"/>
    <w:pPr>
      <w:tabs>
        <w:tab w:val="center" w:pos="4677"/>
        <w:tab w:val="right" w:pos="9355"/>
      </w:tabs>
    </w:pPr>
  </w:style>
  <w:style w:type="character" w:customStyle="1" w:styleId="FontStyle15">
    <w:name w:val="Font Style15"/>
    <w:rsid w:val="00734B0A"/>
    <w:rPr>
      <w:rFonts w:ascii="Times New Roman" w:hAnsi="Times New Roman"/>
      <w:spacing w:val="10"/>
      <w:sz w:val="24"/>
    </w:rPr>
  </w:style>
  <w:style w:type="table" w:styleId="a6">
    <w:name w:val="Table Grid"/>
    <w:basedOn w:val="a1"/>
    <w:uiPriority w:val="99"/>
    <w:rsid w:val="001C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4"/>
    <w:uiPriority w:val="99"/>
    <w:rsid w:val="00A5362F"/>
    <w:pPr>
      <w:jc w:val="center"/>
    </w:pPr>
    <w:rPr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rsid w:val="00586EF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86EF6"/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rsid w:val="0058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586EF6"/>
    <w:pPr>
      <w:autoSpaceDE w:val="0"/>
      <w:autoSpaceDN w:val="0"/>
    </w:pPr>
    <w:rPr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586EF6"/>
    <w:pPr>
      <w:ind w:right="-569"/>
      <w:jc w:val="both"/>
    </w:pPr>
    <w:rPr>
      <w:i/>
      <w:i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586EF6"/>
    <w:rPr>
      <w:i/>
      <w:iCs/>
      <w:sz w:val="28"/>
      <w:szCs w:val="28"/>
      <w:lang w:eastAsia="ru-RU"/>
    </w:rPr>
  </w:style>
  <w:style w:type="paragraph" w:styleId="ac">
    <w:name w:val="Normal (Web)"/>
    <w:aliases w:val="Знак"/>
    <w:basedOn w:val="a"/>
    <w:rsid w:val="00586EF6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rsid w:val="00A169A4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A169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2A"/>
    <w:pPr>
      <w:autoSpaceDE w:val="0"/>
      <w:autoSpaceDN w:val="0"/>
    </w:pPr>
    <w:rPr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86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0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202C"/>
  </w:style>
  <w:style w:type="paragraph" w:styleId="a5">
    <w:name w:val="footer"/>
    <w:basedOn w:val="a"/>
    <w:rsid w:val="0002202C"/>
    <w:pPr>
      <w:tabs>
        <w:tab w:val="center" w:pos="4677"/>
        <w:tab w:val="right" w:pos="9355"/>
      </w:tabs>
    </w:pPr>
  </w:style>
  <w:style w:type="character" w:customStyle="1" w:styleId="FontStyle15">
    <w:name w:val="Font Style15"/>
    <w:rsid w:val="00734B0A"/>
    <w:rPr>
      <w:rFonts w:ascii="Times New Roman" w:hAnsi="Times New Roman"/>
      <w:spacing w:val="10"/>
      <w:sz w:val="24"/>
    </w:rPr>
  </w:style>
  <w:style w:type="table" w:styleId="a6">
    <w:name w:val="Table Grid"/>
    <w:basedOn w:val="a1"/>
    <w:uiPriority w:val="99"/>
    <w:rsid w:val="001C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4"/>
    <w:uiPriority w:val="99"/>
    <w:rsid w:val="00A5362F"/>
    <w:pPr>
      <w:jc w:val="center"/>
    </w:pPr>
    <w:rPr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rsid w:val="00586EF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86EF6"/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rsid w:val="0058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586EF6"/>
    <w:pPr>
      <w:autoSpaceDE w:val="0"/>
      <w:autoSpaceDN w:val="0"/>
    </w:pPr>
    <w:rPr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586EF6"/>
    <w:pPr>
      <w:ind w:right="-569"/>
      <w:jc w:val="both"/>
    </w:pPr>
    <w:rPr>
      <w:i/>
      <w:i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586EF6"/>
    <w:rPr>
      <w:i/>
      <w:iCs/>
      <w:sz w:val="28"/>
      <w:szCs w:val="28"/>
      <w:lang w:eastAsia="ru-RU"/>
    </w:rPr>
  </w:style>
  <w:style w:type="paragraph" w:styleId="ac">
    <w:name w:val="Normal (Web)"/>
    <w:aliases w:val="Знак"/>
    <w:basedOn w:val="a"/>
    <w:rsid w:val="00586EF6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Customs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2016-09-16T09:00:00Z</cp:lastPrinted>
  <dcterms:created xsi:type="dcterms:W3CDTF">2016-09-16T08:43:00Z</dcterms:created>
  <dcterms:modified xsi:type="dcterms:W3CDTF">2016-09-16T11:35:00Z</dcterms:modified>
</cp:coreProperties>
</file>