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DC09" w14:textId="77777777" w:rsidR="00080C69" w:rsidRPr="00AA1ABF" w:rsidRDefault="009B031D">
      <w:pPr>
        <w:spacing w:after="0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A1ABF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закупівлі, розміру</w:t>
      </w:r>
      <w:r w:rsidRPr="00AA1ABF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AA1ABF">
        <w:rPr>
          <w:rFonts w:ascii="Times New Roman" w:hAnsi="Times New Roman"/>
          <w:b/>
          <w:color w:val="000000" w:themeColor="text1"/>
          <w:sz w:val="28"/>
          <w:szCs w:val="28"/>
        </w:rPr>
        <w:t>бюджетного призначення, очікуваної вартості предмета закупівлі</w:t>
      </w:r>
    </w:p>
    <w:p w14:paraId="7BA01836" w14:textId="77777777" w:rsidR="00080C69" w:rsidRPr="00AA1ABF" w:rsidRDefault="009B031D">
      <w:pPr>
        <w:spacing w:after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AA1ABF">
        <w:rPr>
          <w:rFonts w:ascii="Times New Roman" w:hAnsi="Times New Roman"/>
          <w:color w:val="000000" w:themeColor="text1"/>
          <w:sz w:val="28"/>
          <w:szCs w:val="28"/>
        </w:rPr>
        <w:t>(відповідно до пункту 4</w:t>
      </w:r>
      <w:r w:rsidRPr="00AA1AB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 w:rsidRPr="00AA1ABF">
        <w:rPr>
          <w:rFonts w:ascii="Times New Roman" w:hAnsi="Times New Roman"/>
          <w:color w:val="000000" w:themeColor="text1"/>
          <w:sz w:val="28"/>
          <w:szCs w:val="28"/>
        </w:rPr>
        <w:t xml:space="preserve"> постанови Кабінету Міністрів України </w:t>
      </w:r>
      <w:r w:rsidRPr="00AA1ABF">
        <w:rPr>
          <w:rFonts w:ascii="Times New Roman" w:hAnsi="Times New Roman"/>
          <w:color w:val="000000" w:themeColor="text1"/>
          <w:sz w:val="28"/>
          <w:szCs w:val="28"/>
        </w:rPr>
        <w:br/>
        <w:t>від 11.10.2016 № 710</w:t>
      </w:r>
    </w:p>
    <w:p w14:paraId="47CDD2BE" w14:textId="77777777" w:rsidR="00080C69" w:rsidRPr="00AA1ABF" w:rsidRDefault="009B031D">
      <w:pPr>
        <w:spacing w:after="0"/>
        <w:contextualSpacing/>
        <w:jc w:val="center"/>
        <w:rPr>
          <w:rFonts w:ascii="Times New Roman" w:hAnsi="Times New Roman"/>
          <w:color w:val="FF0000"/>
          <w:sz w:val="28"/>
          <w:szCs w:val="28"/>
        </w:rPr>
      </w:pPr>
      <w:r w:rsidRPr="00AA1ABF">
        <w:rPr>
          <w:rFonts w:ascii="Times New Roman" w:hAnsi="Times New Roman"/>
          <w:color w:val="000000" w:themeColor="text1"/>
          <w:sz w:val="28"/>
          <w:szCs w:val="28"/>
        </w:rPr>
        <w:t>«Про ефективне використання державних коштів»)</w:t>
      </w:r>
    </w:p>
    <w:p w14:paraId="3E1A9811" w14:textId="77777777" w:rsidR="00DB5400" w:rsidRPr="00AA1ABF" w:rsidRDefault="00DB5400" w:rsidP="00DB5400">
      <w:pPr>
        <w:spacing w:after="0"/>
        <w:contextualSpacing/>
        <w:rPr>
          <w:rFonts w:ascii="Times New Roman" w:hAnsi="Times New Roman"/>
          <w:color w:val="FF0000"/>
          <w:sz w:val="28"/>
          <w:szCs w:val="28"/>
        </w:rPr>
      </w:pPr>
    </w:p>
    <w:p w14:paraId="1D48A43C" w14:textId="77777777" w:rsidR="00080C69" w:rsidRPr="00AA1ABF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A1ABF">
        <w:rPr>
          <w:rFonts w:ascii="Times New Roman" w:hAnsi="Times New Roman"/>
          <w:b/>
          <w:color w:val="000000" w:themeColor="text1"/>
          <w:sz w:val="28"/>
          <w:szCs w:val="28"/>
        </w:rPr>
        <w:t>Найменування, місцезнаходження та ідентифікаційний код замовника в Єдиному державному реєстрі юридичних осіб, фізичних осіб – підприємців та громадських формувань, його категорія:</w:t>
      </w:r>
    </w:p>
    <w:p w14:paraId="06D16665" w14:textId="77777777" w:rsidR="00080C69" w:rsidRPr="00AA1ABF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A1ABF">
        <w:rPr>
          <w:rFonts w:ascii="Times New Roman" w:hAnsi="Times New Roman"/>
          <w:color w:val="000000" w:themeColor="text1"/>
          <w:sz w:val="28"/>
          <w:szCs w:val="28"/>
        </w:rPr>
        <w:t>Міністерство фінансів України</w:t>
      </w:r>
    </w:p>
    <w:p w14:paraId="2A51E6F1" w14:textId="77777777" w:rsidR="00080C69" w:rsidRPr="00AA1ABF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A1ABF">
        <w:rPr>
          <w:rFonts w:ascii="Times New Roman" w:hAnsi="Times New Roman"/>
          <w:color w:val="000000" w:themeColor="text1"/>
          <w:sz w:val="28"/>
          <w:szCs w:val="28"/>
        </w:rPr>
        <w:t>01008, м. Київ, вул. Грушевського, 12/2</w:t>
      </w:r>
    </w:p>
    <w:p w14:paraId="23157283" w14:textId="77777777" w:rsidR="00080C69" w:rsidRPr="00AA1ABF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A1ABF">
        <w:rPr>
          <w:rFonts w:ascii="Times New Roman" w:hAnsi="Times New Roman"/>
          <w:color w:val="000000" w:themeColor="text1"/>
          <w:sz w:val="28"/>
          <w:szCs w:val="28"/>
        </w:rPr>
        <w:t>код за ЄДРПОУ 00013480</w:t>
      </w:r>
    </w:p>
    <w:p w14:paraId="08D6BF98" w14:textId="77777777" w:rsidR="00080C69" w:rsidRPr="00AA1ABF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A1ABF">
        <w:rPr>
          <w:rFonts w:ascii="Times New Roman" w:hAnsi="Times New Roman"/>
          <w:color w:val="000000" w:themeColor="text1"/>
          <w:sz w:val="28"/>
          <w:szCs w:val="28"/>
        </w:rPr>
        <w:t>категорія замовника – орган державної влади.</w:t>
      </w:r>
    </w:p>
    <w:p w14:paraId="3180DFF2" w14:textId="77777777" w:rsidR="00080C69" w:rsidRPr="00AA1ABF" w:rsidRDefault="00080C69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81C0375" w14:textId="77777777" w:rsidR="00080C69" w:rsidRPr="00AA1ABF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A1ABF">
        <w:rPr>
          <w:rFonts w:ascii="Times New Roman" w:hAnsi="Times New Roman"/>
          <w:b/>
          <w:color w:val="000000" w:themeColor="text1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</w:p>
    <w:p w14:paraId="25BD705A" w14:textId="4DFAF0D4" w:rsidR="00080C69" w:rsidRPr="00071186" w:rsidRDefault="00071186" w:rsidP="00E35871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71186">
        <w:rPr>
          <w:rFonts w:ascii="Times New Roman" w:hAnsi="Times New Roman"/>
          <w:color w:val="000000" w:themeColor="text1"/>
          <w:sz w:val="28"/>
          <w:szCs w:val="28"/>
        </w:rPr>
        <w:t xml:space="preserve">Послуги з продовження терміну технічної підтримки програмного забезпечення </w:t>
      </w:r>
      <w:proofErr w:type="spellStart"/>
      <w:r w:rsidRPr="00071186">
        <w:rPr>
          <w:rFonts w:ascii="Times New Roman" w:hAnsi="Times New Roman"/>
          <w:color w:val="000000" w:themeColor="text1"/>
          <w:sz w:val="28"/>
          <w:szCs w:val="28"/>
        </w:rPr>
        <w:t>Cisco</w:t>
      </w:r>
      <w:proofErr w:type="spellEnd"/>
      <w:r w:rsidRPr="000711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071186">
        <w:rPr>
          <w:rFonts w:ascii="Times New Roman" w:hAnsi="Times New Roman"/>
          <w:color w:val="000000" w:themeColor="text1"/>
          <w:sz w:val="28"/>
          <w:szCs w:val="28"/>
        </w:rPr>
        <w:t>Duo</w:t>
      </w:r>
      <w:proofErr w:type="spellEnd"/>
      <w:r w:rsidRPr="00071186">
        <w:rPr>
          <w:rFonts w:ascii="Times New Roman" w:hAnsi="Times New Roman"/>
          <w:color w:val="000000" w:themeColor="text1"/>
          <w:sz w:val="28"/>
          <w:szCs w:val="28"/>
        </w:rPr>
        <w:t xml:space="preserve"> Essentials </w:t>
      </w:r>
      <w:proofErr w:type="spellStart"/>
      <w:r w:rsidRPr="00071186">
        <w:rPr>
          <w:rFonts w:ascii="Times New Roman" w:hAnsi="Times New Roman"/>
          <w:color w:val="000000" w:themeColor="text1"/>
          <w:sz w:val="28"/>
          <w:szCs w:val="28"/>
        </w:rPr>
        <w:t>edition</w:t>
      </w:r>
      <w:proofErr w:type="spellEnd"/>
      <w:r w:rsidRPr="00071186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071186">
        <w:rPr>
          <w:rFonts w:ascii="Times New Roman" w:hAnsi="Times New Roman"/>
          <w:color w:val="000000" w:themeColor="text1"/>
          <w:sz w:val="28"/>
          <w:szCs w:val="28"/>
        </w:rPr>
        <w:t>formerly</w:t>
      </w:r>
      <w:proofErr w:type="spellEnd"/>
      <w:r w:rsidRPr="00071186">
        <w:rPr>
          <w:rFonts w:ascii="Times New Roman" w:hAnsi="Times New Roman"/>
          <w:color w:val="000000" w:themeColor="text1"/>
          <w:sz w:val="28"/>
          <w:szCs w:val="28"/>
        </w:rPr>
        <w:t xml:space="preserve"> MFA)</w:t>
      </w:r>
      <w:r w:rsidR="00871953" w:rsidRPr="00071186">
        <w:rPr>
          <w:rFonts w:ascii="Times New Roman" w:hAnsi="Times New Roman"/>
          <w:color w:val="000000" w:themeColor="text1"/>
          <w:sz w:val="28"/>
          <w:szCs w:val="28"/>
        </w:rPr>
        <w:t xml:space="preserve"> за кодом ДК 021:2015: </w:t>
      </w:r>
      <w:r w:rsidR="005F4440" w:rsidRPr="00071186">
        <w:rPr>
          <w:rFonts w:ascii="Times New Roman" w:hAnsi="Times New Roman"/>
          <w:color w:val="000000" w:themeColor="text1"/>
          <w:sz w:val="28"/>
          <w:szCs w:val="28"/>
        </w:rPr>
        <w:t>72250000-2 Послуги, пов’язані із системами та підтримкою</w:t>
      </w:r>
      <w:r w:rsidR="009B031D" w:rsidRPr="0007118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F8C0628" w14:textId="77777777" w:rsidR="00080C69" w:rsidRPr="00AA1ABF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9D52816" w14:textId="65C7222B" w:rsidR="00080C69" w:rsidRPr="00AA1ABF" w:rsidRDefault="009B031D">
      <w:pPr>
        <w:pStyle w:val="a3"/>
        <w:widowControl w:val="0"/>
        <w:numPr>
          <w:ilvl w:val="0"/>
          <w:numId w:val="3"/>
        </w:numPr>
        <w:tabs>
          <w:tab w:val="left" w:pos="709"/>
        </w:tabs>
        <w:spacing w:before="2"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AA1ABF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Ідентифікатор закупівлі:</w:t>
      </w:r>
      <w:r w:rsidRPr="00AA1ABF">
        <w:rPr>
          <w:color w:val="000000" w:themeColor="text1"/>
        </w:rPr>
        <w:t xml:space="preserve"> </w:t>
      </w:r>
      <w:r w:rsidR="00981796" w:rsidRPr="00AA1AB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UA-2026-11-02-004888-a</w:t>
      </w:r>
    </w:p>
    <w:p w14:paraId="316FC210" w14:textId="77777777" w:rsidR="00080C69" w:rsidRPr="00AA1ABF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774B322" w14:textId="77777777" w:rsidR="00EF32BA" w:rsidRPr="00AA1ABF" w:rsidRDefault="009B031D" w:rsidP="00EF32BA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A1ABF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закупівлі:</w:t>
      </w:r>
    </w:p>
    <w:p w14:paraId="25D23D83" w14:textId="7227D4A5" w:rsidR="00173040" w:rsidRPr="00173040" w:rsidRDefault="00173040" w:rsidP="0017304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В Міністерстві фінансів України з використанням програмного забезпечення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Cisco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Duo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Essentials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edition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formerly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MFA) побудована система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двофакторної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автентифікації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73040">
        <w:rPr>
          <w:rFonts w:ascii="Times New Roman" w:hAnsi="Times New Roman"/>
          <w:color w:val="000000" w:themeColor="text1"/>
          <w:sz w:val="28"/>
          <w:szCs w:val="28"/>
        </w:rPr>
        <w:t>користувачів інформаційно-комунікаційної системи, що дозволяє забезпечити додатковий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73040">
        <w:rPr>
          <w:rFonts w:ascii="Times New Roman" w:hAnsi="Times New Roman"/>
          <w:color w:val="000000" w:themeColor="text1"/>
          <w:sz w:val="28"/>
          <w:szCs w:val="28"/>
        </w:rPr>
        <w:t>захист облікових записів користувачів від несанкціонованого доступу, підвищити рівень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кібербезпеки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>, мінімізувати ризики компрометації критично важливої інформації 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73040">
        <w:rPr>
          <w:rFonts w:ascii="Times New Roman" w:hAnsi="Times New Roman"/>
          <w:color w:val="000000" w:themeColor="text1"/>
          <w:sz w:val="28"/>
          <w:szCs w:val="28"/>
        </w:rPr>
        <w:t>гарантувати безперервність роботи інформаційно-комунікаційної системи Міністерства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73040">
        <w:rPr>
          <w:rFonts w:ascii="Times New Roman" w:hAnsi="Times New Roman"/>
          <w:color w:val="000000" w:themeColor="text1"/>
          <w:sz w:val="28"/>
          <w:szCs w:val="28"/>
        </w:rPr>
        <w:t>фінансів України.</w:t>
      </w:r>
    </w:p>
    <w:p w14:paraId="675653F4" w14:textId="5C476D43" w:rsidR="00173040" w:rsidRPr="00173040" w:rsidRDefault="00173040" w:rsidP="0017304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73040">
        <w:rPr>
          <w:rFonts w:ascii="Times New Roman" w:hAnsi="Times New Roman"/>
          <w:color w:val="000000" w:themeColor="text1"/>
          <w:sz w:val="28"/>
          <w:szCs w:val="28"/>
        </w:rPr>
        <w:t>Всього в Міністерстві фінансів України в наявності 945 шт. примірників програмного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забезпечення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Cisco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Duo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Essentials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edition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formerly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MFA), термін дії технічної підтримки яких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73040">
        <w:rPr>
          <w:rFonts w:ascii="Times New Roman" w:hAnsi="Times New Roman"/>
          <w:color w:val="000000" w:themeColor="text1"/>
          <w:sz w:val="28"/>
          <w:szCs w:val="28"/>
        </w:rPr>
        <w:t>спливає 28 грудня 2026 року.</w:t>
      </w:r>
    </w:p>
    <w:p w14:paraId="3795560B" w14:textId="5B91C7B8" w:rsidR="00027FB6" w:rsidRPr="00173040" w:rsidRDefault="00173040" w:rsidP="0017304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73040">
        <w:rPr>
          <w:rFonts w:ascii="Times New Roman" w:hAnsi="Times New Roman"/>
          <w:color w:val="000000" w:themeColor="text1"/>
          <w:sz w:val="28"/>
          <w:szCs w:val="28"/>
        </w:rPr>
        <w:t>Враховуючи зазначене, існує потреба в продовженні терміну технічної підтримки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програмного забезпечення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Cisco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Duo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Essentials 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edition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173040">
        <w:rPr>
          <w:rFonts w:ascii="Times New Roman" w:hAnsi="Times New Roman"/>
          <w:color w:val="000000" w:themeColor="text1"/>
          <w:sz w:val="28"/>
          <w:szCs w:val="28"/>
        </w:rPr>
        <w:t>formerly</w:t>
      </w:r>
      <w:proofErr w:type="spellEnd"/>
      <w:r w:rsidRPr="00173040">
        <w:rPr>
          <w:rFonts w:ascii="Times New Roman" w:hAnsi="Times New Roman"/>
          <w:color w:val="000000" w:themeColor="text1"/>
          <w:sz w:val="28"/>
          <w:szCs w:val="28"/>
        </w:rPr>
        <w:t xml:space="preserve"> MFA) ще на 1 рік.</w:t>
      </w:r>
    </w:p>
    <w:p w14:paraId="7712A5DB" w14:textId="77777777" w:rsidR="00515981" w:rsidRPr="00AA1ABF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171B5CD" w14:textId="77777777" w:rsidR="00080C69" w:rsidRPr="00AA1ABF" w:rsidRDefault="009B031D" w:rsidP="00DB5400">
      <w:pPr>
        <w:pStyle w:val="a3"/>
        <w:numPr>
          <w:ilvl w:val="0"/>
          <w:numId w:val="3"/>
        </w:numPr>
        <w:spacing w:after="0"/>
        <w:ind w:left="0" w:firstLine="567"/>
        <w:contextualSpacing w:val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A1ABF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розміру бюджетного призначення:</w:t>
      </w:r>
    </w:p>
    <w:p w14:paraId="22583B09" w14:textId="79174D78" w:rsidR="00080C69" w:rsidRPr="004C0D1E" w:rsidRDefault="009B031D" w:rsidP="00DB5400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4C0D1E">
        <w:rPr>
          <w:rFonts w:ascii="Times New Roman" w:hAnsi="Times New Roman"/>
          <w:color w:val="000000" w:themeColor="text1"/>
          <w:sz w:val="28"/>
          <w:szCs w:val="28"/>
        </w:rPr>
        <w:t>Розмір бюджетного призначення відповідно до розрахунку видатків до кошторису на 202</w:t>
      </w:r>
      <w:r w:rsidR="004377DD" w:rsidRPr="004C0D1E">
        <w:rPr>
          <w:rFonts w:ascii="Times New Roman" w:hAnsi="Times New Roman"/>
          <w:color w:val="000000" w:themeColor="text1"/>
          <w:sz w:val="28"/>
          <w:szCs w:val="28"/>
          <w:lang w:val="ru-RU"/>
        </w:rPr>
        <w:t>6</w:t>
      </w:r>
      <w:r w:rsidRPr="004C0D1E">
        <w:rPr>
          <w:rFonts w:ascii="Times New Roman" w:hAnsi="Times New Roman"/>
          <w:color w:val="000000" w:themeColor="text1"/>
          <w:sz w:val="28"/>
          <w:szCs w:val="28"/>
        </w:rPr>
        <w:t xml:space="preserve"> рік становить </w:t>
      </w:r>
      <w:r w:rsidR="004C0D1E" w:rsidRPr="004C0D1E">
        <w:rPr>
          <w:rFonts w:ascii="Times New Roman" w:hAnsi="Times New Roman"/>
          <w:color w:val="000000" w:themeColor="text1"/>
          <w:sz w:val="28"/>
          <w:szCs w:val="28"/>
        </w:rPr>
        <w:t>1 890 000,00</w:t>
      </w:r>
      <w:r w:rsidRPr="004C0D1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C0D1E">
        <w:rPr>
          <w:rFonts w:ascii="Times New Roman" w:hAnsi="Times New Roman"/>
          <w:color w:val="000000" w:themeColor="text1"/>
          <w:sz w:val="28"/>
          <w:szCs w:val="28"/>
        </w:rPr>
        <w:t>гривень з ПДВ</w:t>
      </w:r>
      <w:r w:rsidR="003551F8" w:rsidRPr="004C0D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DDD9FA3" w14:textId="77777777" w:rsidR="00080C69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5C52B08" w14:textId="77777777" w:rsidR="004C0D1E" w:rsidRPr="00AA1ABF" w:rsidRDefault="004C0D1E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A42021D" w14:textId="77777777" w:rsidR="00080C69" w:rsidRPr="00AA1ABF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A1ABF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Обґрунтування очікуваної</w:t>
      </w:r>
      <w:r w:rsidRPr="00AA1ABF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AA1ABF">
        <w:rPr>
          <w:rFonts w:ascii="Times New Roman" w:hAnsi="Times New Roman"/>
          <w:b/>
          <w:color w:val="000000" w:themeColor="text1"/>
          <w:sz w:val="28"/>
          <w:szCs w:val="28"/>
        </w:rPr>
        <w:t>вартості предмета закупівлі:</w:t>
      </w:r>
    </w:p>
    <w:p w14:paraId="4157DA77" w14:textId="77777777" w:rsidR="00080C69" w:rsidRPr="001004BA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004BA">
        <w:rPr>
          <w:rFonts w:ascii="Times New Roman" w:hAnsi="Times New Roman"/>
          <w:color w:val="000000" w:themeColor="text1"/>
          <w:sz w:val="28"/>
          <w:szCs w:val="28"/>
        </w:rPr>
        <w:t xml:space="preserve">Очікувану вартість предмета закупівлі визначено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</w:t>
      </w:r>
      <w:r w:rsidR="007D5E63" w:rsidRPr="001004BA">
        <w:rPr>
          <w:rFonts w:ascii="Times New Roman" w:hAnsi="Times New Roman"/>
          <w:color w:val="000000" w:themeColor="text1"/>
          <w:sz w:val="28"/>
          <w:szCs w:val="28"/>
        </w:rPr>
        <w:t>України</w:t>
      </w:r>
      <w:r w:rsidRPr="001004BA">
        <w:rPr>
          <w:rFonts w:ascii="Times New Roman" w:hAnsi="Times New Roman"/>
          <w:color w:val="000000" w:themeColor="text1"/>
          <w:sz w:val="28"/>
          <w:szCs w:val="28"/>
        </w:rPr>
        <w:br/>
        <w:t>від 18.02.2020 № 275 (далі – Методика).</w:t>
      </w:r>
    </w:p>
    <w:p w14:paraId="6264EF74" w14:textId="77777777" w:rsidR="00080C69" w:rsidRPr="001004BA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004BA">
        <w:rPr>
          <w:rFonts w:ascii="Times New Roman" w:hAnsi="Times New Roman"/>
          <w:color w:val="000000" w:themeColor="text1"/>
          <w:sz w:val="28"/>
          <w:szCs w:val="28"/>
        </w:rPr>
        <w:t>Метод, що застосовано відповідно до Методики: Метод порівняння ринкових цін, який передбачає визначення очікуваної вартості на підставі даних ринку, а саме інформації з отриманих цінових пропозицій на момент вивчення ринку.</w:t>
      </w:r>
    </w:p>
    <w:p w14:paraId="55432861" w14:textId="4735A457" w:rsidR="00080C69" w:rsidRPr="001004BA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1004BA">
        <w:rPr>
          <w:rFonts w:ascii="Times New Roman" w:hAnsi="Times New Roman"/>
          <w:color w:val="000000" w:themeColor="text1"/>
          <w:sz w:val="28"/>
          <w:szCs w:val="28"/>
        </w:rPr>
        <w:t xml:space="preserve">Згідно із застосованим методом направлено запити цінових пропозицій до учасників ринку, які </w:t>
      </w:r>
      <w:r w:rsidR="001B177C" w:rsidRPr="001004BA">
        <w:rPr>
          <w:rFonts w:ascii="Times New Roman" w:hAnsi="Times New Roman"/>
          <w:color w:val="000000" w:themeColor="text1"/>
          <w:sz w:val="28"/>
          <w:szCs w:val="28"/>
        </w:rPr>
        <w:t xml:space="preserve">є </w:t>
      </w:r>
      <w:r w:rsidR="009441D4" w:rsidRPr="001004BA">
        <w:rPr>
          <w:rFonts w:ascii="Times New Roman" w:hAnsi="Times New Roman"/>
          <w:color w:val="000000" w:themeColor="text1"/>
          <w:sz w:val="28"/>
          <w:szCs w:val="28"/>
        </w:rPr>
        <w:t xml:space="preserve">партнерами компанії </w:t>
      </w:r>
      <w:r w:rsidR="001004BA" w:rsidRPr="001004BA">
        <w:rPr>
          <w:rFonts w:ascii="Times New Roman" w:hAnsi="Times New Roman"/>
          <w:color w:val="000000" w:themeColor="text1"/>
          <w:sz w:val="28"/>
          <w:szCs w:val="28"/>
          <w:lang w:val="en-US"/>
        </w:rPr>
        <w:t>Cisco</w:t>
      </w:r>
      <w:r w:rsidR="009441D4" w:rsidRPr="001004BA">
        <w:rPr>
          <w:rFonts w:ascii="Times New Roman" w:hAnsi="Times New Roman"/>
          <w:color w:val="000000" w:themeColor="text1"/>
          <w:sz w:val="28"/>
          <w:szCs w:val="28"/>
        </w:rPr>
        <w:t xml:space="preserve"> в Україні</w:t>
      </w:r>
      <w:r w:rsidRPr="001004BA">
        <w:rPr>
          <w:rFonts w:ascii="Times New Roman" w:hAnsi="Times New Roman"/>
          <w:color w:val="000000" w:themeColor="text1"/>
          <w:sz w:val="28"/>
          <w:szCs w:val="28"/>
        </w:rPr>
        <w:t>, та отримано</w:t>
      </w:r>
      <w:r w:rsidR="006A24AD" w:rsidRPr="001004BA">
        <w:rPr>
          <w:rFonts w:ascii="Times New Roman" w:hAnsi="Times New Roman"/>
          <w:color w:val="000000" w:themeColor="text1"/>
          <w:sz w:val="28"/>
          <w:szCs w:val="28"/>
        </w:rPr>
        <w:t xml:space="preserve"> три</w:t>
      </w:r>
      <w:r w:rsidRPr="001004BA">
        <w:rPr>
          <w:rFonts w:ascii="Times New Roman" w:hAnsi="Times New Roman"/>
          <w:color w:val="000000" w:themeColor="text1"/>
          <w:sz w:val="28"/>
          <w:szCs w:val="28"/>
        </w:rPr>
        <w:t xml:space="preserve"> відповідні комерційні пропозиції.</w:t>
      </w:r>
    </w:p>
    <w:p w14:paraId="0C70F904" w14:textId="77777777" w:rsidR="00080C69" w:rsidRPr="001004BA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004BA">
        <w:rPr>
          <w:rFonts w:ascii="Times New Roman" w:hAnsi="Times New Roman"/>
          <w:color w:val="000000" w:themeColor="text1"/>
          <w:sz w:val="28"/>
          <w:szCs w:val="28"/>
        </w:rPr>
        <w:t>З метою приведення всіх цін, наведених у комерційних пропозиціях, до єдиних умов, аналізуються загальні суми пропозицій, які розглядаються як ціна за одиницю. Отже, обсяг послуг (V) буде дорівнювати 1.</w:t>
      </w:r>
    </w:p>
    <w:p w14:paraId="650DD7E2" w14:textId="77777777" w:rsidR="00080C69" w:rsidRPr="001004BA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004BA">
        <w:rPr>
          <w:rFonts w:ascii="Times New Roman" w:hAnsi="Times New Roman"/>
          <w:color w:val="000000" w:themeColor="text1"/>
          <w:sz w:val="28"/>
          <w:szCs w:val="28"/>
        </w:rPr>
        <w:t>Таким чином очікувана вартість за одиницю становить:</w:t>
      </w:r>
    </w:p>
    <w:p w14:paraId="5F1FD33D" w14:textId="4AF82516" w:rsidR="00080C69" w:rsidRPr="00AF7425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AF7425">
        <w:rPr>
          <w:rFonts w:ascii="Times New Roman" w:hAnsi="Times New Roman"/>
          <w:color w:val="000000" w:themeColor="text1"/>
          <w:sz w:val="28"/>
          <w:szCs w:val="28"/>
        </w:rPr>
        <w:t>Цод</w:t>
      </w:r>
      <w:proofErr w:type="spellEnd"/>
      <w:r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 = (Ц1 + Ц2 + Ц3) / К = (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</w:rPr>
        <w:t>1 820 070,00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+ 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</w:rPr>
        <w:t>1 831 183,20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+ 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</w:rPr>
        <w:t>1 857 208,50</w:t>
      </w:r>
      <w:r w:rsidR="00A862D5" w:rsidRPr="00AF742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E081B" w:rsidRPr="00AF742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/ </w:t>
      </w:r>
      <w:r w:rsidRPr="00AF742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AF742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6E081B" w:rsidRPr="00AF7425">
        <w:rPr>
          <w:rFonts w:ascii="Times New Roman" w:hAnsi="Times New Roman"/>
          <w:color w:val="000000" w:themeColor="text1"/>
          <w:sz w:val="28"/>
          <w:szCs w:val="28"/>
          <w:lang w:val="ru-RU"/>
        </w:rPr>
        <w:t>=</w:t>
      </w:r>
      <w:r w:rsidR="009441D4" w:rsidRPr="00AF742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0D5402" w:rsidRPr="00AF7425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     = 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  <w:lang w:val="ru-RU"/>
        </w:rPr>
        <w:t>1 836 153,90</w:t>
      </w:r>
      <w:r w:rsidRPr="00AF742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2F7B8B4" w14:textId="77777777" w:rsidR="00080C69" w:rsidRPr="00AF7425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F7425">
        <w:rPr>
          <w:rFonts w:ascii="Times New Roman" w:hAnsi="Times New Roman"/>
          <w:color w:val="000000" w:themeColor="text1"/>
          <w:sz w:val="28"/>
          <w:szCs w:val="28"/>
        </w:rPr>
        <w:t>За результатами застосування методу порівняння ринкових цін, очікувана вартість Послуги становить:</w:t>
      </w:r>
    </w:p>
    <w:p w14:paraId="5475C0A9" w14:textId="1C09BCA1" w:rsidR="00080C69" w:rsidRPr="00AF7425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ОВ = </w:t>
      </w:r>
      <w:proofErr w:type="spellStart"/>
      <w:r w:rsidRPr="00AF7425">
        <w:rPr>
          <w:rFonts w:ascii="Times New Roman" w:hAnsi="Times New Roman"/>
          <w:color w:val="000000" w:themeColor="text1"/>
          <w:sz w:val="28"/>
          <w:szCs w:val="28"/>
        </w:rPr>
        <w:t>Цод</w:t>
      </w:r>
      <w:proofErr w:type="spellEnd"/>
      <w:r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 x V = 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  <w:lang w:val="ru-RU"/>
        </w:rPr>
        <w:t>1 836 153,90</w:t>
      </w:r>
      <w:r w:rsidR="002D343E"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х 1 = 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  <w:lang w:val="ru-RU"/>
        </w:rPr>
        <w:t>1 836 153,90</w:t>
      </w:r>
      <w:r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 грн з ПДВ.</w:t>
      </w:r>
    </w:p>
    <w:p w14:paraId="446CE31E" w14:textId="77777777" w:rsidR="00080C69" w:rsidRPr="00953ACB" w:rsidRDefault="00080C6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</w:p>
    <w:p w14:paraId="2051D9EE" w14:textId="5A65FB10" w:rsidR="00080C69" w:rsidRPr="006A24A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Таким чином, </w:t>
      </w:r>
      <w:r w:rsidR="00526DFD"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при заокругленні суми 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</w:rPr>
        <w:t>до десятків гривень</w:t>
      </w:r>
      <w:r w:rsidR="00526DFD" w:rsidRPr="00AF742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26DFD" w:rsidRPr="00AF7425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очікувана вартість предмета закупівлі за середнім значенням відповідно до поданих комерційних пропозицій становить 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</w:rPr>
        <w:t>1 836 150,00</w:t>
      </w:r>
      <w:r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 гривень з ПДВ</w:t>
      </w:r>
      <w:r w:rsidR="0001240E"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AF7425" w:rsidRPr="00AF7425">
        <w:rPr>
          <w:rFonts w:ascii="Times New Roman" w:hAnsi="Times New Roman"/>
          <w:color w:val="000000" w:themeColor="text1"/>
          <w:sz w:val="28"/>
          <w:szCs w:val="28"/>
        </w:rPr>
        <w:t>1 530 125</w:t>
      </w:r>
      <w:r w:rsidR="00F71492" w:rsidRPr="00AF742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26DFD" w:rsidRPr="00AF7425">
        <w:rPr>
          <w:rFonts w:ascii="Times New Roman" w:hAnsi="Times New Roman"/>
          <w:color w:val="000000" w:themeColor="text1"/>
          <w:sz w:val="28"/>
          <w:szCs w:val="28"/>
          <w:lang w:val="en-US"/>
        </w:rPr>
        <w:t>00</w:t>
      </w:r>
      <w:r w:rsidR="0001240E" w:rsidRPr="00AF7425">
        <w:rPr>
          <w:rFonts w:ascii="Times New Roman" w:hAnsi="Times New Roman"/>
          <w:color w:val="000000" w:themeColor="text1"/>
          <w:sz w:val="28"/>
          <w:szCs w:val="28"/>
        </w:rPr>
        <w:t xml:space="preserve"> гривень без ПДВ)</w:t>
      </w:r>
      <w:r w:rsidRPr="00AF742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sectPr w:rsidR="00080C69" w:rsidRPr="006A24AD">
      <w:pgSz w:w="11906" w:h="16838"/>
      <w:pgMar w:top="709" w:right="566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B2B"/>
    <w:multiLevelType w:val="hybridMultilevel"/>
    <w:tmpl w:val="7B8073C0"/>
    <w:lvl w:ilvl="0" w:tplc="CA4C6898">
      <w:start w:val="1"/>
      <w:numFmt w:val="decimal"/>
      <w:lvlText w:val="%1."/>
      <w:lvlJc w:val="left"/>
      <w:pPr>
        <w:ind w:left="927" w:hanging="360"/>
      </w:pPr>
      <w:rPr>
        <w:b/>
        <w:color w:val="000000" w:themeColor="text1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915D99"/>
    <w:multiLevelType w:val="hybridMultilevel"/>
    <w:tmpl w:val="397CC4C6"/>
    <w:lvl w:ilvl="0" w:tplc="CA9EBC0C">
      <w:start w:val="4"/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DCE2480"/>
    <w:multiLevelType w:val="multilevel"/>
    <w:tmpl w:val="72C8FBEC"/>
    <w:lvl w:ilvl="0">
      <w:start w:val="3"/>
      <w:numFmt w:val="decimal"/>
      <w:lvlText w:val="%1."/>
      <w:lvlJc w:val="left"/>
      <w:pPr>
        <w:ind w:left="281" w:hanging="281"/>
        <w:jc w:val="right"/>
      </w:pPr>
      <w:rPr>
        <w:rFonts w:ascii="Times New Roman" w:hAnsi="Times New Roman"/>
        <w:b/>
        <w:bCs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92" w:hanging="449"/>
      </w:pPr>
      <w:rPr>
        <w:rFonts w:ascii="Times New Roman" w:hAnsi="Times New Roman"/>
        <w:i/>
        <w:w w:val="100"/>
        <w:sz w:val="28"/>
        <w:szCs w:val="28"/>
        <w:lang w:val="uk-UA" w:eastAsia="en-US" w:bidi="ar-SA"/>
      </w:rPr>
    </w:lvl>
    <w:lvl w:ilvl="2">
      <w:start w:val="1"/>
      <w:numFmt w:val="bullet"/>
      <w:lvlText w:val="•"/>
      <w:lvlJc w:val="left"/>
      <w:pPr>
        <w:ind w:left="2018" w:hanging="449"/>
      </w:pPr>
      <w:rPr>
        <w:lang w:val="uk-UA" w:eastAsia="en-US" w:bidi="ar-SA"/>
      </w:rPr>
    </w:lvl>
    <w:lvl w:ilvl="3">
      <w:start w:val="1"/>
      <w:numFmt w:val="bullet"/>
      <w:lvlText w:val="•"/>
      <w:lvlJc w:val="left"/>
      <w:pPr>
        <w:ind w:left="3036" w:hanging="449"/>
      </w:pPr>
      <w:rPr>
        <w:lang w:val="uk-UA" w:eastAsia="en-US" w:bidi="ar-SA"/>
      </w:rPr>
    </w:lvl>
    <w:lvl w:ilvl="4">
      <w:start w:val="1"/>
      <w:numFmt w:val="bullet"/>
      <w:lvlText w:val="•"/>
      <w:lvlJc w:val="left"/>
      <w:pPr>
        <w:ind w:left="4055" w:hanging="449"/>
      </w:pPr>
      <w:rPr>
        <w:lang w:val="uk-UA" w:eastAsia="en-US" w:bidi="ar-SA"/>
      </w:rPr>
    </w:lvl>
    <w:lvl w:ilvl="5">
      <w:start w:val="1"/>
      <w:numFmt w:val="bullet"/>
      <w:lvlText w:val="•"/>
      <w:lvlJc w:val="left"/>
      <w:pPr>
        <w:ind w:left="5073" w:hanging="449"/>
      </w:pPr>
      <w:rPr>
        <w:lang w:val="uk-UA" w:eastAsia="en-US" w:bidi="ar-SA"/>
      </w:rPr>
    </w:lvl>
    <w:lvl w:ilvl="6">
      <w:start w:val="1"/>
      <w:numFmt w:val="bullet"/>
      <w:lvlText w:val="•"/>
      <w:lvlJc w:val="left"/>
      <w:pPr>
        <w:ind w:left="6092" w:hanging="449"/>
      </w:pPr>
      <w:rPr>
        <w:lang w:val="uk-UA" w:eastAsia="en-US" w:bidi="ar-SA"/>
      </w:rPr>
    </w:lvl>
    <w:lvl w:ilvl="7">
      <w:start w:val="1"/>
      <w:numFmt w:val="bullet"/>
      <w:lvlText w:val="•"/>
      <w:lvlJc w:val="left"/>
      <w:pPr>
        <w:ind w:left="7110" w:hanging="449"/>
      </w:pPr>
      <w:rPr>
        <w:lang w:val="uk-UA" w:eastAsia="en-US" w:bidi="ar-SA"/>
      </w:rPr>
    </w:lvl>
    <w:lvl w:ilvl="8">
      <w:start w:val="1"/>
      <w:numFmt w:val="bullet"/>
      <w:lvlText w:val="•"/>
      <w:lvlJc w:val="left"/>
      <w:pPr>
        <w:ind w:left="8129" w:hanging="449"/>
      </w:pPr>
      <w:rPr>
        <w:lang w:val="uk-UA" w:eastAsia="en-US" w:bidi="ar-SA"/>
      </w:rPr>
    </w:lvl>
  </w:abstractNum>
  <w:abstractNum w:abstractNumId="3" w15:restartNumberingAfterBreak="0">
    <w:nsid w:val="371972DA"/>
    <w:multiLevelType w:val="hybridMultilevel"/>
    <w:tmpl w:val="3CF61D60"/>
    <w:lvl w:ilvl="0" w:tplc="4E6E30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83DF5"/>
    <w:multiLevelType w:val="hybridMultilevel"/>
    <w:tmpl w:val="E20EEB74"/>
    <w:lvl w:ilvl="0" w:tplc="E8F81B1C">
      <w:start w:val="1"/>
      <w:numFmt w:val="decimal"/>
      <w:suff w:val="space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2354" w:hanging="360"/>
      </w:pPr>
    </w:lvl>
    <w:lvl w:ilvl="2" w:tplc="0422001B">
      <w:start w:val="1"/>
      <w:numFmt w:val="lowerRoman"/>
      <w:lvlText w:val="%3."/>
      <w:lvlJc w:val="right"/>
      <w:pPr>
        <w:ind w:left="3074" w:hanging="180"/>
      </w:pPr>
    </w:lvl>
    <w:lvl w:ilvl="3" w:tplc="0422000F">
      <w:start w:val="1"/>
      <w:numFmt w:val="decimal"/>
      <w:lvlText w:val="%4."/>
      <w:lvlJc w:val="left"/>
      <w:pPr>
        <w:ind w:left="3794" w:hanging="360"/>
      </w:pPr>
    </w:lvl>
    <w:lvl w:ilvl="4" w:tplc="04220019">
      <w:start w:val="1"/>
      <w:numFmt w:val="lowerLetter"/>
      <w:lvlText w:val="%5."/>
      <w:lvlJc w:val="left"/>
      <w:pPr>
        <w:ind w:left="4514" w:hanging="360"/>
      </w:pPr>
    </w:lvl>
    <w:lvl w:ilvl="5" w:tplc="0422001B">
      <w:start w:val="1"/>
      <w:numFmt w:val="lowerRoman"/>
      <w:lvlText w:val="%6."/>
      <w:lvlJc w:val="right"/>
      <w:pPr>
        <w:ind w:left="5234" w:hanging="180"/>
      </w:pPr>
    </w:lvl>
    <w:lvl w:ilvl="6" w:tplc="0422000F">
      <w:start w:val="1"/>
      <w:numFmt w:val="decimal"/>
      <w:lvlText w:val="%7."/>
      <w:lvlJc w:val="left"/>
      <w:pPr>
        <w:ind w:left="5954" w:hanging="360"/>
      </w:pPr>
    </w:lvl>
    <w:lvl w:ilvl="7" w:tplc="04220019">
      <w:start w:val="1"/>
      <w:numFmt w:val="lowerLetter"/>
      <w:lvlText w:val="%8."/>
      <w:lvlJc w:val="left"/>
      <w:pPr>
        <w:ind w:left="6674" w:hanging="360"/>
      </w:pPr>
    </w:lvl>
    <w:lvl w:ilvl="8" w:tplc="0422001B">
      <w:start w:val="1"/>
      <w:numFmt w:val="lowerRoman"/>
      <w:lvlText w:val="%9."/>
      <w:lvlJc w:val="right"/>
      <w:pPr>
        <w:ind w:left="7394" w:hanging="180"/>
      </w:pPr>
    </w:lvl>
  </w:abstractNum>
  <w:abstractNum w:abstractNumId="5" w15:restartNumberingAfterBreak="0">
    <w:nsid w:val="68012FCC"/>
    <w:multiLevelType w:val="hybridMultilevel"/>
    <w:tmpl w:val="2C6C80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1869678">
    <w:abstractNumId w:val="3"/>
  </w:num>
  <w:num w:numId="2" w16cid:durableId="269701870">
    <w:abstractNumId w:val="2"/>
  </w:num>
  <w:num w:numId="3" w16cid:durableId="1941334861">
    <w:abstractNumId w:val="0"/>
  </w:num>
  <w:num w:numId="4" w16cid:durableId="888147250">
    <w:abstractNumId w:val="1"/>
  </w:num>
  <w:num w:numId="5" w16cid:durableId="1844011316">
    <w:abstractNumId w:val="5"/>
  </w:num>
  <w:num w:numId="6" w16cid:durableId="14973044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C69"/>
    <w:rsid w:val="0001240E"/>
    <w:rsid w:val="0002217D"/>
    <w:rsid w:val="00027FB6"/>
    <w:rsid w:val="00034731"/>
    <w:rsid w:val="00062904"/>
    <w:rsid w:val="00071186"/>
    <w:rsid w:val="00080C69"/>
    <w:rsid w:val="00086A59"/>
    <w:rsid w:val="000C3948"/>
    <w:rsid w:val="000D5402"/>
    <w:rsid w:val="001004BA"/>
    <w:rsid w:val="0010070E"/>
    <w:rsid w:val="001407DC"/>
    <w:rsid w:val="00163934"/>
    <w:rsid w:val="001639B0"/>
    <w:rsid w:val="00173040"/>
    <w:rsid w:val="0018063C"/>
    <w:rsid w:val="001819DC"/>
    <w:rsid w:val="001B177C"/>
    <w:rsid w:val="001B2F56"/>
    <w:rsid w:val="001C0F2E"/>
    <w:rsid w:val="00204174"/>
    <w:rsid w:val="00257D72"/>
    <w:rsid w:val="002B47EB"/>
    <w:rsid w:val="002C5FDE"/>
    <w:rsid w:val="002D343E"/>
    <w:rsid w:val="002D3EA6"/>
    <w:rsid w:val="002E1FEE"/>
    <w:rsid w:val="00346916"/>
    <w:rsid w:val="00354085"/>
    <w:rsid w:val="003551F8"/>
    <w:rsid w:val="003A54D0"/>
    <w:rsid w:val="003B331F"/>
    <w:rsid w:val="003B73E3"/>
    <w:rsid w:val="003D553F"/>
    <w:rsid w:val="003E7408"/>
    <w:rsid w:val="004114E6"/>
    <w:rsid w:val="004156DD"/>
    <w:rsid w:val="004303B8"/>
    <w:rsid w:val="00437522"/>
    <w:rsid w:val="004377DD"/>
    <w:rsid w:val="00484C21"/>
    <w:rsid w:val="00493E92"/>
    <w:rsid w:val="004B54AE"/>
    <w:rsid w:val="004C0D1E"/>
    <w:rsid w:val="004C640C"/>
    <w:rsid w:val="004E345D"/>
    <w:rsid w:val="004F63BF"/>
    <w:rsid w:val="00515981"/>
    <w:rsid w:val="005223C4"/>
    <w:rsid w:val="00526DFD"/>
    <w:rsid w:val="00541682"/>
    <w:rsid w:val="005455C4"/>
    <w:rsid w:val="005477DD"/>
    <w:rsid w:val="00547F23"/>
    <w:rsid w:val="005732AA"/>
    <w:rsid w:val="00576869"/>
    <w:rsid w:val="005A5603"/>
    <w:rsid w:val="005C470E"/>
    <w:rsid w:val="005D4307"/>
    <w:rsid w:val="005E08E0"/>
    <w:rsid w:val="005F4440"/>
    <w:rsid w:val="006158DD"/>
    <w:rsid w:val="006A24AD"/>
    <w:rsid w:val="006A4FEB"/>
    <w:rsid w:val="006C51DC"/>
    <w:rsid w:val="006D3088"/>
    <w:rsid w:val="006D4428"/>
    <w:rsid w:val="006E0428"/>
    <w:rsid w:val="006E081B"/>
    <w:rsid w:val="006E1B2D"/>
    <w:rsid w:val="007139AB"/>
    <w:rsid w:val="007237A0"/>
    <w:rsid w:val="0073128B"/>
    <w:rsid w:val="0076394D"/>
    <w:rsid w:val="00781C78"/>
    <w:rsid w:val="00797DD2"/>
    <w:rsid w:val="007C25D6"/>
    <w:rsid w:val="007C673B"/>
    <w:rsid w:val="007D5E63"/>
    <w:rsid w:val="008136A1"/>
    <w:rsid w:val="0082026C"/>
    <w:rsid w:val="00832FEB"/>
    <w:rsid w:val="00833533"/>
    <w:rsid w:val="00843131"/>
    <w:rsid w:val="00871953"/>
    <w:rsid w:val="00877DF3"/>
    <w:rsid w:val="00881B81"/>
    <w:rsid w:val="00885101"/>
    <w:rsid w:val="008F3E85"/>
    <w:rsid w:val="00925FCD"/>
    <w:rsid w:val="009353AF"/>
    <w:rsid w:val="0093641C"/>
    <w:rsid w:val="0094352E"/>
    <w:rsid w:val="00943990"/>
    <w:rsid w:val="009441D4"/>
    <w:rsid w:val="0094528D"/>
    <w:rsid w:val="00953ACB"/>
    <w:rsid w:val="009774C9"/>
    <w:rsid w:val="00981796"/>
    <w:rsid w:val="009B031D"/>
    <w:rsid w:val="009C4703"/>
    <w:rsid w:val="009F2E30"/>
    <w:rsid w:val="00A05400"/>
    <w:rsid w:val="00A23594"/>
    <w:rsid w:val="00A713C9"/>
    <w:rsid w:val="00A862D5"/>
    <w:rsid w:val="00AA1ABF"/>
    <w:rsid w:val="00AB48AD"/>
    <w:rsid w:val="00AB5D6C"/>
    <w:rsid w:val="00AF7425"/>
    <w:rsid w:val="00B2469F"/>
    <w:rsid w:val="00B70258"/>
    <w:rsid w:val="00B91FBD"/>
    <w:rsid w:val="00B94BC0"/>
    <w:rsid w:val="00B97BB3"/>
    <w:rsid w:val="00BC0426"/>
    <w:rsid w:val="00BE4BF3"/>
    <w:rsid w:val="00C06134"/>
    <w:rsid w:val="00C2384F"/>
    <w:rsid w:val="00C45797"/>
    <w:rsid w:val="00C82CD1"/>
    <w:rsid w:val="00CD4723"/>
    <w:rsid w:val="00D03FDA"/>
    <w:rsid w:val="00D16CDB"/>
    <w:rsid w:val="00D7193B"/>
    <w:rsid w:val="00D84741"/>
    <w:rsid w:val="00D86B10"/>
    <w:rsid w:val="00DB5400"/>
    <w:rsid w:val="00DC4A19"/>
    <w:rsid w:val="00DC5A92"/>
    <w:rsid w:val="00DD2B2B"/>
    <w:rsid w:val="00DD3E80"/>
    <w:rsid w:val="00DD5B1A"/>
    <w:rsid w:val="00DE3034"/>
    <w:rsid w:val="00DF37F6"/>
    <w:rsid w:val="00E162AD"/>
    <w:rsid w:val="00E32528"/>
    <w:rsid w:val="00E35871"/>
    <w:rsid w:val="00E3654D"/>
    <w:rsid w:val="00E541AD"/>
    <w:rsid w:val="00E644EF"/>
    <w:rsid w:val="00E64E96"/>
    <w:rsid w:val="00E7247B"/>
    <w:rsid w:val="00E94CEF"/>
    <w:rsid w:val="00E95F66"/>
    <w:rsid w:val="00EF32BA"/>
    <w:rsid w:val="00F526EC"/>
    <w:rsid w:val="00F6299E"/>
    <w:rsid w:val="00F71492"/>
    <w:rsid w:val="00F97CFF"/>
    <w:rsid w:val="00FA3C14"/>
    <w:rsid w:val="00FD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D46EA"/>
  <w15:docId w15:val="{95D18BA9-1412-4342-8D32-22414DCB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spacing w:after="0" w:line="240" w:lineRule="auto"/>
    </w:pPr>
  </w:style>
  <w:style w:type="paragraph" w:styleId="a5">
    <w:name w:val="Balloon Text"/>
    <w:basedOn w:val="a"/>
    <w:link w:val="a6"/>
    <w:semiHidden/>
    <w:pPr>
      <w:spacing w:after="0" w:line="240" w:lineRule="auto"/>
    </w:pPr>
    <w:rPr>
      <w:rFonts w:ascii="Segoe UI" w:hAnsi="Segoe UI"/>
      <w:sz w:val="18"/>
      <w:szCs w:val="18"/>
    </w:rPr>
  </w:style>
  <w:style w:type="paragraph" w:styleId="a7">
    <w:name w:val="Body Text"/>
    <w:basedOn w:val="a"/>
    <w:link w:val="a8"/>
    <w:semiHidden/>
    <w:qFormat/>
    <w:pPr>
      <w:widowControl w:val="0"/>
      <w:spacing w:after="0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Style4">
    <w:name w:val="Style4"/>
    <w:basedOn w:val="a"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9">
    <w:name w:val="line number"/>
    <w:basedOn w:val="a0"/>
    <w:semiHidden/>
  </w:style>
  <w:style w:type="character" w:styleId="aa">
    <w:name w:val="Hyperlink"/>
    <w:rPr>
      <w:color w:val="0000FF"/>
      <w:u w:val="single"/>
    </w:rPr>
  </w:style>
  <w:style w:type="character" w:customStyle="1" w:styleId="a6">
    <w:name w:val="Текст у виносці Знак"/>
    <w:basedOn w:val="a0"/>
    <w:link w:val="a5"/>
    <w:semiHidden/>
    <w:rPr>
      <w:rFonts w:ascii="Segoe UI" w:hAnsi="Segoe UI"/>
      <w:sz w:val="18"/>
      <w:szCs w:val="18"/>
    </w:rPr>
  </w:style>
  <w:style w:type="character" w:customStyle="1" w:styleId="a8">
    <w:name w:val="Основний текст Знак"/>
    <w:basedOn w:val="a0"/>
    <w:link w:val="a7"/>
    <w:semiHidden/>
    <w:rPr>
      <w:rFonts w:ascii="Times New Roman" w:hAnsi="Times New Roman"/>
      <w:b/>
      <w:bCs/>
      <w:sz w:val="28"/>
      <w:szCs w:val="28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pPr>
      <w:spacing w:after="0" w:line="240" w:lineRule="auto"/>
    </w:pPr>
    <w:rPr>
      <w:rFonts w:ascii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2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704F9-F5C7-45E2-8CE1-4296D5CB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2360</Words>
  <Characters>1346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Вакула Наталія Віталіївна</dc:creator>
  <cp:lastModifiedBy>ДЕРГАЧОВ Денис Валентинович</cp:lastModifiedBy>
  <cp:revision>215</cp:revision>
  <cp:lastPrinted>2023-01-23T12:37:00Z</cp:lastPrinted>
  <dcterms:created xsi:type="dcterms:W3CDTF">2024-01-29T09:21:00Z</dcterms:created>
  <dcterms:modified xsi:type="dcterms:W3CDTF">2026-11-02T13:56:00Z</dcterms:modified>
</cp:coreProperties>
</file>