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5556F3" w:rsidRDefault="004B1984" w:rsidP="00D42F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="00D42F60" w:rsidRPr="005556F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5556F3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5556F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="00804402" w:rsidRPr="005556F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>від 11.10.2016 № 710</w:t>
      </w:r>
    </w:p>
    <w:p w:rsidR="002013F5" w:rsidRPr="005556F3" w:rsidRDefault="004B1984" w:rsidP="00D42F60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 (зі змінами))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2013F5" w:rsidRPr="005556F3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5556F3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2013F5" w:rsidRPr="005556F3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2013F5" w:rsidRPr="005556F3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код</w:t>
      </w:r>
      <w:r w:rsidR="00614D91"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ЄДРПОУ 00013480</w:t>
      </w:r>
    </w:p>
    <w:p w:rsidR="002013F5" w:rsidRPr="005556F3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</w:t>
      </w:r>
      <w:r w:rsidR="00766A1E" w:rsidRPr="005556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5556F3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5556F3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5556F3" w:rsidRDefault="00B4220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підтримки програмного забезпечення </w:t>
      </w:r>
      <w:bookmarkStart w:id="1" w:name="_Hlk204153969"/>
      <w:r w:rsidR="00164C7A" w:rsidRPr="005556F3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="00164C7A"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C7A" w:rsidRPr="005556F3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bookmarkEnd w:id="1"/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за кодом ДК 021:2015: 72250000-2 Послуги, пов’язані із системами та підтримкою</w:t>
      </w:r>
      <w:bookmarkEnd w:id="0"/>
      <w:r w:rsidR="004B4E8F" w:rsidRPr="005556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0400" w:rsidRPr="005556F3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Pr="005556F3" w:rsidRDefault="004B1984" w:rsidP="00B62FA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="008759B8" w:rsidRPr="005556F3">
        <w:rPr>
          <w:color w:val="000000" w:themeColor="text1"/>
        </w:rPr>
        <w:t xml:space="preserve"> </w:t>
      </w:r>
      <w:r w:rsidR="002C237A" w:rsidRPr="005556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UA-2025-08-26-011603-a</w:t>
      </w:r>
    </w:p>
    <w:p w:rsidR="002013F5" w:rsidRPr="005556F3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4FE2" w:rsidRPr="005556F3" w:rsidRDefault="004B1984" w:rsidP="008A203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4F6400" w:rsidRDefault="004F6400" w:rsidP="004F6400">
      <w:pPr>
        <w:pStyle w:val="a3"/>
        <w:ind w:left="0" w:firstLine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Для забезпечення повноцінного функціонування активного мережевого обладнання </w:t>
      </w:r>
      <w:r w:rsidRPr="005556F3">
        <w:rPr>
          <w:rFonts w:ascii="Times New Roman" w:hAnsi="Times New Roman"/>
          <w:color w:val="000000" w:themeColor="text1"/>
          <w:sz w:val="28"/>
          <w:szCs w:val="28"/>
          <w:lang w:val="en-US"/>
        </w:rPr>
        <w:t>Cisco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ІКС Мінфіну, що використовує програмне забезпечення </w:t>
      </w:r>
      <w:r w:rsidRPr="005556F3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56F3">
        <w:rPr>
          <w:rFonts w:ascii="Times New Roman" w:hAnsi="Times New Roman"/>
          <w:color w:val="000000" w:themeColor="text1"/>
          <w:sz w:val="28"/>
          <w:szCs w:val="28"/>
          <w:lang w:val="en-US"/>
        </w:rPr>
        <w:t>VM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, необхідно продовжити термін підтримки </w:t>
      </w:r>
      <w:r>
        <w:rPr>
          <w:rFonts w:ascii="Times New Roman" w:hAnsi="Times New Roman"/>
          <w:color w:val="000000" w:themeColor="text1"/>
          <w:sz w:val="28"/>
          <w:szCs w:val="28"/>
        </w:rPr>
        <w:t>наступних складових</w:t>
      </w:r>
      <w:r w:rsidRPr="005556F3">
        <w:rPr>
          <w:rFonts w:ascii="Times New Roman" w:hAnsi="Times New Roman"/>
          <w:color w:val="000000" w:themeColor="text1"/>
          <w:sz w:val="28"/>
          <w:szCs w:val="28"/>
        </w:rPr>
        <w:t xml:space="preserve"> програмного забезпечення ще на 36 місяців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6400" w:rsidRPr="00C14FAA" w:rsidRDefault="004F6400" w:rsidP="004F64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Cisco Firepower TD Virtual Base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Lic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5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Gbps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FTD-V-30S-BSE-K9 (2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.);</w:t>
      </w:r>
    </w:p>
    <w:p w:rsidR="004F6400" w:rsidRPr="00C14FAA" w:rsidRDefault="004F6400" w:rsidP="004F64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Cisco Firepower TD Virtual TP, Malware &amp; URL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Lic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5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Gbps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(2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.);</w:t>
      </w:r>
    </w:p>
    <w:p w:rsidR="008A2031" w:rsidRPr="00C14FAA" w:rsidRDefault="004F6400" w:rsidP="004F64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Cisco FPR2130 Threat Defense Threat and Malware 3Y Subs (</w:t>
      </w:r>
      <w:proofErr w:type="gram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2</w:t>
      </w:r>
      <w:proofErr w:type="gram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шт</w:t>
      </w:r>
      <w:proofErr w:type="spellEnd"/>
      <w:r w:rsidRP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>.).</w:t>
      </w:r>
    </w:p>
    <w:p w:rsidR="004F6400" w:rsidRPr="005556F3" w:rsidRDefault="004F6400" w:rsidP="008A2031">
      <w:pPr>
        <w:pStyle w:val="a3"/>
        <w:ind w:left="0" w:firstLine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13F5" w:rsidRPr="005556F3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Обґрунтуван</w:t>
      </w:r>
      <w:bookmarkStart w:id="2" w:name="_GoBack"/>
      <w:bookmarkEnd w:id="2"/>
      <w:r w:rsidRPr="005556F3">
        <w:rPr>
          <w:rFonts w:ascii="Times New Roman" w:hAnsi="Times New Roman"/>
          <w:b/>
          <w:color w:val="000000" w:themeColor="text1"/>
          <w:sz w:val="28"/>
          <w:szCs w:val="28"/>
        </w:rPr>
        <w:t>ня розміру бюджетного призначення:</w:t>
      </w:r>
    </w:p>
    <w:p w:rsidR="002013F5" w:rsidRDefault="009F6E21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E21">
        <w:rPr>
          <w:rFonts w:ascii="Times New Roman" w:hAnsi="Times New Roman"/>
          <w:color w:val="000000" w:themeColor="text1"/>
          <w:sz w:val="28"/>
          <w:szCs w:val="28"/>
        </w:rPr>
        <w:t xml:space="preserve">Розмір бюджетного призначення визначений на підставі отриманих комерційних пропозицій на момент вивчення ринку та відповідно до розрахунку видатків до кошторису на 2025 рік становить </w:t>
      </w:r>
      <w:r w:rsidR="004F64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F6400" w:rsidRPr="004F6400">
        <w:rPr>
          <w:rFonts w:ascii="Times New Roman" w:hAnsi="Times New Roman"/>
          <w:color w:val="000000" w:themeColor="text1"/>
          <w:sz w:val="28"/>
          <w:szCs w:val="28"/>
        </w:rPr>
        <w:t xml:space="preserve"> 19</w:t>
      </w:r>
      <w:r w:rsidR="004F640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F6400" w:rsidRPr="004F6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640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F6400" w:rsidRPr="004F6400">
        <w:rPr>
          <w:rFonts w:ascii="Times New Roman" w:hAnsi="Times New Roman"/>
          <w:color w:val="000000" w:themeColor="text1"/>
          <w:sz w:val="28"/>
          <w:szCs w:val="28"/>
        </w:rPr>
        <w:t>00,00 гривень з ПДВ.</w:t>
      </w:r>
    </w:p>
    <w:p w:rsidR="004F6400" w:rsidRPr="00E2120B" w:rsidRDefault="004F6400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013F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120B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="00025740" w:rsidRPr="00E2120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212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вартості </w:t>
      </w:r>
      <w:r w:rsidR="00E10ABD" w:rsidRPr="00E212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предмета </w:t>
      </w:r>
      <w:r w:rsidRPr="00E2120B">
        <w:rPr>
          <w:rFonts w:ascii="Times New Roman" w:hAnsi="Times New Roman"/>
          <w:b/>
          <w:color w:val="000000" w:themeColor="text1"/>
          <w:sz w:val="28"/>
          <w:szCs w:val="28"/>
        </w:rPr>
        <w:t>закупівлі: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t>Очікувану вартість предмета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</w:t>
      </w:r>
      <w:r w:rsidR="00C14FA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C14FAA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4FA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від 18.02.2020 № 275 (далі – Методика).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t xml:space="preserve">Згідно із застосованим методом направлено запити цінових пропозицій до трьох учасників ринку, які є розповсюджувачами програмного забезпечення </w:t>
      </w:r>
      <w:r w:rsidR="001C086E" w:rsidRPr="001C086E">
        <w:rPr>
          <w:rFonts w:ascii="Times New Roman" w:hAnsi="Times New Roman"/>
          <w:color w:val="000000" w:themeColor="text1"/>
          <w:sz w:val="28"/>
          <w:szCs w:val="28"/>
          <w:lang w:val="en-US"/>
        </w:rPr>
        <w:t>Firepower VM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, та отримано відповідні комерційні пропозиції.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t>Таким чином очікувана вартість за одиницю становить:</w:t>
      </w:r>
    </w:p>
    <w:p w:rsidR="004F6400" w:rsidRPr="001C086E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086E">
        <w:rPr>
          <w:rFonts w:ascii="Times New Roman" w:hAnsi="Times New Roman"/>
          <w:color w:val="000000" w:themeColor="text1"/>
          <w:sz w:val="28"/>
          <w:szCs w:val="28"/>
        </w:rPr>
        <w:t>Цод = (Ц1 + Ц2 + Ц3) / К = (</w:t>
      </w:r>
      <w:r w:rsidR="001C086E" w:rsidRPr="001C086E">
        <w:rPr>
          <w:rFonts w:ascii="Times New Roman" w:hAnsi="Times New Roman"/>
          <w:color w:val="000000" w:themeColor="text1"/>
          <w:sz w:val="28"/>
          <w:szCs w:val="28"/>
        </w:rPr>
        <w:t>3 234 088,80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1C086E" w:rsidRPr="001C086E">
        <w:rPr>
          <w:rFonts w:ascii="Times New Roman" w:hAnsi="Times New Roman"/>
          <w:color w:val="000000" w:themeColor="text1"/>
          <w:sz w:val="28"/>
          <w:szCs w:val="28"/>
        </w:rPr>
        <w:t>3 185 700,00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1C086E" w:rsidRPr="001C086E">
        <w:rPr>
          <w:rFonts w:ascii="Times New Roman" w:hAnsi="Times New Roman"/>
          <w:color w:val="000000" w:themeColor="text1"/>
          <w:sz w:val="28"/>
          <w:szCs w:val="28"/>
        </w:rPr>
        <w:t>3 152 565,00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C086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1C086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C086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1C086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= </w:t>
      </w:r>
      <w:r w:rsidR="001C086E" w:rsidRPr="001C086E">
        <w:rPr>
          <w:rFonts w:ascii="Times New Roman" w:hAnsi="Times New Roman"/>
          <w:color w:val="000000" w:themeColor="text1"/>
          <w:sz w:val="28"/>
          <w:szCs w:val="28"/>
        </w:rPr>
        <w:t>3 190 784,60</w:t>
      </w:r>
      <w:r w:rsidRPr="001C08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6400" w:rsidRPr="00DA0455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455">
        <w:rPr>
          <w:rFonts w:ascii="Times New Roman" w:hAnsi="Times New Roman"/>
          <w:color w:val="000000" w:themeColor="text1"/>
          <w:sz w:val="28"/>
          <w:szCs w:val="28"/>
        </w:rPr>
        <w:t>За результатами застосування методу порівняння ринкових цін, очікувана вартість Послуги становить:</w:t>
      </w:r>
    </w:p>
    <w:p w:rsidR="004F6400" w:rsidRPr="004F6400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A0455">
        <w:rPr>
          <w:rFonts w:ascii="Times New Roman" w:hAnsi="Times New Roman"/>
          <w:color w:val="000000" w:themeColor="text1"/>
          <w:sz w:val="28"/>
          <w:szCs w:val="28"/>
        </w:rPr>
        <w:t xml:space="preserve">ОВ = Цод x V = </w:t>
      </w:r>
      <w:r w:rsidR="00DA0455" w:rsidRPr="00DA0455">
        <w:rPr>
          <w:rFonts w:ascii="Times New Roman" w:hAnsi="Times New Roman"/>
          <w:color w:val="000000" w:themeColor="text1"/>
          <w:sz w:val="28"/>
          <w:szCs w:val="28"/>
        </w:rPr>
        <w:t>3 190 784,60</w:t>
      </w:r>
      <w:r w:rsidRPr="00DA045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A0455">
        <w:rPr>
          <w:rFonts w:ascii="Times New Roman" w:hAnsi="Times New Roman"/>
          <w:color w:val="000000" w:themeColor="text1"/>
          <w:sz w:val="28"/>
          <w:szCs w:val="28"/>
        </w:rPr>
        <w:t xml:space="preserve">х 1 = </w:t>
      </w:r>
      <w:r w:rsidR="00DA0455" w:rsidRPr="00DA0455">
        <w:rPr>
          <w:rFonts w:ascii="Times New Roman" w:hAnsi="Times New Roman"/>
          <w:color w:val="000000" w:themeColor="text1"/>
          <w:sz w:val="28"/>
          <w:szCs w:val="28"/>
        </w:rPr>
        <w:t>3 190 784,60</w:t>
      </w:r>
      <w:r w:rsidRPr="00DA0455">
        <w:rPr>
          <w:rFonts w:ascii="Times New Roman" w:hAnsi="Times New Roman"/>
          <w:color w:val="000000" w:themeColor="text1"/>
          <w:sz w:val="28"/>
          <w:szCs w:val="28"/>
        </w:rPr>
        <w:t xml:space="preserve"> грн з ПДВ.</w:t>
      </w:r>
    </w:p>
    <w:p w:rsidR="004F6400" w:rsidRPr="004F6400" w:rsidRDefault="004F6400" w:rsidP="004F640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0764B" w:rsidRPr="00DA0455" w:rsidRDefault="004F6400" w:rsidP="00DA045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455">
        <w:rPr>
          <w:rFonts w:ascii="Times New Roman" w:hAnsi="Times New Roman"/>
          <w:color w:val="000000" w:themeColor="text1"/>
          <w:sz w:val="28"/>
          <w:szCs w:val="28"/>
        </w:rPr>
        <w:t xml:space="preserve">Таким чином, при заокругленні суми до сотень, очікувана вартість предмета закупівлі за середнім значенням відповідно до поданих комерційних пропозицій становить </w:t>
      </w:r>
      <w:r w:rsidR="00DA0455" w:rsidRPr="00DA0455">
        <w:rPr>
          <w:rFonts w:ascii="Times New Roman" w:hAnsi="Times New Roman"/>
          <w:color w:val="000000" w:themeColor="text1"/>
          <w:sz w:val="28"/>
          <w:szCs w:val="28"/>
        </w:rPr>
        <w:t>3 190 800,00</w:t>
      </w:r>
      <w:r w:rsidRPr="00DA0455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</w:p>
    <w:sectPr w:rsidR="00C0764B" w:rsidRPr="00DA0455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7E1A3E34"/>
    <w:lvl w:ilvl="0" w:tplc="CA4C689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2BF52267"/>
    <w:multiLevelType w:val="hybridMultilevel"/>
    <w:tmpl w:val="ADFADA54"/>
    <w:lvl w:ilvl="0" w:tplc="86120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12FCC"/>
    <w:multiLevelType w:val="hybridMultilevel"/>
    <w:tmpl w:val="B65C61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25740"/>
    <w:rsid w:val="00036E89"/>
    <w:rsid w:val="000523E3"/>
    <w:rsid w:val="000A1552"/>
    <w:rsid w:val="000A6CFC"/>
    <w:rsid w:val="00130B1F"/>
    <w:rsid w:val="00150056"/>
    <w:rsid w:val="00164C7A"/>
    <w:rsid w:val="00177580"/>
    <w:rsid w:val="001806B4"/>
    <w:rsid w:val="001B1669"/>
    <w:rsid w:val="001C086E"/>
    <w:rsid w:val="001D02D5"/>
    <w:rsid w:val="001F4F65"/>
    <w:rsid w:val="002013F5"/>
    <w:rsid w:val="00201B45"/>
    <w:rsid w:val="00225962"/>
    <w:rsid w:val="002334A4"/>
    <w:rsid w:val="00290A77"/>
    <w:rsid w:val="002C237A"/>
    <w:rsid w:val="002E0020"/>
    <w:rsid w:val="002E0574"/>
    <w:rsid w:val="003147CB"/>
    <w:rsid w:val="003240C9"/>
    <w:rsid w:val="003458AC"/>
    <w:rsid w:val="00352928"/>
    <w:rsid w:val="00397685"/>
    <w:rsid w:val="004018B0"/>
    <w:rsid w:val="00422126"/>
    <w:rsid w:val="00461DE6"/>
    <w:rsid w:val="004B1984"/>
    <w:rsid w:val="004B4E8F"/>
    <w:rsid w:val="004F5F4E"/>
    <w:rsid w:val="004F6400"/>
    <w:rsid w:val="00511AB2"/>
    <w:rsid w:val="00517CA1"/>
    <w:rsid w:val="00531C32"/>
    <w:rsid w:val="00534A89"/>
    <w:rsid w:val="00540458"/>
    <w:rsid w:val="00551466"/>
    <w:rsid w:val="005556F3"/>
    <w:rsid w:val="00563021"/>
    <w:rsid w:val="00585082"/>
    <w:rsid w:val="0058657B"/>
    <w:rsid w:val="005A263A"/>
    <w:rsid w:val="005F6F45"/>
    <w:rsid w:val="00613E24"/>
    <w:rsid w:val="00614D91"/>
    <w:rsid w:val="00616C20"/>
    <w:rsid w:val="0064711A"/>
    <w:rsid w:val="0069057D"/>
    <w:rsid w:val="00690967"/>
    <w:rsid w:val="00690F98"/>
    <w:rsid w:val="006D5E63"/>
    <w:rsid w:val="00717E54"/>
    <w:rsid w:val="007320D4"/>
    <w:rsid w:val="00746BC1"/>
    <w:rsid w:val="00766A1E"/>
    <w:rsid w:val="007B7B17"/>
    <w:rsid w:val="007D3965"/>
    <w:rsid w:val="007D3C5D"/>
    <w:rsid w:val="007E4CCF"/>
    <w:rsid w:val="007F0639"/>
    <w:rsid w:val="007F2931"/>
    <w:rsid w:val="00804402"/>
    <w:rsid w:val="008547FF"/>
    <w:rsid w:val="0086256A"/>
    <w:rsid w:val="008759B8"/>
    <w:rsid w:val="008A2031"/>
    <w:rsid w:val="0090418B"/>
    <w:rsid w:val="00905E49"/>
    <w:rsid w:val="00936AE9"/>
    <w:rsid w:val="00965408"/>
    <w:rsid w:val="00992203"/>
    <w:rsid w:val="009B38BB"/>
    <w:rsid w:val="009C2E8F"/>
    <w:rsid w:val="009D263E"/>
    <w:rsid w:val="009E6F15"/>
    <w:rsid w:val="009F3A3A"/>
    <w:rsid w:val="009F6E21"/>
    <w:rsid w:val="00A1373B"/>
    <w:rsid w:val="00A80400"/>
    <w:rsid w:val="00AD3639"/>
    <w:rsid w:val="00AF179A"/>
    <w:rsid w:val="00B22A11"/>
    <w:rsid w:val="00B31599"/>
    <w:rsid w:val="00B42204"/>
    <w:rsid w:val="00B46F9B"/>
    <w:rsid w:val="00B62FA6"/>
    <w:rsid w:val="00BA5DA4"/>
    <w:rsid w:val="00BC4CA0"/>
    <w:rsid w:val="00C0764B"/>
    <w:rsid w:val="00C14FAA"/>
    <w:rsid w:val="00C150D3"/>
    <w:rsid w:val="00C24888"/>
    <w:rsid w:val="00C30877"/>
    <w:rsid w:val="00C33EE7"/>
    <w:rsid w:val="00C45194"/>
    <w:rsid w:val="00C54FE2"/>
    <w:rsid w:val="00C82385"/>
    <w:rsid w:val="00C87F97"/>
    <w:rsid w:val="00CB760D"/>
    <w:rsid w:val="00CF0515"/>
    <w:rsid w:val="00CF36E8"/>
    <w:rsid w:val="00D202A2"/>
    <w:rsid w:val="00D42F60"/>
    <w:rsid w:val="00D4679E"/>
    <w:rsid w:val="00D625AF"/>
    <w:rsid w:val="00D762FA"/>
    <w:rsid w:val="00D85917"/>
    <w:rsid w:val="00DA0455"/>
    <w:rsid w:val="00DC21DD"/>
    <w:rsid w:val="00DE1060"/>
    <w:rsid w:val="00E064A4"/>
    <w:rsid w:val="00E10ABD"/>
    <w:rsid w:val="00E134E4"/>
    <w:rsid w:val="00E2120B"/>
    <w:rsid w:val="00E2764B"/>
    <w:rsid w:val="00E378DD"/>
    <w:rsid w:val="00E5502C"/>
    <w:rsid w:val="00EE3EF2"/>
    <w:rsid w:val="00F36863"/>
    <w:rsid w:val="00F802CA"/>
    <w:rsid w:val="00F9457E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BA6B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0257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5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DCDE-FCE1-44E2-86B4-7800789C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Стоєв Олександр Олександрович</cp:lastModifiedBy>
  <cp:revision>77</cp:revision>
  <cp:lastPrinted>2023-01-23T12:37:00Z</cp:lastPrinted>
  <dcterms:created xsi:type="dcterms:W3CDTF">2024-01-29T09:21:00Z</dcterms:created>
  <dcterms:modified xsi:type="dcterms:W3CDTF">2025-08-27T13:52:00Z</dcterms:modified>
</cp:coreProperties>
</file>