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EF" w:rsidRPr="001F31D8" w:rsidRDefault="00347BEF" w:rsidP="001F31D8">
      <w:pPr>
        <w:ind w:firstLine="567"/>
        <w:contextualSpacing/>
        <w:jc w:val="center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t>Обґрунтування технічних та якісних характеристик предмета закупівлі, розміру</w:t>
      </w:r>
      <w:r w:rsidR="00BA52A9" w:rsidRPr="001F31D8">
        <w:rPr>
          <w:b/>
          <w:sz w:val="28"/>
          <w:szCs w:val="28"/>
        </w:rPr>
        <w:t xml:space="preserve"> </w:t>
      </w:r>
      <w:r w:rsidRPr="001F31D8">
        <w:rPr>
          <w:b/>
          <w:sz w:val="28"/>
          <w:szCs w:val="28"/>
        </w:rPr>
        <w:t>бюджетного призначення, очікуваної вартості предмета закупівлі</w:t>
      </w:r>
    </w:p>
    <w:p w:rsidR="00347BEF" w:rsidRPr="001F31D8" w:rsidRDefault="00347BEF" w:rsidP="001F31D8">
      <w:pPr>
        <w:ind w:firstLine="567"/>
        <w:contextualSpacing/>
        <w:jc w:val="center"/>
      </w:pPr>
      <w:r w:rsidRPr="001F31D8">
        <w:t>(відповідно до пункту 4</w:t>
      </w:r>
      <w:r w:rsidRPr="001F31D8">
        <w:rPr>
          <w:vertAlign w:val="superscript"/>
        </w:rPr>
        <w:t>1</w:t>
      </w:r>
      <w:r w:rsidRPr="001F31D8">
        <w:t xml:space="preserve"> постанови Кабінету Міністрів України </w:t>
      </w:r>
      <w:r w:rsidR="00BA52A9" w:rsidRPr="001F31D8">
        <w:t xml:space="preserve"> </w:t>
      </w:r>
      <w:r w:rsidRPr="001F31D8">
        <w:t>від</w:t>
      </w:r>
      <w:r w:rsidR="001F31D8" w:rsidRPr="001F31D8">
        <w:t> </w:t>
      </w:r>
      <w:r w:rsidRPr="001F31D8">
        <w:t>11.10.2016 № 710</w:t>
      </w:r>
      <w:r w:rsidR="00BA52A9" w:rsidRPr="001F31D8">
        <w:t xml:space="preserve"> </w:t>
      </w:r>
      <w:r w:rsidRPr="001F31D8">
        <w:t>«Про ефективне використання державних коштів» (зі змінами))</w:t>
      </w:r>
    </w:p>
    <w:p w:rsidR="00BA52A9" w:rsidRPr="001F31D8" w:rsidRDefault="00BA52A9" w:rsidP="001F31D8">
      <w:pPr>
        <w:ind w:firstLine="567"/>
        <w:contextualSpacing/>
        <w:jc w:val="center"/>
        <w:rPr>
          <w:sz w:val="28"/>
          <w:szCs w:val="28"/>
        </w:rPr>
      </w:pPr>
    </w:p>
    <w:p w:rsidR="00347BEF" w:rsidRPr="001F31D8" w:rsidRDefault="00BA52A9" w:rsidP="001F31D8">
      <w:pPr>
        <w:widowControl w:val="0"/>
        <w:jc w:val="both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t xml:space="preserve">1. </w:t>
      </w:r>
      <w:r w:rsidR="00347BEF" w:rsidRPr="001F31D8">
        <w:rPr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Міністерство фінансів України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01008, м. Київ, вул. Грушевського, 12/2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код за ЄДРПОУ 00013480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категорія замовника – орган державної влади.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347BEF" w:rsidRPr="001F31D8" w:rsidRDefault="00BA52A9" w:rsidP="001F31D8">
      <w:pPr>
        <w:widowControl w:val="0"/>
        <w:jc w:val="both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t xml:space="preserve">2. </w:t>
      </w:r>
      <w:r w:rsidR="00347BEF" w:rsidRPr="001F31D8">
        <w:rPr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47BEF" w:rsidRPr="001F31D8" w:rsidRDefault="001F31D8" w:rsidP="001F31D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F31D8">
        <w:rPr>
          <w:color w:val="000000" w:themeColor="text1"/>
          <w:sz w:val="28"/>
          <w:szCs w:val="28"/>
          <w:lang w:val="uk-UA"/>
        </w:rPr>
        <w:t xml:space="preserve">Послуги з продовження терміну підтримки програмного забезпечення СУБД SAP </w:t>
      </w:r>
      <w:r w:rsidR="00347BEF" w:rsidRPr="001F31D8">
        <w:rPr>
          <w:rStyle w:val="a4"/>
          <w:color w:val="auto"/>
          <w:sz w:val="28"/>
          <w:szCs w:val="28"/>
          <w:u w:val="none"/>
          <w:lang w:val="uk-UA"/>
        </w:rPr>
        <w:t>за кодом ДК 021:2015: 72250000-2 Послуги, пов’язані із системами та підтримкою</w:t>
      </w:r>
      <w:r w:rsidR="00347BEF" w:rsidRPr="001F31D8">
        <w:rPr>
          <w:sz w:val="28"/>
          <w:szCs w:val="28"/>
          <w:lang w:val="uk-UA"/>
        </w:rPr>
        <w:t>.</w:t>
      </w:r>
    </w:p>
    <w:p w:rsidR="00BA52A9" w:rsidRPr="001F31D8" w:rsidRDefault="00BA52A9" w:rsidP="001F31D8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47BEF" w:rsidRPr="001F31D8" w:rsidRDefault="00BA52A9" w:rsidP="001F31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F31D8">
        <w:rPr>
          <w:b/>
          <w:sz w:val="28"/>
          <w:szCs w:val="28"/>
        </w:rPr>
        <w:t xml:space="preserve">3. </w:t>
      </w:r>
      <w:r w:rsidR="00347BEF" w:rsidRPr="001F31D8">
        <w:rPr>
          <w:b/>
          <w:sz w:val="28"/>
          <w:szCs w:val="28"/>
        </w:rPr>
        <w:t>Ідентифікатор закупівлі:</w:t>
      </w:r>
      <w:r w:rsidR="00347BEF" w:rsidRPr="001F31D8">
        <w:rPr>
          <w:sz w:val="28"/>
          <w:szCs w:val="28"/>
        </w:rPr>
        <w:t xml:space="preserve"> </w:t>
      </w:r>
      <w:r w:rsidR="001F31D8" w:rsidRPr="001F31D8">
        <w:rPr>
          <w:sz w:val="28"/>
          <w:szCs w:val="28"/>
        </w:rPr>
        <w:t>UA-2024-02-29-009985-a</w:t>
      </w:r>
      <w:r w:rsidR="00347BEF" w:rsidRPr="001F31D8">
        <w:rPr>
          <w:sz w:val="28"/>
          <w:szCs w:val="28"/>
        </w:rPr>
        <w:t>.</w:t>
      </w:r>
    </w:p>
    <w:p w:rsidR="009278C4" w:rsidRPr="001F31D8" w:rsidRDefault="009278C4" w:rsidP="001F31D8">
      <w:pPr>
        <w:pStyle w:val="ab"/>
        <w:widowControl w:val="0"/>
        <w:ind w:left="0" w:firstLine="567"/>
        <w:contextualSpacing w:val="0"/>
        <w:rPr>
          <w:b/>
          <w:sz w:val="28"/>
          <w:szCs w:val="28"/>
          <w:u w:val="single"/>
          <w:lang w:val="uk-UA"/>
        </w:rPr>
      </w:pPr>
    </w:p>
    <w:p w:rsidR="00220DBA" w:rsidRPr="001F31D8" w:rsidRDefault="00BA52A9" w:rsidP="001F31D8">
      <w:pPr>
        <w:widowControl w:val="0"/>
        <w:rPr>
          <w:bCs/>
          <w:sz w:val="28"/>
          <w:szCs w:val="28"/>
        </w:rPr>
      </w:pPr>
      <w:r w:rsidRPr="001F31D8">
        <w:rPr>
          <w:b/>
          <w:sz w:val="28"/>
          <w:szCs w:val="28"/>
        </w:rPr>
        <w:t xml:space="preserve">4. </w:t>
      </w:r>
      <w:r w:rsidR="00347BEF" w:rsidRPr="001F31D8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1F31D8" w:rsidRPr="001F31D8" w:rsidRDefault="00804C0A" w:rsidP="00947331">
      <w:pPr>
        <w:pStyle w:val="ab"/>
        <w:spacing w:before="120" w:after="12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ab/>
      </w:r>
      <w:r w:rsidR="001F31D8" w:rsidRPr="001F31D8">
        <w:rPr>
          <w:color w:val="000000" w:themeColor="text1"/>
          <w:sz w:val="28"/>
          <w:szCs w:val="28"/>
          <w:lang w:val="uk-UA"/>
        </w:rPr>
        <w:t>На виконання розпорядження Кабінету Міністрів України від</w:t>
      </w:r>
      <w:r w:rsidR="001F31D8">
        <w:rPr>
          <w:color w:val="000000" w:themeColor="text1"/>
          <w:sz w:val="28"/>
          <w:szCs w:val="28"/>
          <w:lang w:val="uk-UA"/>
        </w:rPr>
        <w:t> </w:t>
      </w:r>
      <w:r w:rsidR="001F31D8" w:rsidRPr="001F31D8">
        <w:rPr>
          <w:color w:val="000000" w:themeColor="text1"/>
          <w:sz w:val="28"/>
          <w:szCs w:val="28"/>
          <w:lang w:val="uk-UA"/>
        </w:rPr>
        <w:t>11</w:t>
      </w:r>
      <w:r w:rsidR="001F31D8">
        <w:rPr>
          <w:color w:val="000000" w:themeColor="text1"/>
          <w:sz w:val="28"/>
          <w:szCs w:val="28"/>
          <w:lang w:val="uk-UA"/>
        </w:rPr>
        <w:t> лютого </w:t>
      </w:r>
      <w:r w:rsidR="001F31D8" w:rsidRPr="001F31D8">
        <w:rPr>
          <w:color w:val="000000" w:themeColor="text1"/>
          <w:sz w:val="28"/>
          <w:szCs w:val="28"/>
          <w:lang w:val="uk-UA"/>
        </w:rPr>
        <w:t>2016</w:t>
      </w:r>
      <w:r w:rsidR="001F31D8">
        <w:rPr>
          <w:color w:val="000000" w:themeColor="text1"/>
          <w:sz w:val="28"/>
          <w:szCs w:val="28"/>
          <w:lang w:val="uk-UA"/>
        </w:rPr>
        <w:t xml:space="preserve"> р.</w:t>
      </w:r>
      <w:r w:rsidR="001F31D8" w:rsidRPr="001F31D8">
        <w:rPr>
          <w:color w:val="000000" w:themeColor="text1"/>
          <w:sz w:val="28"/>
          <w:szCs w:val="28"/>
          <w:lang w:val="uk-UA"/>
        </w:rPr>
        <w:t xml:space="preserve"> № 101 “Деякі питання адміністрування та підтримки функціонування Інформаційно-аналітичної платформи електронної верифікації та моніторингу” у 2016-2018 роках державне підприємство ГОЛОВФІНТЕХ розробило на замовлення Мінфіну Інформаційно-аналітичну платформу електронної верифікації та моніторингу (далі – Платформа)</w:t>
      </w:r>
      <w:r w:rsidR="00947331" w:rsidRPr="00947331">
        <w:rPr>
          <w:color w:val="000000" w:themeColor="text1"/>
          <w:sz w:val="28"/>
          <w:szCs w:val="28"/>
          <w:lang w:val="uk-UA"/>
        </w:rPr>
        <w:t xml:space="preserve"> </w:t>
      </w:r>
      <w:r w:rsidR="001F31D8" w:rsidRPr="001F31D8">
        <w:rPr>
          <w:color w:val="000000" w:themeColor="text1"/>
          <w:sz w:val="28"/>
          <w:szCs w:val="28"/>
          <w:lang w:val="uk-UA"/>
        </w:rPr>
        <w:t>на базі програмного забезпечення системи управління базами</w:t>
      </w:r>
      <w:r w:rsidR="001F31D8" w:rsidRPr="001F31D8">
        <w:rPr>
          <w:lang w:val="uk-UA"/>
        </w:rPr>
        <w:t xml:space="preserve"> </w:t>
      </w:r>
      <w:r w:rsidR="001F31D8" w:rsidRPr="001F31D8">
        <w:rPr>
          <w:color w:val="000000" w:themeColor="text1"/>
          <w:sz w:val="28"/>
          <w:szCs w:val="28"/>
          <w:lang w:val="uk-UA"/>
        </w:rPr>
        <w:t>даних (СУБД</w:t>
      </w:r>
      <w:r w:rsidR="001F31D8" w:rsidRPr="001F31D8">
        <w:rPr>
          <w:lang w:val="uk-UA"/>
        </w:rPr>
        <w:t>)</w:t>
      </w:r>
      <w:r w:rsidR="001F31D8" w:rsidRPr="001F31D8">
        <w:rPr>
          <w:color w:val="000000" w:themeColor="text1"/>
          <w:sz w:val="28"/>
          <w:szCs w:val="28"/>
          <w:lang w:val="uk-UA"/>
        </w:rPr>
        <w:t xml:space="preserve"> SAP (надалі – програмне забезпечення), ліцензії на використання якого придбані Мінфіном у 2018 році згідно з договором №13010-05/203 від 17 грудня 2018 р. з ТОВ «БЕНОЙ у такій специфікації: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850"/>
        <w:gridCol w:w="713"/>
      </w:tblGrid>
      <w:tr w:rsidR="001F31D8" w:rsidRPr="001F31D8" w:rsidTr="001F31D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lang w:eastAsia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Ліцензія на програмне забезпечення СУБД SAP SQL Anywhere, Advanced Edition (core) з річною підтримкою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</w:tr>
      <w:tr w:rsidR="001F31D8" w:rsidRPr="001F31D8" w:rsidTr="001F31D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lang w:eastAsia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Ліцензія на програмне забезпечення СУБД SAP Adaptive Server Platform з річною підтримкою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D8" w:rsidRPr="001F31D8" w:rsidRDefault="001F31D8" w:rsidP="001F31D8">
            <w:pPr>
              <w:pStyle w:val="Style4"/>
              <w:widowControl/>
              <w:tabs>
                <w:tab w:val="left" w:pos="567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F31D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</w:tbl>
    <w:p w:rsidR="001F31D8" w:rsidRPr="001F31D8" w:rsidRDefault="001F31D8" w:rsidP="001F31D8">
      <w:pPr>
        <w:pStyle w:val="ab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1F31D8">
        <w:rPr>
          <w:color w:val="000000" w:themeColor="text1"/>
          <w:sz w:val="28"/>
          <w:szCs w:val="28"/>
          <w:lang w:val="uk-UA"/>
        </w:rPr>
        <w:t>Для забезпечення функціонування Платформи, майнові права на яку належать Мінфіну, необхідно продовжити термін підтримки програмного забезпечення СУБД SAP на  2024 рік.</w:t>
      </w:r>
    </w:p>
    <w:p w:rsidR="00A51767" w:rsidRDefault="00A51767" w:rsidP="001F31D8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9835EE" w:rsidRPr="001F31D8" w:rsidRDefault="009835EE" w:rsidP="001F31D8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347BEF" w:rsidRPr="001F31D8" w:rsidRDefault="00BA52A9" w:rsidP="001F31D8">
      <w:pPr>
        <w:widowControl w:val="0"/>
        <w:jc w:val="both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lastRenderedPageBreak/>
        <w:t xml:space="preserve">5. </w:t>
      </w:r>
      <w:r w:rsidR="00347BEF" w:rsidRPr="001F31D8">
        <w:rPr>
          <w:b/>
          <w:sz w:val="28"/>
          <w:szCs w:val="28"/>
        </w:rPr>
        <w:t>Обґрунтування розміру бюджетного призначення:</w:t>
      </w:r>
    </w:p>
    <w:p w:rsidR="008905AB" w:rsidRPr="008905AB" w:rsidRDefault="004653CD" w:rsidP="008905AB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Розмір бюджетного призначення для предмета закупівлі: «</w:t>
      </w:r>
      <w:r w:rsidR="001F31D8" w:rsidRPr="001F31D8">
        <w:rPr>
          <w:color w:val="000000" w:themeColor="text1"/>
          <w:sz w:val="28"/>
          <w:szCs w:val="28"/>
          <w:lang w:val="uk-UA"/>
        </w:rPr>
        <w:t xml:space="preserve">Послуги з продовження  терміну підтримки програмного забезпечення СУБД SAP </w:t>
      </w:r>
      <w:r w:rsidR="001F31D8" w:rsidRPr="001F31D8">
        <w:rPr>
          <w:rStyle w:val="a4"/>
          <w:color w:val="auto"/>
          <w:sz w:val="28"/>
          <w:szCs w:val="28"/>
          <w:u w:val="none"/>
          <w:lang w:val="uk-UA"/>
        </w:rPr>
        <w:t>за кодом ДК 021:2015: 72250000-2 Послуги, пов’язані із системами та підтримкою</w:t>
      </w:r>
      <w:r w:rsidRPr="001F31D8">
        <w:rPr>
          <w:sz w:val="28"/>
          <w:szCs w:val="28"/>
          <w:lang w:val="uk-UA"/>
        </w:rPr>
        <w:t xml:space="preserve">» визначено відповідно до розрахунку видатків до </w:t>
      </w:r>
      <w:r w:rsidR="008905AB" w:rsidRPr="008905AB">
        <w:rPr>
          <w:sz w:val="28"/>
          <w:szCs w:val="28"/>
          <w:lang w:val="uk-UA"/>
        </w:rPr>
        <w:t>кошторису апарату Міністерства фінансів України на 2024 рік за КПКВК 3501010 «Керівництво та управління у сфері фінансів», КЕКВ2240 «Оплата послуг (крім комунальних).</w:t>
      </w:r>
    </w:p>
    <w:p w:rsidR="008905AB" w:rsidRPr="001F31D8" w:rsidRDefault="008905AB" w:rsidP="001F31D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804C0A" w:rsidRPr="001F31D8" w:rsidRDefault="001F31D8" w:rsidP="001F31D8">
      <w:pPr>
        <w:widowControl w:val="0"/>
        <w:tabs>
          <w:tab w:val="left" w:pos="284"/>
        </w:tabs>
        <w:jc w:val="both"/>
        <w:rPr>
          <w:b/>
          <w:bCs/>
          <w:sz w:val="28"/>
          <w:szCs w:val="28"/>
        </w:rPr>
      </w:pPr>
      <w:r w:rsidRPr="001F31D8">
        <w:rPr>
          <w:b/>
          <w:sz w:val="28"/>
          <w:szCs w:val="28"/>
        </w:rPr>
        <w:t xml:space="preserve">6. </w:t>
      </w:r>
      <w:r w:rsidR="00804C0A" w:rsidRPr="001F31D8">
        <w:rPr>
          <w:b/>
          <w:sz w:val="28"/>
          <w:szCs w:val="28"/>
        </w:rPr>
        <w:t>Обґрунтування очікуваної вартості закупівлі:</w:t>
      </w:r>
    </w:p>
    <w:p w:rsidR="001F31D8" w:rsidRPr="001F31D8" w:rsidRDefault="001F31D8" w:rsidP="001F31D8">
      <w:pPr>
        <w:ind w:firstLine="567"/>
        <w:jc w:val="both"/>
        <w:rPr>
          <w:color w:val="000000" w:themeColor="text1"/>
          <w:sz w:val="28"/>
          <w:szCs w:val="28"/>
        </w:rPr>
      </w:pPr>
      <w:r w:rsidRPr="001F31D8">
        <w:rPr>
          <w:color w:val="000000" w:themeColor="text1"/>
          <w:sz w:val="28"/>
          <w:szCs w:val="28"/>
        </w:rPr>
        <w:t>З метою визначення очікуваної вартості предмета закупівлі Мінфін надіслав запити на цінові пропозиції сертифікованим в Україні партнерам ТОВ «САП Україна» (офіційне представництво фірми SAP в Україні). Отримано лише дві пропозиції від ТОВ</w:t>
      </w:r>
      <w:r w:rsidRPr="001F31D8">
        <w:t xml:space="preserve"> </w:t>
      </w:r>
      <w:r w:rsidRPr="001F31D8">
        <w:rPr>
          <w:color w:val="000000" w:themeColor="text1"/>
          <w:sz w:val="28"/>
          <w:szCs w:val="28"/>
        </w:rPr>
        <w:t>"БІЗНЕС ЕВОЛУШН" та ТОВ "АЙГЕНМЕТОД" (додаються).</w:t>
      </w:r>
    </w:p>
    <w:p w:rsidR="001F31D8" w:rsidRPr="001F31D8" w:rsidRDefault="001F31D8" w:rsidP="001F31D8">
      <w:pPr>
        <w:ind w:firstLine="567"/>
        <w:jc w:val="both"/>
        <w:rPr>
          <w:color w:val="000000" w:themeColor="text1"/>
          <w:sz w:val="28"/>
          <w:szCs w:val="28"/>
        </w:rPr>
      </w:pPr>
      <w:r w:rsidRPr="001F31D8">
        <w:rPr>
          <w:color w:val="000000" w:themeColor="text1"/>
          <w:sz w:val="28"/>
          <w:szCs w:val="28"/>
        </w:rPr>
        <w:t xml:space="preserve">    Оскільки, для визначення очікуваної вартості необхідно мати як мінімум три пропозиції, за результатами проведених торгів у попередні періоди було визначено середню вартість послуг з продовження терміну підтримки програмного забезпечення в іноземній валюті (Евро):</w:t>
      </w:r>
    </w:p>
    <w:tbl>
      <w:tblPr>
        <w:tblStyle w:val="a3"/>
        <w:tblW w:w="9116" w:type="dxa"/>
        <w:jc w:val="center"/>
        <w:tblLook w:val="04A0" w:firstRow="1" w:lastRow="0" w:firstColumn="1" w:lastColumn="0" w:noHBand="0" w:noVBand="1"/>
      </w:tblPr>
      <w:tblGrid>
        <w:gridCol w:w="696"/>
        <w:gridCol w:w="3410"/>
        <w:gridCol w:w="1585"/>
        <w:gridCol w:w="1817"/>
        <w:gridCol w:w="1597"/>
        <w:gridCol w:w="11"/>
      </w:tblGrid>
      <w:tr w:rsidR="001F31D8" w:rsidRPr="001F31D8" w:rsidTr="001F31D8">
        <w:trPr>
          <w:jc w:val="center"/>
        </w:trPr>
        <w:tc>
          <w:tcPr>
            <w:tcW w:w="696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31D8">
              <w:rPr>
                <w:b/>
                <w:color w:val="000000" w:themeColor="text1"/>
                <w:sz w:val="22"/>
                <w:szCs w:val="22"/>
              </w:rPr>
              <w:t>Рік</w:t>
            </w:r>
          </w:p>
        </w:tc>
        <w:tc>
          <w:tcPr>
            <w:tcW w:w="3410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31D8">
              <w:rPr>
                <w:b/>
                <w:color w:val="000000" w:themeColor="text1"/>
                <w:sz w:val="22"/>
                <w:szCs w:val="22"/>
              </w:rPr>
              <w:t>Номер договору</w:t>
            </w:r>
          </w:p>
          <w:p w:rsidR="001F31D8" w:rsidRPr="001F31D8" w:rsidRDefault="001F31D8" w:rsidP="001F31D8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31D8">
              <w:rPr>
                <w:b/>
                <w:color w:val="000000" w:themeColor="text1"/>
                <w:sz w:val="22"/>
                <w:szCs w:val="22"/>
              </w:rPr>
              <w:t>(номер оголошення)</w:t>
            </w:r>
          </w:p>
        </w:tc>
        <w:tc>
          <w:tcPr>
            <w:tcW w:w="1585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31D8">
              <w:rPr>
                <w:b/>
                <w:color w:val="000000" w:themeColor="text1"/>
                <w:sz w:val="22"/>
                <w:szCs w:val="22"/>
              </w:rPr>
              <w:t>Ціна договору, гривня</w:t>
            </w:r>
          </w:p>
        </w:tc>
        <w:tc>
          <w:tcPr>
            <w:tcW w:w="1817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31D8">
              <w:rPr>
                <w:b/>
                <w:color w:val="000000" w:themeColor="text1"/>
                <w:sz w:val="22"/>
                <w:szCs w:val="22"/>
              </w:rPr>
              <w:t>Курс на дату підписання договору, Грн/Евро</w:t>
            </w:r>
          </w:p>
        </w:tc>
        <w:tc>
          <w:tcPr>
            <w:tcW w:w="1608" w:type="dxa"/>
            <w:gridSpan w:val="2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31D8">
              <w:rPr>
                <w:b/>
                <w:color w:val="000000" w:themeColor="text1"/>
                <w:sz w:val="22"/>
                <w:szCs w:val="22"/>
              </w:rPr>
              <w:t>Ціна договору, Евро</w:t>
            </w:r>
          </w:p>
        </w:tc>
      </w:tr>
      <w:tr w:rsidR="001F31D8" w:rsidRPr="001F31D8" w:rsidTr="001F31D8">
        <w:trPr>
          <w:jc w:val="center"/>
        </w:trPr>
        <w:tc>
          <w:tcPr>
            <w:tcW w:w="696" w:type="dxa"/>
            <w:vAlign w:val="center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2019</w:t>
            </w:r>
          </w:p>
        </w:tc>
        <w:tc>
          <w:tcPr>
            <w:tcW w:w="3410" w:type="dxa"/>
            <w:vAlign w:val="center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 xml:space="preserve">№13010-05/233 </w:t>
            </w:r>
          </w:p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 xml:space="preserve">від 12.12.2019 </w:t>
            </w:r>
          </w:p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(UA-2019-10-11-000834-c)</w:t>
            </w:r>
          </w:p>
        </w:tc>
        <w:tc>
          <w:tcPr>
            <w:tcW w:w="1585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3 750 000,00</w:t>
            </w:r>
          </w:p>
        </w:tc>
        <w:tc>
          <w:tcPr>
            <w:tcW w:w="1817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26,140927</w:t>
            </w:r>
          </w:p>
        </w:tc>
        <w:tc>
          <w:tcPr>
            <w:tcW w:w="1608" w:type="dxa"/>
            <w:gridSpan w:val="2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b/>
                <w:bCs/>
                <w:color w:val="000000" w:themeColor="text1"/>
              </w:rPr>
              <w:t>143 453,21</w:t>
            </w:r>
          </w:p>
        </w:tc>
      </w:tr>
      <w:tr w:rsidR="001F31D8" w:rsidRPr="001F31D8" w:rsidTr="001F31D8">
        <w:trPr>
          <w:jc w:val="center"/>
        </w:trPr>
        <w:tc>
          <w:tcPr>
            <w:tcW w:w="696" w:type="dxa"/>
            <w:vAlign w:val="center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2021</w:t>
            </w:r>
          </w:p>
        </w:tc>
        <w:tc>
          <w:tcPr>
            <w:tcW w:w="3410" w:type="dxa"/>
            <w:vAlign w:val="center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 xml:space="preserve">№13110-05/355 </w:t>
            </w:r>
          </w:p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від 14.06.2021</w:t>
            </w:r>
          </w:p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(UA-2021-03-25-003117-b)</w:t>
            </w:r>
          </w:p>
        </w:tc>
        <w:tc>
          <w:tcPr>
            <w:tcW w:w="1585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4 321 000,00</w:t>
            </w:r>
          </w:p>
        </w:tc>
        <w:tc>
          <w:tcPr>
            <w:tcW w:w="1817" w:type="dxa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32,6166</w:t>
            </w:r>
          </w:p>
        </w:tc>
        <w:tc>
          <w:tcPr>
            <w:tcW w:w="1608" w:type="dxa"/>
            <w:gridSpan w:val="2"/>
            <w:vAlign w:val="center"/>
          </w:tcPr>
          <w:p w:rsidR="001F31D8" w:rsidRPr="001F31D8" w:rsidRDefault="001F31D8" w:rsidP="001F31D8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F31D8">
              <w:rPr>
                <w:b/>
                <w:bCs/>
                <w:color w:val="000000" w:themeColor="text1"/>
              </w:rPr>
              <w:t>132 478,55</w:t>
            </w:r>
          </w:p>
          <w:p w:rsidR="001F31D8" w:rsidRPr="001F31D8" w:rsidRDefault="001F31D8" w:rsidP="001F31D8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F31D8" w:rsidRPr="001F31D8" w:rsidTr="001F31D8">
        <w:trPr>
          <w:gridAfter w:val="1"/>
          <w:wAfter w:w="11" w:type="dxa"/>
          <w:jc w:val="center"/>
        </w:trPr>
        <w:tc>
          <w:tcPr>
            <w:tcW w:w="7508" w:type="dxa"/>
            <w:gridSpan w:val="4"/>
          </w:tcPr>
          <w:p w:rsidR="001F31D8" w:rsidRPr="001F31D8" w:rsidRDefault="001F31D8" w:rsidP="001F31D8">
            <w:pPr>
              <w:widowControl w:val="0"/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F31D8">
              <w:rPr>
                <w:b/>
                <w:i/>
                <w:color w:val="000000" w:themeColor="text1"/>
                <w:sz w:val="28"/>
                <w:szCs w:val="28"/>
              </w:rPr>
              <w:t>Середня вартість послуг за 2019 та 2021 роки. Евро</w:t>
            </w:r>
          </w:p>
        </w:tc>
        <w:tc>
          <w:tcPr>
            <w:tcW w:w="1597" w:type="dxa"/>
          </w:tcPr>
          <w:p w:rsidR="001F31D8" w:rsidRPr="001F31D8" w:rsidRDefault="001F31D8" w:rsidP="001F31D8">
            <w:pPr>
              <w:widowControl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F31D8">
              <w:rPr>
                <w:b/>
                <w:bCs/>
                <w:color w:val="000000" w:themeColor="text1"/>
                <w:sz w:val="28"/>
                <w:szCs w:val="28"/>
              </w:rPr>
              <w:t>137 965,88</w:t>
            </w:r>
          </w:p>
        </w:tc>
      </w:tr>
    </w:tbl>
    <w:p w:rsidR="001F31D8" w:rsidRPr="001F31D8" w:rsidRDefault="001F31D8" w:rsidP="001F31D8">
      <w:pPr>
        <w:ind w:firstLine="567"/>
        <w:jc w:val="both"/>
        <w:rPr>
          <w:color w:val="000000" w:themeColor="text1"/>
          <w:sz w:val="28"/>
          <w:szCs w:val="28"/>
        </w:rPr>
      </w:pPr>
      <w:r w:rsidRPr="001F31D8">
        <w:rPr>
          <w:color w:val="000000" w:themeColor="text1"/>
          <w:sz w:val="28"/>
          <w:szCs w:val="28"/>
        </w:rPr>
        <w:tab/>
        <w:t>Таким чином, враховуючи середню вартість послуг за 2019 та 2021 роки в Евро та курс НБУ 41,2403 грн/Евро станом на 20.02.2024, середня вартість послуг становитиме:</w:t>
      </w:r>
    </w:p>
    <w:p w:rsidR="001F31D8" w:rsidRPr="001F31D8" w:rsidRDefault="001F31D8" w:rsidP="001F31D8">
      <w:pPr>
        <w:ind w:firstLine="567"/>
        <w:rPr>
          <w:color w:val="000000" w:themeColor="text1"/>
          <w:sz w:val="28"/>
          <w:szCs w:val="28"/>
        </w:rPr>
      </w:pPr>
      <w:r w:rsidRPr="001F31D8">
        <w:rPr>
          <w:color w:val="000000" w:themeColor="text1"/>
          <w:sz w:val="28"/>
          <w:szCs w:val="28"/>
        </w:rPr>
        <w:t xml:space="preserve">137 965,88 (Евро) * 41,2403 (грн/Евро) = </w:t>
      </w:r>
      <w:r w:rsidRPr="001F31D8">
        <w:rPr>
          <w:bCs/>
          <w:color w:val="000000" w:themeColor="text1"/>
          <w:sz w:val="28"/>
          <w:szCs w:val="28"/>
        </w:rPr>
        <w:t>5 689 754,28</w:t>
      </w:r>
      <w:r w:rsidRPr="001F31D8">
        <w:rPr>
          <w:color w:val="000000" w:themeColor="text1"/>
          <w:sz w:val="28"/>
          <w:szCs w:val="28"/>
        </w:rPr>
        <w:t xml:space="preserve"> (грн)</w:t>
      </w:r>
      <w:r w:rsidRPr="001F31D8">
        <w:rPr>
          <w:rFonts w:ascii="Arial" w:hAnsi="Arial" w:cs="Arial"/>
          <w:color w:val="000000"/>
          <w:sz w:val="20"/>
          <w:szCs w:val="20"/>
          <w:shd w:val="clear" w:color="auto" w:fill="EEEEEE"/>
        </w:rPr>
        <w:t xml:space="preserve"> </w:t>
      </w:r>
    </w:p>
    <w:tbl>
      <w:tblPr>
        <w:tblStyle w:val="a3"/>
        <w:tblW w:w="9496" w:type="dxa"/>
        <w:jc w:val="center"/>
        <w:tblLook w:val="04A0" w:firstRow="1" w:lastRow="0" w:firstColumn="1" w:lastColumn="0" w:noHBand="0" w:noVBand="1"/>
      </w:tblPr>
      <w:tblGrid>
        <w:gridCol w:w="849"/>
        <w:gridCol w:w="5388"/>
        <w:gridCol w:w="3259"/>
      </w:tblGrid>
      <w:tr w:rsidR="001F31D8" w:rsidRPr="001F31D8" w:rsidTr="001F31D8">
        <w:trPr>
          <w:jc w:val="center"/>
        </w:trPr>
        <w:tc>
          <w:tcPr>
            <w:tcW w:w="849" w:type="dxa"/>
            <w:vAlign w:val="center"/>
          </w:tcPr>
          <w:p w:rsidR="001F31D8" w:rsidRPr="001F31D8" w:rsidRDefault="001F31D8" w:rsidP="001F31D8">
            <w:pPr>
              <w:pStyle w:val="ab"/>
              <w:widowControl w:val="0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1F31D8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5388" w:type="dxa"/>
            <w:vAlign w:val="center"/>
          </w:tcPr>
          <w:p w:rsidR="001F31D8" w:rsidRPr="001F31D8" w:rsidRDefault="001F31D8" w:rsidP="001F31D8">
            <w:pPr>
              <w:pStyle w:val="ab"/>
              <w:widowControl w:val="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1F31D8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3259" w:type="dxa"/>
            <w:vAlign w:val="center"/>
          </w:tcPr>
          <w:p w:rsidR="001F31D8" w:rsidRPr="001F31D8" w:rsidRDefault="001F31D8" w:rsidP="001F31D8">
            <w:pPr>
              <w:pStyle w:val="ab"/>
              <w:widowControl w:val="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1F31D8">
              <w:rPr>
                <w:b/>
                <w:sz w:val="22"/>
                <w:szCs w:val="22"/>
                <w:lang w:val="uk-UA"/>
              </w:rPr>
              <w:t>Ціна пропозиції з ПДВ, гривень</w:t>
            </w:r>
          </w:p>
        </w:tc>
      </w:tr>
      <w:tr w:rsidR="001F31D8" w:rsidRPr="001F31D8" w:rsidTr="001F31D8">
        <w:trPr>
          <w:jc w:val="center"/>
        </w:trPr>
        <w:tc>
          <w:tcPr>
            <w:tcW w:w="849" w:type="dxa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1</w:t>
            </w:r>
          </w:p>
        </w:tc>
        <w:tc>
          <w:tcPr>
            <w:tcW w:w="5388" w:type="dxa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ТОВ "АЙГЕНМЕТОД"</w:t>
            </w:r>
          </w:p>
        </w:tc>
        <w:tc>
          <w:tcPr>
            <w:tcW w:w="3259" w:type="dxa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4 731 783,87</w:t>
            </w:r>
          </w:p>
        </w:tc>
      </w:tr>
      <w:tr w:rsidR="001F31D8" w:rsidRPr="001F31D8" w:rsidTr="001F31D8">
        <w:trPr>
          <w:jc w:val="center"/>
        </w:trPr>
        <w:tc>
          <w:tcPr>
            <w:tcW w:w="849" w:type="dxa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2</w:t>
            </w:r>
          </w:p>
        </w:tc>
        <w:tc>
          <w:tcPr>
            <w:tcW w:w="5388" w:type="dxa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ТОВ "БІЗНЕС ЕВОЛУШН"</w:t>
            </w:r>
          </w:p>
        </w:tc>
        <w:tc>
          <w:tcPr>
            <w:tcW w:w="3259" w:type="dxa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4 414 143,77</w:t>
            </w:r>
          </w:p>
        </w:tc>
      </w:tr>
      <w:tr w:rsidR="001F31D8" w:rsidRPr="001F31D8" w:rsidTr="001F31D8">
        <w:trPr>
          <w:jc w:val="center"/>
        </w:trPr>
        <w:tc>
          <w:tcPr>
            <w:tcW w:w="849" w:type="dxa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3</w:t>
            </w:r>
          </w:p>
        </w:tc>
        <w:tc>
          <w:tcPr>
            <w:tcW w:w="5388" w:type="dxa"/>
          </w:tcPr>
          <w:p w:rsidR="001F31D8" w:rsidRPr="001F31D8" w:rsidRDefault="001F31D8" w:rsidP="001F31D8">
            <w:pPr>
              <w:widowControl w:val="0"/>
              <w:jc w:val="both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Середня вартість послуг за 2019 та 2021 роки</w:t>
            </w:r>
          </w:p>
        </w:tc>
        <w:tc>
          <w:tcPr>
            <w:tcW w:w="3259" w:type="dxa"/>
          </w:tcPr>
          <w:p w:rsidR="001F31D8" w:rsidRPr="001F31D8" w:rsidRDefault="001F31D8" w:rsidP="001F31D8">
            <w:pPr>
              <w:widowControl w:val="0"/>
              <w:jc w:val="center"/>
              <w:rPr>
                <w:color w:val="000000" w:themeColor="text1"/>
              </w:rPr>
            </w:pPr>
            <w:r w:rsidRPr="001F31D8">
              <w:rPr>
                <w:color w:val="000000" w:themeColor="text1"/>
              </w:rPr>
              <w:t>5 689 754,28</w:t>
            </w:r>
          </w:p>
        </w:tc>
      </w:tr>
      <w:tr w:rsidR="001F31D8" w:rsidRPr="001F31D8" w:rsidTr="001F31D8">
        <w:trPr>
          <w:jc w:val="center"/>
        </w:trPr>
        <w:tc>
          <w:tcPr>
            <w:tcW w:w="6237" w:type="dxa"/>
            <w:gridSpan w:val="2"/>
          </w:tcPr>
          <w:p w:rsidR="001F31D8" w:rsidRPr="001F31D8" w:rsidRDefault="001F31D8" w:rsidP="001F31D8">
            <w:pPr>
              <w:pStyle w:val="ab"/>
              <w:widowControl w:val="0"/>
              <w:ind w:left="0"/>
              <w:jc w:val="right"/>
              <w:rPr>
                <w:b/>
                <w:sz w:val="28"/>
                <w:szCs w:val="28"/>
                <w:lang w:val="uk-UA"/>
              </w:rPr>
            </w:pPr>
            <w:r w:rsidRPr="001F31D8">
              <w:rPr>
                <w:b/>
                <w:sz w:val="28"/>
                <w:szCs w:val="28"/>
                <w:lang w:val="uk-UA"/>
              </w:rPr>
              <w:t>Середня ціна послуг:</w:t>
            </w:r>
          </w:p>
        </w:tc>
        <w:tc>
          <w:tcPr>
            <w:tcW w:w="3259" w:type="dxa"/>
          </w:tcPr>
          <w:p w:rsidR="001F31D8" w:rsidRPr="001F31D8" w:rsidRDefault="001F31D8" w:rsidP="001F31D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F31D8">
              <w:rPr>
                <w:b/>
                <w:bCs/>
                <w:sz w:val="28"/>
                <w:szCs w:val="28"/>
              </w:rPr>
              <w:t>4 945 227,31</w:t>
            </w:r>
          </w:p>
        </w:tc>
      </w:tr>
    </w:tbl>
    <w:p w:rsidR="00393D5F" w:rsidRPr="001F31D8" w:rsidRDefault="001F31D8" w:rsidP="001F31D8">
      <w:pPr>
        <w:ind w:firstLine="567"/>
        <w:jc w:val="both"/>
        <w:rPr>
          <w:sz w:val="28"/>
          <w:szCs w:val="28"/>
        </w:rPr>
      </w:pPr>
      <w:r w:rsidRPr="001F31D8">
        <w:rPr>
          <w:color w:val="000000" w:themeColor="text1"/>
          <w:sz w:val="28"/>
          <w:szCs w:val="28"/>
        </w:rPr>
        <w:t xml:space="preserve"> Таким чином, при</w:t>
      </w:r>
      <w:r w:rsidRPr="001F31D8">
        <w:rPr>
          <w:sz w:val="28"/>
          <w:szCs w:val="28"/>
        </w:rPr>
        <w:t xml:space="preserve"> </w:t>
      </w:r>
      <w:r w:rsidRPr="001F31D8">
        <w:rPr>
          <w:color w:val="000000" w:themeColor="text1"/>
          <w:sz w:val="28"/>
          <w:szCs w:val="28"/>
        </w:rPr>
        <w:t xml:space="preserve">заокругленні суми до сотень , </w:t>
      </w:r>
      <w:r w:rsidRPr="001F31D8">
        <w:rPr>
          <w:b/>
          <w:color w:val="000000" w:themeColor="text1"/>
          <w:sz w:val="28"/>
          <w:szCs w:val="28"/>
        </w:rPr>
        <w:t>очікувана вартість предмета закупівлі</w:t>
      </w:r>
      <w:r w:rsidRPr="001F31D8">
        <w:rPr>
          <w:color w:val="000000" w:themeColor="text1"/>
          <w:sz w:val="28"/>
          <w:szCs w:val="28"/>
        </w:rPr>
        <w:t xml:space="preserve">  становить: </w:t>
      </w:r>
      <w:r w:rsidRPr="001F31D8">
        <w:rPr>
          <w:b/>
          <w:color w:val="000000" w:themeColor="text1"/>
          <w:sz w:val="28"/>
          <w:szCs w:val="28"/>
        </w:rPr>
        <w:t>4 945 200,00</w:t>
      </w:r>
      <w:r w:rsidRPr="001F31D8">
        <w:rPr>
          <w:color w:val="000000" w:themeColor="text1"/>
          <w:sz w:val="28"/>
          <w:szCs w:val="28"/>
        </w:rPr>
        <w:t xml:space="preserve"> гривень</w:t>
      </w:r>
      <w:r w:rsidRPr="001F31D8">
        <w:rPr>
          <w:b/>
          <w:color w:val="000000" w:themeColor="text1"/>
          <w:sz w:val="28"/>
          <w:szCs w:val="28"/>
        </w:rPr>
        <w:t xml:space="preserve"> </w:t>
      </w:r>
      <w:r w:rsidRPr="001F31D8">
        <w:rPr>
          <w:color w:val="000000" w:themeColor="text1"/>
          <w:sz w:val="28"/>
          <w:szCs w:val="28"/>
        </w:rPr>
        <w:t>з ПДВ.</w:t>
      </w:r>
    </w:p>
    <w:sectPr w:rsidR="00393D5F" w:rsidRPr="001F31D8" w:rsidSect="009835EE">
      <w:pgSz w:w="11906" w:h="16838"/>
      <w:pgMar w:top="680" w:right="567" w:bottom="1701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9F" w:rsidRDefault="009F2F9F" w:rsidP="00E24D84">
      <w:r>
        <w:separator/>
      </w:r>
    </w:p>
  </w:endnote>
  <w:endnote w:type="continuationSeparator" w:id="0">
    <w:p w:rsidR="009F2F9F" w:rsidRDefault="009F2F9F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9F" w:rsidRDefault="009F2F9F" w:rsidP="00E24D84">
      <w:r>
        <w:separator/>
      </w:r>
    </w:p>
  </w:footnote>
  <w:footnote w:type="continuationSeparator" w:id="0">
    <w:p w:rsidR="009F2F9F" w:rsidRDefault="009F2F9F" w:rsidP="00E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277"/>
    <w:multiLevelType w:val="hybridMultilevel"/>
    <w:tmpl w:val="80106B1A"/>
    <w:lvl w:ilvl="0" w:tplc="24BA42D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B8165F"/>
    <w:multiLevelType w:val="hybridMultilevel"/>
    <w:tmpl w:val="2996C54E"/>
    <w:lvl w:ilvl="0" w:tplc="6318FD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35428F"/>
    <w:multiLevelType w:val="hybridMultilevel"/>
    <w:tmpl w:val="CBB8C5E2"/>
    <w:lvl w:ilvl="0" w:tplc="6922AB8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8FD1D98"/>
    <w:multiLevelType w:val="hybridMultilevel"/>
    <w:tmpl w:val="6884EB22"/>
    <w:lvl w:ilvl="0" w:tplc="55088E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950041"/>
    <w:multiLevelType w:val="hybridMultilevel"/>
    <w:tmpl w:val="9FD2D4FA"/>
    <w:lvl w:ilvl="0" w:tplc="12CA10EA">
      <w:start w:val="2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AB5294"/>
    <w:multiLevelType w:val="multilevel"/>
    <w:tmpl w:val="022A70F0"/>
    <w:lvl w:ilvl="0">
      <w:start w:val="4"/>
      <w:numFmt w:val="decimal"/>
      <w:lvlText w:val="%1."/>
      <w:lvlJc w:val="left"/>
      <w:pPr>
        <w:ind w:left="592" w:hanging="450"/>
      </w:pPr>
      <w:rPr>
        <w:rFonts w:cs="Times New Roman"/>
        <w:b/>
        <w:i w:val="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cs="Times New Roman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F3"/>
    <w:rsid w:val="000111F1"/>
    <w:rsid w:val="0001371E"/>
    <w:rsid w:val="0001447C"/>
    <w:rsid w:val="00032690"/>
    <w:rsid w:val="0003693D"/>
    <w:rsid w:val="000701DD"/>
    <w:rsid w:val="000809F8"/>
    <w:rsid w:val="00081CAC"/>
    <w:rsid w:val="00086B7A"/>
    <w:rsid w:val="000A01B9"/>
    <w:rsid w:val="000E709F"/>
    <w:rsid w:val="00101222"/>
    <w:rsid w:val="00103795"/>
    <w:rsid w:val="001060B3"/>
    <w:rsid w:val="00132DF3"/>
    <w:rsid w:val="001518F8"/>
    <w:rsid w:val="00165686"/>
    <w:rsid w:val="00172647"/>
    <w:rsid w:val="001743AF"/>
    <w:rsid w:val="00182526"/>
    <w:rsid w:val="00192F64"/>
    <w:rsid w:val="001A3CC3"/>
    <w:rsid w:val="001A6B35"/>
    <w:rsid w:val="001C1502"/>
    <w:rsid w:val="001D4B16"/>
    <w:rsid w:val="001F31D8"/>
    <w:rsid w:val="00220DBA"/>
    <w:rsid w:val="00224320"/>
    <w:rsid w:val="00256EE2"/>
    <w:rsid w:val="00270E1D"/>
    <w:rsid w:val="00276A52"/>
    <w:rsid w:val="002A06EC"/>
    <w:rsid w:val="002A7AC1"/>
    <w:rsid w:val="00347BEF"/>
    <w:rsid w:val="00347CFE"/>
    <w:rsid w:val="003528CD"/>
    <w:rsid w:val="00361942"/>
    <w:rsid w:val="003718BD"/>
    <w:rsid w:val="00391584"/>
    <w:rsid w:val="0039163B"/>
    <w:rsid w:val="00393D5F"/>
    <w:rsid w:val="003A743C"/>
    <w:rsid w:val="003B625B"/>
    <w:rsid w:val="00426BD8"/>
    <w:rsid w:val="0045496A"/>
    <w:rsid w:val="00461A17"/>
    <w:rsid w:val="004653CD"/>
    <w:rsid w:val="00466F9A"/>
    <w:rsid w:val="0048296F"/>
    <w:rsid w:val="004A214D"/>
    <w:rsid w:val="004E2C5B"/>
    <w:rsid w:val="004F5CB6"/>
    <w:rsid w:val="005004B6"/>
    <w:rsid w:val="00544F68"/>
    <w:rsid w:val="00553DF4"/>
    <w:rsid w:val="005551CE"/>
    <w:rsid w:val="00560F3B"/>
    <w:rsid w:val="005915C5"/>
    <w:rsid w:val="005A5CE5"/>
    <w:rsid w:val="005C38BD"/>
    <w:rsid w:val="005D3701"/>
    <w:rsid w:val="005D5474"/>
    <w:rsid w:val="006158D9"/>
    <w:rsid w:val="006272A4"/>
    <w:rsid w:val="006577BE"/>
    <w:rsid w:val="00661226"/>
    <w:rsid w:val="0066367F"/>
    <w:rsid w:val="0066466D"/>
    <w:rsid w:val="00666F13"/>
    <w:rsid w:val="00676059"/>
    <w:rsid w:val="006B109F"/>
    <w:rsid w:val="006C0471"/>
    <w:rsid w:val="006D5D15"/>
    <w:rsid w:val="006D64B7"/>
    <w:rsid w:val="006D6607"/>
    <w:rsid w:val="00734E17"/>
    <w:rsid w:val="007373F9"/>
    <w:rsid w:val="00751847"/>
    <w:rsid w:val="00756BC0"/>
    <w:rsid w:val="00780151"/>
    <w:rsid w:val="00780417"/>
    <w:rsid w:val="00780F13"/>
    <w:rsid w:val="00782E4A"/>
    <w:rsid w:val="007918F8"/>
    <w:rsid w:val="00793842"/>
    <w:rsid w:val="00793995"/>
    <w:rsid w:val="007A424F"/>
    <w:rsid w:val="007C2381"/>
    <w:rsid w:val="007D4023"/>
    <w:rsid w:val="007F0739"/>
    <w:rsid w:val="007F11CF"/>
    <w:rsid w:val="00804C0A"/>
    <w:rsid w:val="00811A50"/>
    <w:rsid w:val="00816750"/>
    <w:rsid w:val="00826909"/>
    <w:rsid w:val="0083006E"/>
    <w:rsid w:val="00850A3A"/>
    <w:rsid w:val="008633A8"/>
    <w:rsid w:val="00877D3B"/>
    <w:rsid w:val="00881F67"/>
    <w:rsid w:val="00882EE3"/>
    <w:rsid w:val="008905AB"/>
    <w:rsid w:val="008A182A"/>
    <w:rsid w:val="008B7D83"/>
    <w:rsid w:val="008C1590"/>
    <w:rsid w:val="008E6A35"/>
    <w:rsid w:val="008E74DB"/>
    <w:rsid w:val="0090083F"/>
    <w:rsid w:val="0091498B"/>
    <w:rsid w:val="009278C4"/>
    <w:rsid w:val="00937108"/>
    <w:rsid w:val="00941C6B"/>
    <w:rsid w:val="00943557"/>
    <w:rsid w:val="00947331"/>
    <w:rsid w:val="00960610"/>
    <w:rsid w:val="009835EE"/>
    <w:rsid w:val="009A56CF"/>
    <w:rsid w:val="009A7257"/>
    <w:rsid w:val="009B51D1"/>
    <w:rsid w:val="009D0C75"/>
    <w:rsid w:val="009E2CFF"/>
    <w:rsid w:val="009E3CB2"/>
    <w:rsid w:val="009F2F9F"/>
    <w:rsid w:val="009F7CDB"/>
    <w:rsid w:val="00A243DD"/>
    <w:rsid w:val="00A252F8"/>
    <w:rsid w:val="00A42CF6"/>
    <w:rsid w:val="00A46FD0"/>
    <w:rsid w:val="00A51767"/>
    <w:rsid w:val="00A568E1"/>
    <w:rsid w:val="00A96A15"/>
    <w:rsid w:val="00AA65BA"/>
    <w:rsid w:val="00AB0BAC"/>
    <w:rsid w:val="00AC141F"/>
    <w:rsid w:val="00AC29E5"/>
    <w:rsid w:val="00AE0259"/>
    <w:rsid w:val="00B04B4C"/>
    <w:rsid w:val="00B10AD5"/>
    <w:rsid w:val="00B16A8B"/>
    <w:rsid w:val="00B30CC4"/>
    <w:rsid w:val="00B4185A"/>
    <w:rsid w:val="00B424B1"/>
    <w:rsid w:val="00B428BC"/>
    <w:rsid w:val="00B54B10"/>
    <w:rsid w:val="00B74A71"/>
    <w:rsid w:val="00B91CDB"/>
    <w:rsid w:val="00B94D5A"/>
    <w:rsid w:val="00BA52A9"/>
    <w:rsid w:val="00BC37C5"/>
    <w:rsid w:val="00BE4070"/>
    <w:rsid w:val="00BE750B"/>
    <w:rsid w:val="00BF2E15"/>
    <w:rsid w:val="00C02716"/>
    <w:rsid w:val="00C03531"/>
    <w:rsid w:val="00C13321"/>
    <w:rsid w:val="00C328DF"/>
    <w:rsid w:val="00C34CCD"/>
    <w:rsid w:val="00C47A9A"/>
    <w:rsid w:val="00C567E9"/>
    <w:rsid w:val="00C56A88"/>
    <w:rsid w:val="00C73440"/>
    <w:rsid w:val="00C84297"/>
    <w:rsid w:val="00CA5373"/>
    <w:rsid w:val="00CB3B34"/>
    <w:rsid w:val="00CD307E"/>
    <w:rsid w:val="00CD5C55"/>
    <w:rsid w:val="00CF1892"/>
    <w:rsid w:val="00D02138"/>
    <w:rsid w:val="00D07C90"/>
    <w:rsid w:val="00D14079"/>
    <w:rsid w:val="00D2716A"/>
    <w:rsid w:val="00D3055D"/>
    <w:rsid w:val="00D43829"/>
    <w:rsid w:val="00D512B1"/>
    <w:rsid w:val="00D54BE4"/>
    <w:rsid w:val="00D61F0A"/>
    <w:rsid w:val="00D63A88"/>
    <w:rsid w:val="00D75400"/>
    <w:rsid w:val="00DA2311"/>
    <w:rsid w:val="00DA4999"/>
    <w:rsid w:val="00DD6F07"/>
    <w:rsid w:val="00E15E83"/>
    <w:rsid w:val="00E24D84"/>
    <w:rsid w:val="00E37A85"/>
    <w:rsid w:val="00E40862"/>
    <w:rsid w:val="00E652F3"/>
    <w:rsid w:val="00E6675D"/>
    <w:rsid w:val="00E733C5"/>
    <w:rsid w:val="00E853FF"/>
    <w:rsid w:val="00E87A32"/>
    <w:rsid w:val="00EA22BB"/>
    <w:rsid w:val="00EA55F0"/>
    <w:rsid w:val="00ED2706"/>
    <w:rsid w:val="00EF1AE9"/>
    <w:rsid w:val="00F356C2"/>
    <w:rsid w:val="00F41880"/>
    <w:rsid w:val="00F52DDF"/>
    <w:rsid w:val="00F71C76"/>
    <w:rsid w:val="00F8168D"/>
    <w:rsid w:val="00F95914"/>
    <w:rsid w:val="00FA0198"/>
    <w:rsid w:val="00FC72CB"/>
    <w:rsid w:val="00FD4C13"/>
    <w:rsid w:val="00FD71A4"/>
    <w:rsid w:val="00FF4B5E"/>
    <w:rsid w:val="00FF4C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25FBE"/>
  <w14:defaultImageDpi w14:val="0"/>
  <w15:docId w15:val="{D1C65469-BF2E-4A1A-AC09-2B07F3C3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Segoe UI Symbol" w:hAnsi="Segoe UI Symbol" w:cs="Segoe UI Symbol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804C0A"/>
    <w:pPr>
      <w:ind w:left="720"/>
      <w:contextualSpacing/>
    </w:pPr>
    <w:rPr>
      <w:lang w:val="ru-RU"/>
    </w:rPr>
  </w:style>
  <w:style w:type="character" w:styleId="ac">
    <w:name w:val="annotation reference"/>
    <w:basedOn w:val="a0"/>
    <w:uiPriority w:val="99"/>
    <w:rsid w:val="001D4B1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1D4B1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locked/>
    <w:rsid w:val="001D4B16"/>
    <w:rPr>
      <w:rFonts w:cs="Times New Roman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rsid w:val="001D4B1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locked/>
    <w:rsid w:val="001D4B16"/>
    <w:rPr>
      <w:rFonts w:cs="Times New Roman"/>
      <w:b/>
      <w:bCs/>
      <w:lang w:val="x-none" w:eastAsia="ru-RU"/>
    </w:rPr>
  </w:style>
  <w:style w:type="paragraph" w:customStyle="1" w:styleId="Style4">
    <w:name w:val="Style4"/>
    <w:basedOn w:val="a"/>
    <w:uiPriority w:val="99"/>
    <w:rsid w:val="001F31D8"/>
    <w:pPr>
      <w:widowControl w:val="0"/>
      <w:autoSpaceDE w:val="0"/>
      <w:autoSpaceDN w:val="0"/>
      <w:adjustRightInd w:val="0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E861-29F6-4208-BF62-A3841AA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U7076</dc:creator>
  <cp:keywords/>
  <dc:description/>
  <cp:lastModifiedBy>Казновська Наталія Василівна</cp:lastModifiedBy>
  <cp:revision>4</cp:revision>
  <cp:lastPrinted>2024-01-23T09:31:00Z</cp:lastPrinted>
  <dcterms:created xsi:type="dcterms:W3CDTF">2024-03-01T09:04:00Z</dcterms:created>
  <dcterms:modified xsi:type="dcterms:W3CDTF">2024-03-01T09:11:00Z</dcterms:modified>
</cp:coreProperties>
</file>