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E2764B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2013F5" w:rsidRPr="00E2764B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2013F5" w:rsidRPr="00E2764B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(відповідно до пункту 4</w:t>
      </w:r>
      <w:r w:rsidRPr="00E2764B">
        <w:rPr>
          <w:rFonts w:ascii="Times New Roman" w:hAnsi="Times New Roman"/>
          <w:sz w:val="24"/>
          <w:szCs w:val="24"/>
          <w:vertAlign w:val="superscript"/>
        </w:rPr>
        <w:t>1</w:t>
      </w:r>
      <w:r w:rsidRPr="00E2764B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 w:rsidR="002013F5" w:rsidRPr="00E2764B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  <w:r w:rsidRPr="00E2764B">
        <w:rPr>
          <w:rFonts w:ascii="Times New Roman" w:hAnsi="Times New Roman"/>
          <w:sz w:val="24"/>
          <w:szCs w:val="24"/>
        </w:rPr>
        <w:br/>
      </w:r>
    </w:p>
    <w:p w:rsidR="002013F5" w:rsidRPr="00E2764B" w:rsidRDefault="004B1984" w:rsidP="009B38BB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E2764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Міністерство фінансів України</w:t>
      </w:r>
    </w:p>
    <w:p w:rsidR="002013F5" w:rsidRPr="00E2764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01008, м. Київ, вул. Грушевського, 12/2</w:t>
      </w:r>
    </w:p>
    <w:p w:rsidR="002013F5" w:rsidRPr="00E2764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код за ЄДРПОУ 00013480</w:t>
      </w:r>
    </w:p>
    <w:p w:rsidR="002013F5" w:rsidRPr="00E2764B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 w:rsidR="002013F5" w:rsidRPr="00E2764B" w:rsidRDefault="002013F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013F5" w:rsidRDefault="004B1984" w:rsidP="00EF70FD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9818FB" w:rsidRPr="009818FB" w:rsidRDefault="008473BF" w:rsidP="009818FB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8473BF">
        <w:rPr>
          <w:rFonts w:ascii="Times New Roman" w:hAnsi="Times New Roman"/>
          <w:sz w:val="24"/>
          <w:szCs w:val="24"/>
        </w:rPr>
        <w:t xml:space="preserve">Послуги з проведення інструментального контролю захищеності інформації від витоку каналами побічних електромагнітних </w:t>
      </w:r>
      <w:proofErr w:type="spellStart"/>
      <w:r w:rsidRPr="008473BF">
        <w:rPr>
          <w:rFonts w:ascii="Times New Roman" w:hAnsi="Times New Roman"/>
          <w:sz w:val="24"/>
          <w:szCs w:val="24"/>
        </w:rPr>
        <w:t>випромінювань</w:t>
      </w:r>
      <w:proofErr w:type="spellEnd"/>
      <w:r w:rsidRPr="008473BF">
        <w:rPr>
          <w:rFonts w:ascii="Times New Roman" w:hAnsi="Times New Roman"/>
          <w:sz w:val="24"/>
          <w:szCs w:val="24"/>
        </w:rPr>
        <w:t xml:space="preserve"> на об’єктах електронно-обчислювальної техніки, на яких здійснюється обробка інформації з обмеженим доступом, що становить державну таємницю за кодом ДК 021:2015: 72820000-4 - Послуги з тестування комп’ютерного обладнання.</w:t>
      </w:r>
      <w:r w:rsidR="009818FB">
        <w:rPr>
          <w:rFonts w:ascii="Times New Roman" w:hAnsi="Times New Roman"/>
          <w:sz w:val="24"/>
          <w:szCs w:val="24"/>
          <w:lang w:val="ru-RU"/>
        </w:rPr>
        <w:t>.</w:t>
      </w:r>
    </w:p>
    <w:p w:rsidR="00D4679E" w:rsidRPr="00E2764B" w:rsidRDefault="00D4679E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3F5" w:rsidRPr="00E2764B" w:rsidRDefault="004B1984" w:rsidP="009A51BA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CB760D" w:rsidRPr="00E2764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r w:rsidR="008473BF" w:rsidRPr="008473BF">
        <w:rPr>
          <w:rFonts w:ascii="Times New Roman" w:hAnsi="Times New Roman"/>
          <w:sz w:val="24"/>
          <w:szCs w:val="24"/>
        </w:rPr>
        <w:t>UA-2023-10-13-013513-a</w:t>
      </w:r>
      <w:bookmarkEnd w:id="0"/>
    </w:p>
    <w:p w:rsidR="002013F5" w:rsidRPr="00E2764B" w:rsidRDefault="002013F5">
      <w:pPr>
        <w:widowControl w:val="0"/>
        <w:tabs>
          <w:tab w:val="left" w:pos="993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181162" w:rsidRDefault="004B1984" w:rsidP="009B38BB">
      <w:pPr>
        <w:pStyle w:val="a3"/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8473BF" w:rsidRPr="008473BF" w:rsidRDefault="008473BF" w:rsidP="008473BF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473BF">
        <w:rPr>
          <w:rFonts w:ascii="Times New Roman" w:hAnsi="Times New Roman"/>
          <w:sz w:val="24"/>
          <w:szCs w:val="24"/>
        </w:rPr>
        <w:t xml:space="preserve">На окремих об’єктах електронно-обчислювальної техніки (далі – об’єкти ЕОТ) Мінфіну обробляється та зберігається інформація, що становить державну таємницю, яка підлягає захисту. </w:t>
      </w:r>
    </w:p>
    <w:p w:rsidR="008473BF" w:rsidRDefault="008473BF" w:rsidP="008473BF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473BF">
        <w:rPr>
          <w:rFonts w:ascii="Times New Roman" w:hAnsi="Times New Roman"/>
          <w:sz w:val="24"/>
          <w:szCs w:val="24"/>
        </w:rPr>
        <w:t>З метою забезпечення захисту інформації на об’єктах ЕОТ Мінфіну створені комплексні системи захисту інформації. Положенням про захист інформації від витоку технічними каналами на об’єктах інформаційної діяльності та в інформаційно-комунікаційних системах, затвердженим наказом Адміністрації Державної служби спеціального зв’язку та захисті інформації України від 19 червня 2015 року № 023, зареєстрованого в Міністерстві юстиції України 17 липня 2015 року за № 858/27303, визначено, що на об'єктах інформаційної діяльності (в тому числі на об'єктах ЕОТ), де створені комплекси технічного захисту інформації, має здійснюватися періодичний інструментальний контроль захищеності інформації від витоку технічними каналами.</w:t>
      </w:r>
    </w:p>
    <w:p w:rsidR="00181162" w:rsidRDefault="008473BF" w:rsidP="008473BF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473BF">
        <w:rPr>
          <w:rFonts w:ascii="Times New Roman" w:hAnsi="Times New Roman"/>
          <w:sz w:val="24"/>
          <w:szCs w:val="24"/>
        </w:rPr>
        <w:t xml:space="preserve">Враховуючи вищезазначене, та з метою забезпечення захисту інформації на об’єктах ЕОТ автоматизованих систем класу «1», у кількості 3-х одиниць (з комплектом флеш-накопичувачів 70 шт.), на яких здійснюється обробка інформації з обмеженим доступом, що становить державну таємницю, є необхідність </w:t>
      </w:r>
      <w:r>
        <w:rPr>
          <w:rFonts w:ascii="Times New Roman" w:hAnsi="Times New Roman"/>
          <w:sz w:val="24"/>
          <w:szCs w:val="24"/>
        </w:rPr>
        <w:t xml:space="preserve">в проведенні інструментального </w:t>
      </w:r>
      <w:r w:rsidRPr="008473BF">
        <w:rPr>
          <w:rFonts w:ascii="Times New Roman" w:hAnsi="Times New Roman"/>
          <w:sz w:val="24"/>
          <w:szCs w:val="24"/>
        </w:rPr>
        <w:t xml:space="preserve">контролю захищеності інформації від витоку каналами побічних електромагнітних </w:t>
      </w:r>
      <w:proofErr w:type="spellStart"/>
      <w:r w:rsidRPr="008473BF">
        <w:rPr>
          <w:rFonts w:ascii="Times New Roman" w:hAnsi="Times New Roman"/>
          <w:sz w:val="24"/>
          <w:szCs w:val="24"/>
        </w:rPr>
        <w:t>випромінювань</w:t>
      </w:r>
      <w:proofErr w:type="spellEnd"/>
      <w:r w:rsidRPr="008473BF">
        <w:rPr>
          <w:rFonts w:ascii="Times New Roman" w:hAnsi="Times New Roman"/>
          <w:sz w:val="24"/>
          <w:szCs w:val="24"/>
        </w:rPr>
        <w:t>.</w:t>
      </w:r>
    </w:p>
    <w:p w:rsidR="008473BF" w:rsidRPr="00181162" w:rsidRDefault="008473BF" w:rsidP="008473BF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2013F5" w:rsidRPr="00E2764B" w:rsidRDefault="004B1984" w:rsidP="00D762FA">
      <w:pPr>
        <w:pStyle w:val="a3"/>
        <w:numPr>
          <w:ilvl w:val="0"/>
          <w:numId w:val="3"/>
        </w:numPr>
        <w:spacing w:after="0"/>
        <w:ind w:hanging="785"/>
        <w:jc w:val="both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призначення:</w:t>
      </w:r>
    </w:p>
    <w:p w:rsidR="002013F5" w:rsidRPr="00F86E2E" w:rsidRDefault="008473BF" w:rsidP="00F86E2E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8473BF">
        <w:rPr>
          <w:rFonts w:ascii="Times New Roman" w:hAnsi="Times New Roman"/>
          <w:sz w:val="24"/>
          <w:szCs w:val="24"/>
        </w:rPr>
        <w:t xml:space="preserve">Розмір бюджетного призначення для предмета закупівлі: «Послуги з проведення інструментального контролю захищеності інформації від витоку каналами побічних електромагнітних </w:t>
      </w:r>
      <w:proofErr w:type="spellStart"/>
      <w:r w:rsidRPr="008473BF">
        <w:rPr>
          <w:rFonts w:ascii="Times New Roman" w:hAnsi="Times New Roman"/>
          <w:sz w:val="24"/>
          <w:szCs w:val="24"/>
        </w:rPr>
        <w:t>випромінювань</w:t>
      </w:r>
      <w:proofErr w:type="spellEnd"/>
      <w:r w:rsidRPr="008473BF">
        <w:rPr>
          <w:rFonts w:ascii="Times New Roman" w:hAnsi="Times New Roman"/>
          <w:sz w:val="24"/>
          <w:szCs w:val="24"/>
        </w:rPr>
        <w:t xml:space="preserve"> на об’єктах електронно-обчислювальної техніки, на яких здійснюється обробка інформації з обмеженим доступом, що становить державну таємницю» за кодом ДК 021:2015: 72820000-4 - Послуги з тестування комп’ютерного обладнання» визначено відповідно до розрахунку видатків до кошторису на 2023 рік Міністерства фінансів України за КПКВК 3501010</w:t>
      </w:r>
      <w:r w:rsidR="004B1984" w:rsidRPr="00F86E2E">
        <w:rPr>
          <w:rFonts w:ascii="Times New Roman" w:hAnsi="Times New Roman"/>
          <w:sz w:val="24"/>
          <w:szCs w:val="24"/>
        </w:rPr>
        <w:t>.</w:t>
      </w:r>
    </w:p>
    <w:p w:rsidR="002013F5" w:rsidRPr="00E2764B" w:rsidRDefault="002013F5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E2764B" w:rsidRDefault="004B1984" w:rsidP="00D762F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2764B">
        <w:rPr>
          <w:rFonts w:ascii="Times New Roman" w:hAnsi="Times New Roman"/>
          <w:b/>
          <w:sz w:val="24"/>
          <w:szCs w:val="24"/>
        </w:rPr>
        <w:lastRenderedPageBreak/>
        <w:t>Обґрунтування очікуваної вартості закупівлі:</w:t>
      </w:r>
    </w:p>
    <w:p w:rsidR="008473BF" w:rsidRPr="008473BF" w:rsidRDefault="008429B3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29B3">
        <w:rPr>
          <w:rFonts w:ascii="Times New Roman" w:hAnsi="Times New Roman"/>
          <w:sz w:val="24"/>
          <w:szCs w:val="24"/>
          <w:lang w:eastAsia="ru-RU"/>
        </w:rPr>
        <w:t xml:space="preserve">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 </w:t>
      </w:r>
      <w:r w:rsidR="008473BF">
        <w:rPr>
          <w:rFonts w:ascii="Times New Roman" w:hAnsi="Times New Roman"/>
          <w:sz w:val="24"/>
          <w:szCs w:val="24"/>
          <w:lang w:eastAsia="ru-RU"/>
        </w:rPr>
        <w:t>розрахунок очікуваної вартості закупівлі здійснено</w:t>
      </w:r>
      <w:r w:rsidR="008473BF" w:rsidRPr="008473BF">
        <w:rPr>
          <w:rFonts w:ascii="Times New Roman" w:hAnsi="Times New Roman"/>
          <w:sz w:val="24"/>
          <w:szCs w:val="24"/>
          <w:lang w:eastAsia="ru-RU"/>
        </w:rPr>
        <w:t xml:space="preserve"> на підставі комерційних пропозицій постачальників аналогічних послуг, що наведені у таблиці, а саме:</w:t>
      </w:r>
    </w:p>
    <w:p w:rsidR="008473BF" w:rsidRPr="008473BF" w:rsidRDefault="008473BF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21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3540"/>
        <w:gridCol w:w="2551"/>
        <w:gridCol w:w="2552"/>
      </w:tblGrid>
      <w:tr w:rsidR="008473BF" w:rsidRPr="008473BF" w:rsidTr="008473BF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Постачальник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Ціна пропозиції, грн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Дата надання пропозиції</w:t>
            </w:r>
          </w:p>
        </w:tc>
      </w:tr>
      <w:tr w:rsidR="008473BF" w:rsidRPr="008473BF" w:rsidTr="008473BF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Товариство з обмеженою відповідальністю «</w:t>
            </w:r>
            <w:proofErr w:type="spellStart"/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Тезіс</w:t>
            </w:r>
            <w:proofErr w:type="spellEnd"/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спецпроект»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149 500, 00 без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12 квітня 2023 р.</w:t>
            </w:r>
          </w:p>
        </w:tc>
      </w:tr>
      <w:tr w:rsidR="008473BF" w:rsidRPr="008473BF" w:rsidTr="008473BF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Товариство з обмеженою відповідальністю «Спеціальні </w:t>
            </w:r>
            <w:proofErr w:type="spellStart"/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інформсистеми</w:t>
            </w:r>
            <w:proofErr w:type="spellEnd"/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80 100,00 з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09 серпня 2023 р.</w:t>
            </w:r>
          </w:p>
        </w:tc>
      </w:tr>
      <w:tr w:rsidR="008473BF" w:rsidRPr="008473BF" w:rsidTr="008473BF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Державне підприємство УКРОБОРОНСЕРВІС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90 000,00 з ПДВ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11 серпня 2023 р.</w:t>
            </w:r>
          </w:p>
        </w:tc>
      </w:tr>
      <w:tr w:rsidR="008473BF" w:rsidRPr="008473BF" w:rsidTr="008473BF">
        <w:tc>
          <w:tcPr>
            <w:tcW w:w="4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Середня вартість: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3BF" w:rsidRPr="008473BF" w:rsidRDefault="008473BF" w:rsidP="00847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3BF">
              <w:rPr>
                <w:rFonts w:ascii="Times New Roman" w:hAnsi="Times New Roman"/>
                <w:sz w:val="24"/>
                <w:szCs w:val="24"/>
                <w:lang w:eastAsia="ru-RU"/>
              </w:rPr>
              <w:t>106 533,33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3BF" w:rsidRPr="008473BF" w:rsidRDefault="008473BF" w:rsidP="008473B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73BF" w:rsidRPr="008473BF" w:rsidRDefault="008473BF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73BF" w:rsidRPr="008473BF" w:rsidRDefault="008473BF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3BF">
        <w:rPr>
          <w:rFonts w:ascii="Times New Roman" w:hAnsi="Times New Roman"/>
          <w:sz w:val="24"/>
          <w:szCs w:val="24"/>
          <w:lang w:eastAsia="ru-RU"/>
        </w:rPr>
        <w:t>Із урахуванням середньої ціни пропозиції 106 533,33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також строку надання послуг,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8473BF">
        <w:rPr>
          <w:rFonts w:ascii="Times New Roman" w:hAnsi="Times New Roman"/>
          <w:sz w:val="24"/>
          <w:szCs w:val="24"/>
          <w:lang w:eastAsia="ru-RU"/>
        </w:rPr>
        <w:t>до 15.12.2023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473BF">
        <w:rPr>
          <w:rFonts w:ascii="Times New Roman" w:hAnsi="Times New Roman"/>
          <w:sz w:val="24"/>
          <w:szCs w:val="24"/>
          <w:lang w:eastAsia="ru-RU"/>
        </w:rPr>
        <w:t xml:space="preserve"> та індексу інфляції у країні 1,26 (індекс інфляції за 2022 рік), вартість предмета закупівлі  складе:</w:t>
      </w:r>
    </w:p>
    <w:p w:rsidR="008473BF" w:rsidRPr="008473BF" w:rsidRDefault="008473BF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3BF">
        <w:rPr>
          <w:rFonts w:ascii="Times New Roman" w:hAnsi="Times New Roman"/>
          <w:sz w:val="24"/>
          <w:szCs w:val="24"/>
          <w:lang w:eastAsia="ru-RU"/>
        </w:rPr>
        <w:t xml:space="preserve">106 533,33 грн * 1,26 = 134 232,00 грн </w:t>
      </w:r>
    </w:p>
    <w:p w:rsidR="008473BF" w:rsidRPr="008473BF" w:rsidRDefault="008473BF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73BF">
        <w:rPr>
          <w:rFonts w:ascii="Times New Roman" w:hAnsi="Times New Roman"/>
          <w:sz w:val="24"/>
          <w:szCs w:val="24"/>
          <w:lang w:eastAsia="ru-RU"/>
        </w:rPr>
        <w:t>Враховуючи заокруглення до сотень гривень, очікувана вартість предмета закупівлі становитиме 134 300,00 гривень з ПДВ.</w:t>
      </w:r>
    </w:p>
    <w:p w:rsidR="008429B3" w:rsidRDefault="008429B3" w:rsidP="008473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8429B3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81162"/>
    <w:rsid w:val="001F4F65"/>
    <w:rsid w:val="002013F5"/>
    <w:rsid w:val="00201B45"/>
    <w:rsid w:val="00290A77"/>
    <w:rsid w:val="00291A02"/>
    <w:rsid w:val="003611CA"/>
    <w:rsid w:val="00424F2B"/>
    <w:rsid w:val="004B1984"/>
    <w:rsid w:val="00502967"/>
    <w:rsid w:val="00511AB2"/>
    <w:rsid w:val="0064711A"/>
    <w:rsid w:val="00690967"/>
    <w:rsid w:val="006D5E63"/>
    <w:rsid w:val="00717E54"/>
    <w:rsid w:val="007528CE"/>
    <w:rsid w:val="00753F18"/>
    <w:rsid w:val="007B7B17"/>
    <w:rsid w:val="007D3965"/>
    <w:rsid w:val="007F0639"/>
    <w:rsid w:val="008429B3"/>
    <w:rsid w:val="008473BF"/>
    <w:rsid w:val="008547FF"/>
    <w:rsid w:val="00905E49"/>
    <w:rsid w:val="00936AE9"/>
    <w:rsid w:val="009818FB"/>
    <w:rsid w:val="009A51BA"/>
    <w:rsid w:val="009B38BB"/>
    <w:rsid w:val="009E6F15"/>
    <w:rsid w:val="00AF1EBE"/>
    <w:rsid w:val="00B22A11"/>
    <w:rsid w:val="00B31599"/>
    <w:rsid w:val="00BA5DA4"/>
    <w:rsid w:val="00BC4CA0"/>
    <w:rsid w:val="00C150D3"/>
    <w:rsid w:val="00C24888"/>
    <w:rsid w:val="00CB760D"/>
    <w:rsid w:val="00D1495E"/>
    <w:rsid w:val="00D4679E"/>
    <w:rsid w:val="00D762FA"/>
    <w:rsid w:val="00D85917"/>
    <w:rsid w:val="00DC21DD"/>
    <w:rsid w:val="00E2764B"/>
    <w:rsid w:val="00E5502C"/>
    <w:rsid w:val="00EF70FD"/>
    <w:rsid w:val="00F36863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54AF-51C4-47BF-A456-12EAD317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2794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Ришкова Інна Миколаївна</cp:lastModifiedBy>
  <cp:revision>2</cp:revision>
  <cp:lastPrinted>2023-01-23T12:37:00Z</cp:lastPrinted>
  <dcterms:created xsi:type="dcterms:W3CDTF">2023-10-17T14:26:00Z</dcterms:created>
  <dcterms:modified xsi:type="dcterms:W3CDTF">2023-10-17T14:26:00Z</dcterms:modified>
</cp:coreProperties>
</file>