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F5" w:rsidRPr="00C82385" w:rsidRDefault="004B1984" w:rsidP="00585082">
      <w:pPr>
        <w:spacing w:after="0"/>
        <w:ind w:firstLine="567"/>
        <w:contextualSpacing/>
        <w:jc w:val="center"/>
        <w:rPr>
          <w:rFonts w:ascii="Times New Roman" w:hAnsi="Times New Roman"/>
          <w:b/>
          <w:sz w:val="28"/>
          <w:szCs w:val="28"/>
        </w:rPr>
      </w:pPr>
      <w:r w:rsidRPr="00C82385">
        <w:rPr>
          <w:rFonts w:ascii="Times New Roman" w:hAnsi="Times New Roman"/>
          <w:b/>
          <w:sz w:val="28"/>
          <w:szCs w:val="28"/>
        </w:rPr>
        <w:t>Обґрунтування технічних та якісних характеристик предмета закупівлі, розміру</w:t>
      </w:r>
    </w:p>
    <w:p w:rsidR="002013F5" w:rsidRPr="00C82385" w:rsidRDefault="004B1984" w:rsidP="00585082">
      <w:pPr>
        <w:spacing w:after="0"/>
        <w:ind w:firstLine="567"/>
        <w:contextualSpacing/>
        <w:jc w:val="center"/>
        <w:rPr>
          <w:rFonts w:ascii="Times New Roman" w:hAnsi="Times New Roman"/>
          <w:b/>
          <w:sz w:val="28"/>
          <w:szCs w:val="28"/>
        </w:rPr>
      </w:pPr>
      <w:r w:rsidRPr="00C82385">
        <w:rPr>
          <w:rFonts w:ascii="Times New Roman" w:hAnsi="Times New Roman"/>
          <w:b/>
          <w:sz w:val="28"/>
          <w:szCs w:val="28"/>
        </w:rPr>
        <w:t>бюджетного призначення, очікуваної вартості предмета закупівлі</w:t>
      </w:r>
    </w:p>
    <w:p w:rsidR="002013F5" w:rsidRPr="00C82385" w:rsidRDefault="004B1984" w:rsidP="00585082">
      <w:pPr>
        <w:spacing w:after="0"/>
        <w:ind w:firstLine="567"/>
        <w:contextualSpacing/>
        <w:jc w:val="center"/>
        <w:rPr>
          <w:rFonts w:ascii="Times New Roman" w:hAnsi="Times New Roman"/>
          <w:sz w:val="28"/>
          <w:szCs w:val="28"/>
        </w:rPr>
      </w:pPr>
      <w:r w:rsidRPr="00C82385">
        <w:rPr>
          <w:rFonts w:ascii="Times New Roman" w:hAnsi="Times New Roman"/>
          <w:sz w:val="28"/>
          <w:szCs w:val="28"/>
        </w:rPr>
        <w:t>(відповідно до пункту 4</w:t>
      </w:r>
      <w:r w:rsidRPr="00C82385">
        <w:rPr>
          <w:rFonts w:ascii="Times New Roman" w:hAnsi="Times New Roman"/>
          <w:sz w:val="28"/>
          <w:szCs w:val="28"/>
          <w:vertAlign w:val="superscript"/>
        </w:rPr>
        <w:t>1</w:t>
      </w:r>
      <w:r w:rsidRPr="00C82385">
        <w:rPr>
          <w:rFonts w:ascii="Times New Roman" w:hAnsi="Times New Roman"/>
          <w:sz w:val="28"/>
          <w:szCs w:val="28"/>
        </w:rPr>
        <w:t xml:space="preserve"> постанови Кабінету Міністрів України </w:t>
      </w:r>
      <w:r w:rsidR="004F6CB9">
        <w:rPr>
          <w:rFonts w:ascii="Times New Roman" w:hAnsi="Times New Roman"/>
          <w:sz w:val="28"/>
          <w:szCs w:val="28"/>
        </w:rPr>
        <w:br/>
      </w:r>
      <w:r w:rsidRPr="00C82385">
        <w:rPr>
          <w:rFonts w:ascii="Times New Roman" w:hAnsi="Times New Roman"/>
          <w:sz w:val="28"/>
          <w:szCs w:val="28"/>
        </w:rPr>
        <w:t>від 11.10.2016 № 710</w:t>
      </w:r>
    </w:p>
    <w:p w:rsidR="002013F5" w:rsidRPr="00C82385" w:rsidRDefault="004B1984" w:rsidP="00585082">
      <w:pPr>
        <w:spacing w:after="0"/>
        <w:ind w:firstLine="567"/>
        <w:contextualSpacing/>
        <w:jc w:val="center"/>
        <w:rPr>
          <w:rFonts w:ascii="Times New Roman" w:hAnsi="Times New Roman"/>
          <w:sz w:val="28"/>
          <w:szCs w:val="28"/>
        </w:rPr>
      </w:pPr>
      <w:r w:rsidRPr="00C82385">
        <w:rPr>
          <w:rFonts w:ascii="Times New Roman" w:hAnsi="Times New Roman"/>
          <w:sz w:val="28"/>
          <w:szCs w:val="28"/>
        </w:rPr>
        <w:t>«Про ефективне використання державних коштів» (зі змінами))</w:t>
      </w:r>
      <w:r w:rsidRPr="00C82385">
        <w:rPr>
          <w:rFonts w:ascii="Times New Roman" w:hAnsi="Times New Roman"/>
          <w:sz w:val="28"/>
          <w:szCs w:val="28"/>
        </w:rPr>
        <w:br/>
      </w:r>
    </w:p>
    <w:p w:rsidR="002013F5" w:rsidRPr="00C82385" w:rsidRDefault="004B1984" w:rsidP="00585082">
      <w:pPr>
        <w:pStyle w:val="a3"/>
        <w:numPr>
          <w:ilvl w:val="0"/>
          <w:numId w:val="3"/>
        </w:numPr>
        <w:spacing w:after="0"/>
        <w:ind w:left="0" w:firstLine="567"/>
        <w:jc w:val="both"/>
        <w:rPr>
          <w:rFonts w:ascii="Times New Roman" w:hAnsi="Times New Roman"/>
          <w:b/>
          <w:sz w:val="28"/>
          <w:szCs w:val="28"/>
        </w:rPr>
      </w:pPr>
      <w:r w:rsidRPr="00C82385">
        <w:rPr>
          <w:rFonts w:ascii="Times New Roman" w:hAnsi="Times New Roman"/>
          <w:b/>
          <w:sz w:val="28"/>
          <w:szCs w:val="28"/>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013F5" w:rsidRPr="00C82385" w:rsidRDefault="004B1984"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Міністерство фінансів України</w:t>
      </w:r>
    </w:p>
    <w:p w:rsidR="002013F5" w:rsidRPr="00C82385" w:rsidRDefault="004B1984"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01008, м. Київ, вул. Грушевського, 12/2</w:t>
      </w:r>
    </w:p>
    <w:p w:rsidR="002013F5" w:rsidRPr="00C82385" w:rsidRDefault="004B1984"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код за ЄДРПОУ 00013480</w:t>
      </w:r>
    </w:p>
    <w:p w:rsidR="002013F5" w:rsidRPr="00C82385" w:rsidRDefault="004B1984"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категорія замовника – орган державної влади.</w:t>
      </w:r>
    </w:p>
    <w:p w:rsidR="002013F5" w:rsidRPr="00C82385" w:rsidRDefault="002013F5" w:rsidP="00585082">
      <w:pPr>
        <w:pStyle w:val="a3"/>
        <w:spacing w:after="0"/>
        <w:ind w:left="0" w:firstLine="567"/>
        <w:jc w:val="both"/>
        <w:rPr>
          <w:rFonts w:ascii="Times New Roman" w:hAnsi="Times New Roman"/>
          <w:sz w:val="28"/>
          <w:szCs w:val="28"/>
        </w:rPr>
      </w:pPr>
    </w:p>
    <w:p w:rsidR="002013F5" w:rsidRPr="00C82385" w:rsidRDefault="004B1984" w:rsidP="00585082">
      <w:pPr>
        <w:pStyle w:val="a3"/>
        <w:numPr>
          <w:ilvl w:val="0"/>
          <w:numId w:val="3"/>
        </w:numPr>
        <w:spacing w:after="0"/>
        <w:ind w:left="0" w:firstLine="567"/>
        <w:jc w:val="both"/>
        <w:rPr>
          <w:rFonts w:ascii="Times New Roman" w:hAnsi="Times New Roman"/>
          <w:b/>
          <w:sz w:val="28"/>
          <w:szCs w:val="28"/>
        </w:rPr>
      </w:pPr>
      <w:r w:rsidRPr="00C82385">
        <w:rPr>
          <w:rFonts w:ascii="Times New Roman" w:hAnsi="Times New Roman"/>
          <w:b/>
          <w:sz w:val="28"/>
          <w:szCs w:val="28"/>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D4679E" w:rsidRPr="00C82385" w:rsidRDefault="00A80400" w:rsidP="00585082">
      <w:pPr>
        <w:widowControl w:val="0"/>
        <w:tabs>
          <w:tab w:val="left" w:pos="993"/>
        </w:tabs>
        <w:spacing w:before="2" w:after="0" w:line="240" w:lineRule="auto"/>
        <w:ind w:firstLine="567"/>
        <w:jc w:val="both"/>
        <w:rPr>
          <w:rFonts w:ascii="Times New Roman" w:hAnsi="Times New Roman"/>
          <w:sz w:val="28"/>
          <w:szCs w:val="28"/>
        </w:rPr>
      </w:pPr>
      <w:r w:rsidRPr="00C82385">
        <w:rPr>
          <w:rFonts w:ascii="Times New Roman" w:hAnsi="Times New Roman"/>
          <w:sz w:val="28"/>
          <w:szCs w:val="28"/>
        </w:rPr>
        <w:t>Послуги з адміністрування (обслуговування) програмно-апаратного комплексу Міністерства фінансів України за кодом ДК 021:2015: 72610000-9</w:t>
      </w:r>
      <w:r w:rsidR="00585082">
        <w:rPr>
          <w:rFonts w:ascii="Times New Roman" w:hAnsi="Times New Roman"/>
          <w:sz w:val="28"/>
          <w:szCs w:val="28"/>
        </w:rPr>
        <w:t xml:space="preserve"> - </w:t>
      </w:r>
      <w:r w:rsidRPr="00C82385">
        <w:rPr>
          <w:rFonts w:ascii="Times New Roman" w:hAnsi="Times New Roman"/>
          <w:sz w:val="28"/>
          <w:szCs w:val="28"/>
        </w:rPr>
        <w:t xml:space="preserve"> Послуги з комп’ютерної підтримки</w:t>
      </w:r>
    </w:p>
    <w:p w:rsidR="00A80400" w:rsidRPr="00C82385" w:rsidRDefault="00A80400" w:rsidP="00585082">
      <w:pPr>
        <w:widowControl w:val="0"/>
        <w:tabs>
          <w:tab w:val="left" w:pos="993"/>
        </w:tabs>
        <w:spacing w:before="2" w:after="0" w:line="240" w:lineRule="auto"/>
        <w:ind w:firstLine="567"/>
        <w:jc w:val="both"/>
        <w:rPr>
          <w:rFonts w:ascii="Times New Roman" w:hAnsi="Times New Roman"/>
          <w:sz w:val="28"/>
          <w:szCs w:val="28"/>
        </w:rPr>
      </w:pPr>
    </w:p>
    <w:p w:rsidR="002013F5" w:rsidRPr="00C82385" w:rsidRDefault="004B1984" w:rsidP="00585082">
      <w:pPr>
        <w:pStyle w:val="a3"/>
        <w:widowControl w:val="0"/>
        <w:numPr>
          <w:ilvl w:val="0"/>
          <w:numId w:val="3"/>
        </w:numPr>
        <w:tabs>
          <w:tab w:val="left" w:pos="709"/>
        </w:tabs>
        <w:spacing w:before="2" w:after="0" w:line="240" w:lineRule="auto"/>
        <w:ind w:left="0" w:firstLine="567"/>
        <w:jc w:val="both"/>
        <w:rPr>
          <w:rFonts w:ascii="Times New Roman" w:hAnsi="Times New Roman"/>
          <w:sz w:val="28"/>
          <w:szCs w:val="28"/>
        </w:rPr>
      </w:pPr>
      <w:r w:rsidRPr="00C82385">
        <w:rPr>
          <w:rFonts w:ascii="Times New Roman" w:hAnsi="Times New Roman"/>
          <w:b/>
          <w:sz w:val="28"/>
          <w:szCs w:val="28"/>
          <w:lang w:eastAsia="ru-RU"/>
        </w:rPr>
        <w:t>Ідентифікатор закупівлі:</w:t>
      </w:r>
      <w:r w:rsidR="00A80400" w:rsidRPr="00C82385">
        <w:rPr>
          <w:rFonts w:ascii="Times New Roman" w:hAnsi="Times New Roman"/>
          <w:sz w:val="28"/>
          <w:szCs w:val="28"/>
          <w:lang w:val="ru-RU" w:eastAsia="ru-RU"/>
        </w:rPr>
        <w:t xml:space="preserve"> UA-2023-03-24-009231-a</w:t>
      </w:r>
      <w:r w:rsidR="00717E54" w:rsidRPr="00C82385">
        <w:rPr>
          <w:rFonts w:ascii="Times New Roman" w:hAnsi="Times New Roman"/>
          <w:sz w:val="28"/>
          <w:szCs w:val="28"/>
          <w:lang w:eastAsia="ru-RU"/>
        </w:rPr>
        <w:t>.</w:t>
      </w:r>
    </w:p>
    <w:p w:rsidR="002013F5" w:rsidRPr="00C82385" w:rsidRDefault="002013F5" w:rsidP="00585082">
      <w:pPr>
        <w:widowControl w:val="0"/>
        <w:tabs>
          <w:tab w:val="left" w:pos="993"/>
        </w:tabs>
        <w:spacing w:before="2" w:after="0" w:line="240" w:lineRule="auto"/>
        <w:ind w:firstLine="567"/>
        <w:jc w:val="both"/>
        <w:rPr>
          <w:rFonts w:ascii="Times New Roman" w:hAnsi="Times New Roman"/>
          <w:sz w:val="28"/>
          <w:szCs w:val="28"/>
        </w:rPr>
      </w:pPr>
    </w:p>
    <w:p w:rsidR="002013F5" w:rsidRPr="00C82385" w:rsidRDefault="004B1984" w:rsidP="00585082">
      <w:pPr>
        <w:pStyle w:val="a3"/>
        <w:numPr>
          <w:ilvl w:val="0"/>
          <w:numId w:val="3"/>
        </w:numPr>
        <w:spacing w:after="0"/>
        <w:ind w:left="0" w:firstLine="567"/>
        <w:jc w:val="both"/>
        <w:rPr>
          <w:rFonts w:ascii="Times New Roman" w:hAnsi="Times New Roman"/>
          <w:sz w:val="28"/>
          <w:szCs w:val="28"/>
        </w:rPr>
      </w:pPr>
      <w:r w:rsidRPr="00C82385">
        <w:rPr>
          <w:rFonts w:ascii="Times New Roman" w:hAnsi="Times New Roman"/>
          <w:b/>
          <w:sz w:val="28"/>
          <w:szCs w:val="28"/>
        </w:rPr>
        <w:t>Обґрунтування технічних та якісних характеристик предмета закупівлі:</w:t>
      </w:r>
    </w:p>
    <w:p w:rsidR="00563021" w:rsidRPr="00C82385" w:rsidRDefault="00563021"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Із метою забезпечення сталого функціонування програмно-апаратного комплексу Міністерства фінансів України (далі – програмно-апаратний комплекс Мінфіну) виникла потреба у закупівлі послуг з адміністрування (обслуговування) такого програмно-апаратного комплексу Мінфіну для забезпечення на відповідному рівні доступності та якості, задоволення потреб користувачів програмно-апаратного комплексу Мінфіну, що досягається шляхом його супроводження, обслуговування та адміністрування, а саме таких систем та ІТ інфраструктури: єдиного веб-порталу використання публічних коштів, інтегрованої інформаційно-аналітичної системи «Прозорий бюджет», інформаційної системи «Публічні реєстри», автоматизованої інформаційної системи «Держбюджет» (АІС «Держбюджет»), інформаційно-аналітичної системи управління плануванням та виконанням місцевих бюджетів «LOGICA» та ІТ інфраструктури Міністерства фінансів України (серверне, мережеве та комутаційне обладнання, комп’ютерна техніка, системи збереження та резервування даних, системи керування базами даних та віртуалізації).</w:t>
      </w:r>
    </w:p>
    <w:p w:rsidR="00563021" w:rsidRPr="00C82385" w:rsidRDefault="00563021"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 xml:space="preserve">Відповідно до розпорядження Кабінету Міністрів України від 17.11.2021 </w:t>
      </w:r>
      <w:r w:rsidR="00507316">
        <w:rPr>
          <w:rFonts w:ascii="Times New Roman" w:hAnsi="Times New Roman"/>
          <w:sz w:val="28"/>
          <w:szCs w:val="28"/>
        </w:rPr>
        <w:br/>
      </w:r>
      <w:r w:rsidRPr="00C82385">
        <w:rPr>
          <w:rFonts w:ascii="Times New Roman" w:hAnsi="Times New Roman"/>
          <w:sz w:val="28"/>
          <w:szCs w:val="28"/>
        </w:rPr>
        <w:t xml:space="preserve">№ 1467-р. «Про схвалення Стратегії здійснення цифрового розвитку, цифрових </w:t>
      </w:r>
      <w:r w:rsidRPr="00C82385">
        <w:rPr>
          <w:rFonts w:ascii="Times New Roman" w:hAnsi="Times New Roman"/>
          <w:sz w:val="28"/>
          <w:szCs w:val="28"/>
        </w:rPr>
        <w:lastRenderedPageBreak/>
        <w:t>трансформацій і цифровізації системи управління державними фінансами на період до 2025 року та затвердження плану заходів щодо її реалізації» (далі – Розпорядження) державна установа «Відкриті публічні фінанси» (далі - ДУ «ВПФ»), що належить до сфери управління Міністерства фінансів, визначено відповідальною за технічну реалізацію Стратегії, схваленої Розпорядженням, та адміністратором інформаційних систем, баз даних, інформаційних ресурсів і реєстрів, серверного та мережевого обладнання, інших елементів ІТ-інфраструктури та ІТ-ресурсів у системі управління державними фінансами, що належать до сфери управління Міністерства фінансів та центральних органів виконавчої влади, діяльність яких спрямовується і координується Кабінетом Міністрів України через Міністра фінансів.</w:t>
      </w:r>
    </w:p>
    <w:p w:rsidR="00563021" w:rsidRPr="00C82385" w:rsidRDefault="00563021"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Відповідно до наказу Міністерства фінансів України від 14.04.2022 № 115 «Про визначення складу та адміністратора програмно-апаратного комплексу Міністерства фінансів України» (зі змінами відповідно до наказу Міністерства фінансів України від 16.03.2023 № 138 «Про внесення змін до Переліку інформаційних ресурсів Міністерства фінансів України та Переліку інформаційних ресурсів, систем і реєстрів Міністерства фінансів України, що входять до складу програмно-апаратного комплексу Міністерства фінансів України») (далі – Наказ) визначено перелік інформаційних ресурсів, систем і реєстрів Міністерства фінансів України, що входять до складу програмно-апаратного комплексу Міністерства фінансів України, а ДУ «ВПФ» визначено адміністратором програмно-апаратного комплексу Міністерства фінансів України.</w:t>
      </w:r>
    </w:p>
    <w:p w:rsidR="00563021" w:rsidRPr="00C82385" w:rsidRDefault="00563021"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ab/>
        <w:t>Враховуючи вищезазначену інформацію, в Розпорядженні та Наказі, послуги з адміністрування (обслуговування) програмно-апаратного  комплексу Мінфіну може надати виключно ДУ «ВПФ» (через відсутність конкуренції з технічних причин).</w:t>
      </w:r>
    </w:p>
    <w:p w:rsidR="00F36863" w:rsidRDefault="00563021" w:rsidP="00585082">
      <w:pPr>
        <w:pStyle w:val="a3"/>
        <w:spacing w:after="0"/>
        <w:ind w:left="0" w:firstLine="567"/>
        <w:jc w:val="both"/>
        <w:rPr>
          <w:rFonts w:ascii="Times New Roman" w:hAnsi="Times New Roman"/>
          <w:sz w:val="28"/>
          <w:szCs w:val="28"/>
        </w:rPr>
      </w:pPr>
      <w:r w:rsidRPr="00C82385">
        <w:rPr>
          <w:rFonts w:ascii="Times New Roman" w:hAnsi="Times New Roman"/>
          <w:sz w:val="28"/>
          <w:szCs w:val="28"/>
        </w:rPr>
        <w:t xml:space="preserve">На підставі вищезазначеного закупівлю послуги з адміністрування (обслуговування) програмно-апаратного  комплексу Міністерства фінансів України здійснено шляхом укладення договору про закупівлю з ДУ «ВПФ» без застосування відкритих торгів відповідно до абзацу 4 підпункту 5 пункту 13 особливостей здійснення публічних </w:t>
      </w:r>
      <w:proofErr w:type="spellStart"/>
      <w:r w:rsidRPr="00C82385">
        <w:rPr>
          <w:rFonts w:ascii="Times New Roman" w:hAnsi="Times New Roman"/>
          <w:sz w:val="28"/>
          <w:szCs w:val="28"/>
        </w:rPr>
        <w:t>закупівель</w:t>
      </w:r>
      <w:proofErr w:type="spellEnd"/>
      <w:r w:rsidRPr="00C82385">
        <w:rPr>
          <w:rFonts w:ascii="Times New Roman" w:hAnsi="Times New Roman"/>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від 12.10.2022 №1178 (послуги можуть бути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rsidR="00585082" w:rsidRPr="00C82385" w:rsidRDefault="00585082" w:rsidP="00585082">
      <w:pPr>
        <w:pStyle w:val="a3"/>
        <w:spacing w:after="0"/>
        <w:ind w:left="0" w:firstLine="567"/>
        <w:jc w:val="both"/>
        <w:rPr>
          <w:rFonts w:ascii="Times New Roman" w:hAnsi="Times New Roman"/>
          <w:sz w:val="28"/>
          <w:szCs w:val="28"/>
        </w:rPr>
      </w:pPr>
    </w:p>
    <w:p w:rsidR="002013F5" w:rsidRPr="00C82385" w:rsidRDefault="004B1984" w:rsidP="00585082">
      <w:pPr>
        <w:pStyle w:val="a3"/>
        <w:numPr>
          <w:ilvl w:val="0"/>
          <w:numId w:val="3"/>
        </w:numPr>
        <w:spacing w:after="0"/>
        <w:ind w:left="0" w:firstLine="567"/>
        <w:jc w:val="both"/>
        <w:rPr>
          <w:rFonts w:ascii="Times New Roman" w:hAnsi="Times New Roman"/>
          <w:b/>
          <w:sz w:val="28"/>
          <w:szCs w:val="28"/>
        </w:rPr>
      </w:pPr>
      <w:r w:rsidRPr="00C82385">
        <w:rPr>
          <w:rFonts w:ascii="Times New Roman" w:hAnsi="Times New Roman"/>
          <w:b/>
          <w:sz w:val="28"/>
          <w:szCs w:val="28"/>
        </w:rPr>
        <w:t>Обґрунтування розміру бюджетного призначення:</w:t>
      </w:r>
    </w:p>
    <w:p w:rsidR="002013F5" w:rsidRPr="00C82385" w:rsidRDefault="004B1984" w:rsidP="00585082">
      <w:pPr>
        <w:pStyle w:val="a3"/>
        <w:spacing w:after="0" w:line="240" w:lineRule="auto"/>
        <w:ind w:left="0" w:firstLine="567"/>
        <w:contextualSpacing w:val="0"/>
        <w:jc w:val="both"/>
        <w:rPr>
          <w:rFonts w:ascii="Times New Roman" w:hAnsi="Times New Roman"/>
          <w:sz w:val="28"/>
          <w:szCs w:val="28"/>
        </w:rPr>
      </w:pPr>
      <w:r w:rsidRPr="00C82385">
        <w:rPr>
          <w:rFonts w:ascii="Times New Roman" w:hAnsi="Times New Roman"/>
          <w:sz w:val="28"/>
          <w:szCs w:val="28"/>
        </w:rPr>
        <w:t>Розмір бюджетного призначення для предмета закупівлі: «</w:t>
      </w:r>
      <w:r w:rsidR="00585082" w:rsidRPr="00585082">
        <w:rPr>
          <w:rFonts w:ascii="Times New Roman" w:hAnsi="Times New Roman"/>
          <w:sz w:val="28"/>
          <w:szCs w:val="28"/>
        </w:rPr>
        <w:t>Послуги з адміністрування (обслуговування) програмно-апаратного комплексу Міністерства фінансів України за кодом ДК 021:2015: 72610000-9 -  Послуги з комп’ютерної підтримки</w:t>
      </w:r>
      <w:r w:rsidRPr="00C82385">
        <w:rPr>
          <w:rFonts w:ascii="Times New Roman" w:hAnsi="Times New Roman"/>
          <w:sz w:val="28"/>
          <w:szCs w:val="28"/>
        </w:rPr>
        <w:t>»</w:t>
      </w:r>
      <w:r w:rsidR="00C150D3" w:rsidRPr="00C82385">
        <w:rPr>
          <w:rFonts w:ascii="Times New Roman" w:hAnsi="Times New Roman"/>
          <w:sz w:val="28"/>
          <w:szCs w:val="28"/>
        </w:rPr>
        <w:t xml:space="preserve"> визначено</w:t>
      </w:r>
      <w:r w:rsidRPr="00C82385">
        <w:rPr>
          <w:rFonts w:ascii="Times New Roman" w:hAnsi="Times New Roman"/>
          <w:sz w:val="28"/>
          <w:szCs w:val="28"/>
        </w:rPr>
        <w:t xml:space="preserve"> відповідно до розрахунку видатків до кошторису на 2023 рік Міністерства фінансів України за КПКВК 3501010.</w:t>
      </w:r>
    </w:p>
    <w:p w:rsidR="002013F5" w:rsidRPr="00C82385" w:rsidRDefault="002013F5" w:rsidP="00585082">
      <w:pPr>
        <w:widowControl w:val="0"/>
        <w:tabs>
          <w:tab w:val="left" w:pos="426"/>
        </w:tabs>
        <w:spacing w:before="2" w:after="0" w:line="240" w:lineRule="auto"/>
        <w:ind w:firstLine="567"/>
        <w:jc w:val="both"/>
        <w:rPr>
          <w:rFonts w:ascii="Times New Roman" w:hAnsi="Times New Roman"/>
          <w:sz w:val="28"/>
          <w:szCs w:val="28"/>
        </w:rPr>
      </w:pPr>
    </w:p>
    <w:p w:rsidR="002013F5" w:rsidRPr="00C82385" w:rsidRDefault="004B1984" w:rsidP="00585082">
      <w:pPr>
        <w:pStyle w:val="a3"/>
        <w:numPr>
          <w:ilvl w:val="0"/>
          <w:numId w:val="3"/>
        </w:numPr>
        <w:spacing w:after="0"/>
        <w:ind w:left="0" w:firstLine="567"/>
        <w:jc w:val="both"/>
        <w:rPr>
          <w:rFonts w:ascii="Times New Roman" w:hAnsi="Times New Roman"/>
          <w:b/>
          <w:sz w:val="28"/>
          <w:szCs w:val="28"/>
        </w:rPr>
      </w:pPr>
      <w:r w:rsidRPr="00C82385">
        <w:rPr>
          <w:rFonts w:ascii="Times New Roman" w:hAnsi="Times New Roman"/>
          <w:b/>
          <w:sz w:val="28"/>
          <w:szCs w:val="28"/>
        </w:rPr>
        <w:t>Обґрунтування очікуваної вартості закупівлі:</w:t>
      </w:r>
    </w:p>
    <w:p w:rsidR="009C2E8F" w:rsidRPr="00C82385" w:rsidRDefault="009C2E8F" w:rsidP="00585082">
      <w:pPr>
        <w:pStyle w:val="a3"/>
        <w:spacing w:after="0" w:line="240" w:lineRule="auto"/>
        <w:ind w:left="0" w:firstLine="567"/>
        <w:contextualSpacing w:val="0"/>
        <w:jc w:val="both"/>
        <w:rPr>
          <w:rFonts w:ascii="Times New Roman" w:hAnsi="Times New Roman"/>
          <w:color w:val="000000" w:themeColor="text1"/>
          <w:sz w:val="28"/>
          <w:szCs w:val="28"/>
        </w:rPr>
      </w:pPr>
      <w:r w:rsidRPr="00C82385">
        <w:rPr>
          <w:rFonts w:ascii="Times New Roman" w:hAnsi="Times New Roman"/>
          <w:color w:val="000000" w:themeColor="text1"/>
          <w:sz w:val="28"/>
          <w:szCs w:val="28"/>
        </w:rPr>
        <w:t>Очікувану вартість предмета закупівлі визначено  на підставі ціни договору про закупівлю аналогічних послуг від 03.05.2022 № 13110-05/73 з врахуванням збільшення обсягу надання послуг та збільшення рівня заробітних плат працівників державної установи «Відкриті публічні фінанси» (далі – ДУ «ВПФ») відповідно до постанови Кабінету Міністрів України від 07.03.2023 № 199 «Питання оплати праці працівників державної установи «Відкриті публічні фінанси».</w:t>
      </w:r>
    </w:p>
    <w:p w:rsidR="002013F5" w:rsidRPr="00C82385" w:rsidRDefault="009C2E8F" w:rsidP="00585082">
      <w:pPr>
        <w:ind w:firstLine="567"/>
        <w:jc w:val="both"/>
        <w:rPr>
          <w:rFonts w:ascii="Times New Roman" w:hAnsi="Times New Roman"/>
          <w:sz w:val="28"/>
          <w:szCs w:val="28"/>
        </w:rPr>
      </w:pPr>
      <w:r w:rsidRPr="00C82385">
        <w:rPr>
          <w:rFonts w:ascii="Times New Roman" w:hAnsi="Times New Roman"/>
          <w:sz w:val="28"/>
          <w:szCs w:val="28"/>
        </w:rPr>
        <w:t>Враховуючи очікувану вартість пр</w:t>
      </w:r>
      <w:r w:rsidRPr="00C82385">
        <w:rPr>
          <w:rFonts w:ascii="Times New Roman" w:hAnsi="Times New Roman"/>
          <w:sz w:val="28"/>
          <w:szCs w:val="28"/>
        </w:rPr>
        <w:t xml:space="preserve">едмета закупівлі, що становить </w:t>
      </w:r>
      <w:r w:rsidR="004F6CB9">
        <w:rPr>
          <w:rFonts w:ascii="Times New Roman" w:hAnsi="Times New Roman"/>
          <w:sz w:val="28"/>
          <w:szCs w:val="28"/>
        </w:rPr>
        <w:br/>
      </w:r>
      <w:bookmarkStart w:id="0" w:name="_GoBack"/>
      <w:bookmarkEnd w:id="0"/>
      <w:r w:rsidRPr="00C82385">
        <w:rPr>
          <w:rFonts w:ascii="Times New Roman" w:hAnsi="Times New Roman"/>
          <w:sz w:val="28"/>
          <w:szCs w:val="28"/>
        </w:rPr>
        <w:t xml:space="preserve">46 540 400,00 грн, придбання вищезазначених послуг буде здійснено шляхом укладення договору про закупівлю без застосування відкритих торгів (з дотриманням принципів здійснення публічних </w:t>
      </w:r>
      <w:proofErr w:type="spellStart"/>
      <w:r w:rsidRPr="00C82385">
        <w:rPr>
          <w:rFonts w:ascii="Times New Roman" w:hAnsi="Times New Roman"/>
          <w:sz w:val="28"/>
          <w:szCs w:val="28"/>
        </w:rPr>
        <w:t>закупівель</w:t>
      </w:r>
      <w:proofErr w:type="spellEnd"/>
      <w:r w:rsidRPr="00C82385">
        <w:rPr>
          <w:rFonts w:ascii="Times New Roman" w:hAnsi="Times New Roman"/>
          <w:sz w:val="28"/>
          <w:szCs w:val="28"/>
        </w:rPr>
        <w:t>) на підставі абзацу 4 підпункту 5 пункту 13 Особливостей (послуги можуть бути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sectPr w:rsidR="002013F5" w:rsidRPr="00C82385">
      <w:pgSz w:w="11906" w:h="16838"/>
      <w:pgMar w:top="709" w:right="566"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B2B"/>
    <w:multiLevelType w:val="hybridMultilevel"/>
    <w:tmpl w:val="C0ECC9D6"/>
    <w:lvl w:ilvl="0" w:tplc="8E46AFC4">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DCE2480"/>
    <w:multiLevelType w:val="multilevel"/>
    <w:tmpl w:val="A2E23A42"/>
    <w:lvl w:ilvl="0">
      <w:start w:val="3"/>
      <w:numFmt w:val="decimal"/>
      <w:lvlText w:val="%1."/>
      <w:lvlJc w:val="left"/>
      <w:pPr>
        <w:ind w:left="281" w:hanging="281"/>
        <w:jc w:val="right"/>
      </w:pPr>
      <w:rPr>
        <w:rFonts w:ascii="Times New Roman" w:hAnsi="Times New Roman"/>
        <w:b/>
        <w:bCs/>
        <w:w w:val="100"/>
        <w:sz w:val="28"/>
        <w:szCs w:val="28"/>
        <w:lang w:val="uk-UA" w:eastAsia="en-US" w:bidi="ar-SA"/>
      </w:rPr>
    </w:lvl>
    <w:lvl w:ilvl="1">
      <w:start w:val="1"/>
      <w:numFmt w:val="decimal"/>
      <w:lvlText w:val="%1.%2."/>
      <w:lvlJc w:val="left"/>
      <w:pPr>
        <w:ind w:left="992" w:hanging="449"/>
      </w:pPr>
      <w:rPr>
        <w:rFonts w:ascii="Times New Roman" w:hAnsi="Times New Roman"/>
        <w:i/>
        <w:w w:val="100"/>
        <w:sz w:val="28"/>
        <w:szCs w:val="28"/>
        <w:lang w:val="uk-UA" w:eastAsia="en-US" w:bidi="ar-SA"/>
      </w:rPr>
    </w:lvl>
    <w:lvl w:ilvl="2">
      <w:start w:val="1"/>
      <w:numFmt w:val="bullet"/>
      <w:lvlText w:val="•"/>
      <w:lvlJc w:val="left"/>
      <w:pPr>
        <w:ind w:left="2018" w:hanging="449"/>
      </w:pPr>
      <w:rPr>
        <w:lang w:val="uk-UA" w:eastAsia="en-US" w:bidi="ar-SA"/>
      </w:rPr>
    </w:lvl>
    <w:lvl w:ilvl="3">
      <w:start w:val="1"/>
      <w:numFmt w:val="bullet"/>
      <w:lvlText w:val="•"/>
      <w:lvlJc w:val="left"/>
      <w:pPr>
        <w:ind w:left="3036" w:hanging="449"/>
      </w:pPr>
      <w:rPr>
        <w:lang w:val="uk-UA" w:eastAsia="en-US" w:bidi="ar-SA"/>
      </w:rPr>
    </w:lvl>
    <w:lvl w:ilvl="4">
      <w:start w:val="1"/>
      <w:numFmt w:val="bullet"/>
      <w:lvlText w:val="•"/>
      <w:lvlJc w:val="left"/>
      <w:pPr>
        <w:ind w:left="4055" w:hanging="449"/>
      </w:pPr>
      <w:rPr>
        <w:lang w:val="uk-UA" w:eastAsia="en-US" w:bidi="ar-SA"/>
      </w:rPr>
    </w:lvl>
    <w:lvl w:ilvl="5">
      <w:start w:val="1"/>
      <w:numFmt w:val="bullet"/>
      <w:lvlText w:val="•"/>
      <w:lvlJc w:val="left"/>
      <w:pPr>
        <w:ind w:left="5073" w:hanging="449"/>
      </w:pPr>
      <w:rPr>
        <w:lang w:val="uk-UA" w:eastAsia="en-US" w:bidi="ar-SA"/>
      </w:rPr>
    </w:lvl>
    <w:lvl w:ilvl="6">
      <w:start w:val="1"/>
      <w:numFmt w:val="bullet"/>
      <w:lvlText w:val="•"/>
      <w:lvlJc w:val="left"/>
      <w:pPr>
        <w:ind w:left="6092" w:hanging="449"/>
      </w:pPr>
      <w:rPr>
        <w:lang w:val="uk-UA" w:eastAsia="en-US" w:bidi="ar-SA"/>
      </w:rPr>
    </w:lvl>
    <w:lvl w:ilvl="7">
      <w:start w:val="1"/>
      <w:numFmt w:val="bullet"/>
      <w:lvlText w:val="•"/>
      <w:lvlJc w:val="left"/>
      <w:pPr>
        <w:ind w:left="7110" w:hanging="449"/>
      </w:pPr>
      <w:rPr>
        <w:lang w:val="uk-UA" w:eastAsia="en-US" w:bidi="ar-SA"/>
      </w:rPr>
    </w:lvl>
    <w:lvl w:ilvl="8">
      <w:start w:val="1"/>
      <w:numFmt w:val="bullet"/>
      <w:lvlText w:val="•"/>
      <w:lvlJc w:val="left"/>
      <w:pPr>
        <w:ind w:left="8129" w:hanging="449"/>
      </w:pPr>
      <w:rPr>
        <w:lang w:val="uk-UA" w:eastAsia="en-US" w:bidi="ar-SA"/>
      </w:rPr>
    </w:lvl>
  </w:abstractNum>
  <w:abstractNum w:abstractNumId="2" w15:restartNumberingAfterBreak="0">
    <w:nsid w:val="371972DA"/>
    <w:multiLevelType w:val="hybridMultilevel"/>
    <w:tmpl w:val="766436EC"/>
    <w:lvl w:ilvl="0" w:tplc="4E6E302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F5"/>
    <w:rsid w:val="000523E3"/>
    <w:rsid w:val="001F4F65"/>
    <w:rsid w:val="002013F5"/>
    <w:rsid w:val="00201B45"/>
    <w:rsid w:val="00290A77"/>
    <w:rsid w:val="00397685"/>
    <w:rsid w:val="004B1984"/>
    <w:rsid w:val="004F6CB9"/>
    <w:rsid w:val="00507316"/>
    <w:rsid w:val="00511AB2"/>
    <w:rsid w:val="00563021"/>
    <w:rsid w:val="00585082"/>
    <w:rsid w:val="0064711A"/>
    <w:rsid w:val="00690967"/>
    <w:rsid w:val="006D5E63"/>
    <w:rsid w:val="00717E54"/>
    <w:rsid w:val="007B7B17"/>
    <w:rsid w:val="007D3965"/>
    <w:rsid w:val="007F0639"/>
    <w:rsid w:val="008547FF"/>
    <w:rsid w:val="00905E49"/>
    <w:rsid w:val="00936AE9"/>
    <w:rsid w:val="009B38BB"/>
    <w:rsid w:val="009C2E8F"/>
    <w:rsid w:val="009E6F15"/>
    <w:rsid w:val="00A80400"/>
    <w:rsid w:val="00B22A11"/>
    <w:rsid w:val="00B31599"/>
    <w:rsid w:val="00BA5DA4"/>
    <w:rsid w:val="00BC4CA0"/>
    <w:rsid w:val="00C150D3"/>
    <w:rsid w:val="00C24888"/>
    <w:rsid w:val="00C82385"/>
    <w:rsid w:val="00CB760D"/>
    <w:rsid w:val="00D4679E"/>
    <w:rsid w:val="00D762FA"/>
    <w:rsid w:val="00D85917"/>
    <w:rsid w:val="00DC21DD"/>
    <w:rsid w:val="00E064A4"/>
    <w:rsid w:val="00E2764B"/>
    <w:rsid w:val="00E5502C"/>
    <w:rsid w:val="00F36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B001"/>
  <w15:docId w15:val="{463701F6-FC02-42A8-8A54-BB115AC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qFormat/>
    <w:pPr>
      <w:spacing w:after="0" w:line="240" w:lineRule="auto"/>
    </w:pPr>
  </w:style>
  <w:style w:type="paragraph" w:styleId="a5">
    <w:name w:val="Balloon Text"/>
    <w:basedOn w:val="a"/>
    <w:link w:val="a6"/>
    <w:semiHidden/>
    <w:pPr>
      <w:spacing w:after="0" w:line="240" w:lineRule="auto"/>
    </w:pPr>
    <w:rPr>
      <w:rFonts w:ascii="Segoe UI" w:hAnsi="Segoe UI"/>
      <w:sz w:val="18"/>
      <w:szCs w:val="18"/>
    </w:rPr>
  </w:style>
  <w:style w:type="character" w:styleId="a7">
    <w:name w:val="line number"/>
    <w:basedOn w:val="a0"/>
    <w:semiHidden/>
  </w:style>
  <w:style w:type="character" w:styleId="a8">
    <w:name w:val="Hyperlink"/>
    <w:rPr>
      <w:color w:val="0000FF"/>
      <w:u w:val="single"/>
    </w:rPr>
  </w:style>
  <w:style w:type="character" w:customStyle="1" w:styleId="a6">
    <w:name w:val="Текст у виносці Знак"/>
    <w:basedOn w:val="a0"/>
    <w:link w:val="a5"/>
    <w:semiHidden/>
    <w:rPr>
      <w:rFonts w:ascii="Segoe UI" w:hAnsi="Segoe UI"/>
      <w:sz w:val="18"/>
      <w:szCs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FC32-1D93-494B-AC88-006740AC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Pages>
  <Words>4033</Words>
  <Characters>2299</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Вакула Наталія Віталіївна</dc:creator>
  <cp:lastModifiedBy>Ярощук Ірина Вікторівна</cp:lastModifiedBy>
  <cp:revision>24</cp:revision>
  <cp:lastPrinted>2023-01-23T12:37:00Z</cp:lastPrinted>
  <dcterms:created xsi:type="dcterms:W3CDTF">2022-12-09T10:26:00Z</dcterms:created>
  <dcterms:modified xsi:type="dcterms:W3CDTF">2023-03-28T12:14:00Z</dcterms:modified>
</cp:coreProperties>
</file>