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1" w:rsidRPr="005D34AD" w:rsidRDefault="001F161B" w:rsidP="001F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D34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34AD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161B" w:rsidRPr="005D34AD" w:rsidRDefault="001F161B" w:rsidP="00DC37B5">
      <w:pPr>
        <w:pStyle w:val="a3"/>
        <w:numPr>
          <w:ilvl w:val="0"/>
          <w:numId w:val="1"/>
        </w:numPr>
        <w:spacing w:after="0"/>
        <w:ind w:left="142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6D3FF6" w:rsidRPr="005D34AD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Міністерство фінансів України</w:t>
      </w:r>
    </w:p>
    <w:p w:rsidR="006D3FF6" w:rsidRPr="005D34AD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01008, м. Київ, вул. Грушевського, 12/2,</w:t>
      </w:r>
    </w:p>
    <w:p w:rsidR="006D3FF6" w:rsidRPr="005D34AD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код за ЄДРПОУ 00013480</w:t>
      </w:r>
    </w:p>
    <w:p w:rsidR="006D3FF6" w:rsidRPr="005D34AD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категорія замовника – орган державної влади.</w:t>
      </w:r>
    </w:p>
    <w:p w:rsidR="001F161B" w:rsidRPr="005D34AD" w:rsidRDefault="00FB3C91" w:rsidP="00DC37B5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D3FF6" w:rsidRPr="005D34AD" w:rsidRDefault="00AE69EE" w:rsidP="00DC37B5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4AD" w:rsidRPr="005D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зі страхування </w:t>
      </w:r>
      <w:r w:rsidR="005D34AD">
        <w:rPr>
          <w:rFonts w:ascii="Times New Roman" w:hAnsi="Times New Roman" w:cs="Times New Roman"/>
          <w:sz w:val="24"/>
          <w:szCs w:val="24"/>
        </w:rPr>
        <w:t xml:space="preserve">орендованого майна - </w:t>
      </w:r>
      <w:r w:rsidR="005D34AD" w:rsidRPr="005D34AD">
        <w:rPr>
          <w:rFonts w:ascii="Times New Roman" w:hAnsi="Times New Roman" w:cs="Times New Roman"/>
          <w:sz w:val="24"/>
          <w:szCs w:val="24"/>
        </w:rPr>
        <w:t xml:space="preserve">приміщень за адресами: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34AD" w:rsidRPr="005D34AD">
        <w:rPr>
          <w:rFonts w:ascii="Times New Roman" w:hAnsi="Times New Roman" w:cs="Times New Roman"/>
          <w:sz w:val="24"/>
          <w:szCs w:val="24"/>
        </w:rPr>
        <w:t>вул. Грушевського, 12/2; вул. Межигірська, 11; вул. Отто Шмідта, 26;</w:t>
      </w:r>
      <w:r w:rsidR="002568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34AD" w:rsidRPr="005D34AD">
        <w:rPr>
          <w:rFonts w:ascii="Times New Roman" w:hAnsi="Times New Roman" w:cs="Times New Roman"/>
          <w:sz w:val="24"/>
          <w:szCs w:val="24"/>
        </w:rPr>
        <w:t xml:space="preserve"> вул. Дегтярівська, 38-44</w:t>
      </w:r>
      <w:r w:rsidR="005D34AD" w:rsidRPr="005D34AD">
        <w:rPr>
          <w:rFonts w:ascii="Arial" w:hAnsi="Arial" w:cs="Arial"/>
          <w:sz w:val="24"/>
          <w:szCs w:val="24"/>
        </w:rPr>
        <w:t xml:space="preserve"> </w:t>
      </w:r>
      <w:r w:rsidR="006D3FF6" w:rsidRPr="005D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D3FF6" w:rsidRPr="005D34AD">
        <w:rPr>
          <w:rFonts w:ascii="Times New Roman" w:hAnsi="Times New Roman" w:cs="Times New Roman"/>
          <w:sz w:val="24"/>
          <w:szCs w:val="24"/>
        </w:rPr>
        <w:t xml:space="preserve">Кодом ДК 021:2015: </w:t>
      </w:r>
      <w:r w:rsidR="006D3FF6" w:rsidRPr="005D34AD">
        <w:rPr>
          <w:rFonts w:ascii="Times New Roman" w:hAnsi="Times New Roman" w:cs="Times New Roman"/>
          <w:spacing w:val="-6"/>
          <w:sz w:val="24"/>
          <w:szCs w:val="24"/>
        </w:rPr>
        <w:t>66510000-8 Страхові</w:t>
      </w:r>
      <w:r w:rsidR="006D3FF6" w:rsidRPr="005D34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D3FF6" w:rsidRPr="005D34AD">
        <w:rPr>
          <w:rFonts w:ascii="Times New Roman" w:hAnsi="Times New Roman" w:cs="Times New Roman"/>
          <w:spacing w:val="-5"/>
          <w:sz w:val="24"/>
          <w:szCs w:val="24"/>
        </w:rPr>
        <w:t>послуги</w:t>
      </w:r>
      <w:r w:rsidR="0025685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13952" w:rsidRPr="005D34AD" w:rsidRDefault="006D3FF6" w:rsidP="005D34A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3952" w:rsidRPr="005D3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D34AD" w:rsidRPr="005D34AD">
        <w:rPr>
          <w:rFonts w:ascii="Times New Roman" w:hAnsi="Times New Roman" w:cs="Times New Roman"/>
          <w:sz w:val="24"/>
          <w:szCs w:val="24"/>
        </w:rPr>
        <w:t>UA-2022-11-24-009028-a</w:t>
      </w:r>
      <w:r w:rsidR="00256854">
        <w:rPr>
          <w:rFonts w:ascii="Times New Roman" w:hAnsi="Times New Roman" w:cs="Times New Roman"/>
          <w:sz w:val="24"/>
          <w:szCs w:val="24"/>
        </w:rPr>
        <w:t>.</w:t>
      </w:r>
    </w:p>
    <w:p w:rsidR="00813952" w:rsidRPr="005D34AD" w:rsidRDefault="00FB3C91" w:rsidP="00256854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5D34AD" w:rsidRPr="005D34AD" w:rsidRDefault="00256854" w:rsidP="00AE69EE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13952" w:rsidRPr="005D34AD">
        <w:rPr>
          <w:rFonts w:ascii="Times New Roman" w:hAnsi="Times New Roman" w:cs="Times New Roman"/>
          <w:sz w:val="24"/>
          <w:szCs w:val="24"/>
        </w:rPr>
        <w:t xml:space="preserve">акупівля </w:t>
      </w:r>
      <w:r w:rsidR="005D34AD">
        <w:rPr>
          <w:rFonts w:ascii="Times New Roman" w:hAnsi="Times New Roman" w:cs="Times New Roman"/>
          <w:color w:val="000000" w:themeColor="text1"/>
          <w:sz w:val="24"/>
          <w:szCs w:val="24"/>
        </w:rPr>
        <w:t>послуг</w:t>
      </w:r>
      <w:r w:rsidR="005D34AD" w:rsidRPr="005D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зі страхування </w:t>
      </w:r>
      <w:r w:rsidR="005D34AD">
        <w:rPr>
          <w:rFonts w:ascii="Times New Roman" w:hAnsi="Times New Roman" w:cs="Times New Roman"/>
          <w:sz w:val="24"/>
          <w:szCs w:val="24"/>
        </w:rPr>
        <w:t xml:space="preserve">орендованого майна - </w:t>
      </w:r>
      <w:r w:rsidR="005D34AD" w:rsidRPr="005D34AD">
        <w:rPr>
          <w:rFonts w:ascii="Times New Roman" w:hAnsi="Times New Roman" w:cs="Times New Roman"/>
          <w:sz w:val="24"/>
          <w:szCs w:val="24"/>
        </w:rPr>
        <w:t xml:space="preserve">приміщень </w:t>
      </w:r>
      <w:r w:rsidR="00813952" w:rsidRPr="005D34AD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5D34AD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5D34AD" w:rsidRPr="005D34AD">
        <w:rPr>
          <w:rFonts w:ascii="Times New Roman" w:hAnsi="Times New Roman" w:cs="Times New Roman"/>
          <w:sz w:val="24"/>
          <w:szCs w:val="24"/>
        </w:rPr>
        <w:t>забезпечення виконання статті 20 Закону України «Про оренду державного та комунального майна», згідно з якою істотною умовою укладених орендарем – Мінфіном договорів є страхування взятого ним в оренду майна, а саме орендованих приміщень</w:t>
      </w:r>
      <w:r w:rsidR="00AE69EE">
        <w:rPr>
          <w:rFonts w:ascii="Times New Roman" w:hAnsi="Times New Roman" w:cs="Times New Roman"/>
          <w:sz w:val="24"/>
          <w:szCs w:val="24"/>
        </w:rPr>
        <w:t xml:space="preserve"> </w:t>
      </w:r>
      <w:r w:rsidR="00AE69EE" w:rsidRPr="005D34AD">
        <w:rPr>
          <w:rFonts w:ascii="Times New Roman" w:hAnsi="Times New Roman" w:cs="Times New Roman"/>
          <w:sz w:val="24"/>
          <w:szCs w:val="24"/>
        </w:rPr>
        <w:t>за адресами: вул. Грушевського, 12/2; вул. Межигірська, 11; вул. Отто Шмідта, 26; вул. Дегтярівська, 38-44</w:t>
      </w:r>
      <w:r w:rsidR="005D34AD" w:rsidRPr="005D34AD">
        <w:rPr>
          <w:rFonts w:ascii="Times New Roman" w:hAnsi="Times New Roman" w:cs="Times New Roman"/>
          <w:sz w:val="24"/>
          <w:szCs w:val="24"/>
        </w:rPr>
        <w:t xml:space="preserve">, виникає потреба в закупівлі послуг зі страхування орендованого майна. </w:t>
      </w:r>
    </w:p>
    <w:p w:rsidR="005D34AD" w:rsidRPr="005D34AD" w:rsidRDefault="005D34AD" w:rsidP="00AE69EE">
      <w:pPr>
        <w:pStyle w:val="a3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 xml:space="preserve">Орендоване майно на період строку дії договору оренди страхується орендарем на користь підприємства-балансоутримувача, орендар зобов’язаний постійно поновлювати договір страхування таким чином, щоб увесь строк оренди майно було застрахованим. </w:t>
      </w:r>
    </w:p>
    <w:p w:rsidR="00FB3C91" w:rsidRPr="005D34AD" w:rsidRDefault="00FB3C91" w:rsidP="005D34AD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</w:p>
    <w:p w:rsidR="00DC37B5" w:rsidRPr="005D34AD" w:rsidRDefault="00DC37B5" w:rsidP="00AE69EE">
      <w:pPr>
        <w:widowControl w:val="0"/>
        <w:tabs>
          <w:tab w:val="left" w:pos="426"/>
        </w:tabs>
        <w:autoSpaceDE w:val="0"/>
        <w:autoSpaceDN w:val="0"/>
        <w:spacing w:before="2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ab/>
      </w:r>
      <w:r w:rsidR="00AE69EE">
        <w:rPr>
          <w:rFonts w:ascii="Times New Roman" w:hAnsi="Times New Roman" w:cs="Times New Roman"/>
          <w:sz w:val="24"/>
          <w:szCs w:val="24"/>
        </w:rPr>
        <w:tab/>
      </w:r>
      <w:r w:rsidRPr="005D34AD">
        <w:rPr>
          <w:rFonts w:ascii="Times New Roman" w:hAnsi="Times New Roman" w:cs="Times New Roman"/>
          <w:sz w:val="24"/>
          <w:szCs w:val="24"/>
        </w:rPr>
        <w:t>Розмір бюджетного призначення для предмета закупівлі</w:t>
      </w:r>
      <w:r w:rsidR="00AE69EE">
        <w:rPr>
          <w:rFonts w:ascii="Times New Roman" w:hAnsi="Times New Roman" w:cs="Times New Roman"/>
          <w:sz w:val="24"/>
          <w:szCs w:val="24"/>
        </w:rPr>
        <w:t>:</w:t>
      </w:r>
      <w:r w:rsidRPr="005D34AD">
        <w:rPr>
          <w:rFonts w:ascii="Times New Roman" w:hAnsi="Times New Roman" w:cs="Times New Roman"/>
          <w:sz w:val="24"/>
          <w:szCs w:val="24"/>
        </w:rPr>
        <w:t xml:space="preserve"> </w:t>
      </w:r>
      <w:r w:rsidR="00AE69EE" w:rsidRPr="005D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зі страхування </w:t>
      </w:r>
      <w:r w:rsidR="00AE69EE">
        <w:rPr>
          <w:rFonts w:ascii="Times New Roman" w:hAnsi="Times New Roman" w:cs="Times New Roman"/>
          <w:sz w:val="24"/>
          <w:szCs w:val="24"/>
        </w:rPr>
        <w:t xml:space="preserve">орендованого майна - </w:t>
      </w:r>
      <w:r w:rsidR="00AE69EE" w:rsidRPr="005D34AD">
        <w:rPr>
          <w:rFonts w:ascii="Times New Roman" w:hAnsi="Times New Roman" w:cs="Times New Roman"/>
          <w:sz w:val="24"/>
          <w:szCs w:val="24"/>
        </w:rPr>
        <w:t>приміщень за адресами: вул. Грушевського, 12/2; вул. Межигірська, 11; вул. Отто Шмідта, 26; вул. Дегтярівська, 38-44</w:t>
      </w:r>
      <w:r w:rsidR="00AE69EE">
        <w:rPr>
          <w:rFonts w:ascii="Times New Roman" w:hAnsi="Times New Roman" w:cs="Times New Roman"/>
          <w:sz w:val="24"/>
          <w:szCs w:val="24"/>
        </w:rPr>
        <w:t xml:space="preserve"> </w:t>
      </w:r>
      <w:r w:rsidRPr="005D34AD">
        <w:rPr>
          <w:rFonts w:ascii="Times New Roman" w:hAnsi="Times New Roman" w:cs="Times New Roman"/>
          <w:sz w:val="24"/>
          <w:szCs w:val="24"/>
        </w:rPr>
        <w:t>відповідає розрахунку видатків до кошторису на</w:t>
      </w:r>
      <w:r w:rsidR="0072069F" w:rsidRPr="005D34AD">
        <w:rPr>
          <w:rFonts w:ascii="Times New Roman" w:hAnsi="Times New Roman" w:cs="Times New Roman"/>
          <w:sz w:val="24"/>
          <w:szCs w:val="24"/>
        </w:rPr>
        <w:t xml:space="preserve"> 2022 рік Міністерства фінансів </w:t>
      </w:r>
      <w:r w:rsidRPr="005D34AD">
        <w:rPr>
          <w:rFonts w:ascii="Times New Roman" w:hAnsi="Times New Roman" w:cs="Times New Roman"/>
          <w:sz w:val="24"/>
          <w:szCs w:val="24"/>
        </w:rPr>
        <w:t>України за КПКВК 3501010, КЕКВ 2240 «Оплата послуг (крім комунальних)».</w:t>
      </w:r>
    </w:p>
    <w:p w:rsidR="00FB3C91" w:rsidRPr="005D34AD" w:rsidRDefault="00FB3C91" w:rsidP="001F1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закупівлі:</w:t>
      </w:r>
    </w:p>
    <w:p w:rsidR="00256854" w:rsidRPr="00256854" w:rsidRDefault="00AE69EE" w:rsidP="00256854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854">
        <w:rPr>
          <w:rFonts w:ascii="Times New Roman" w:hAnsi="Times New Roman" w:cs="Times New Roman"/>
          <w:sz w:val="24"/>
          <w:szCs w:val="24"/>
        </w:rPr>
        <w:t>Очікувана</w:t>
      </w:r>
      <w:r w:rsidR="00DC37B5" w:rsidRPr="005D34AD">
        <w:rPr>
          <w:rFonts w:ascii="Times New Roman" w:hAnsi="Times New Roman" w:cs="Times New Roman"/>
          <w:sz w:val="24"/>
          <w:szCs w:val="24"/>
        </w:rPr>
        <w:t xml:space="preserve"> вартість закупівлі </w:t>
      </w:r>
      <w:r w:rsidR="00256854" w:rsidRPr="00256854">
        <w:rPr>
          <w:rFonts w:ascii="Times New Roman" w:hAnsi="Times New Roman" w:cs="Times New Roman"/>
          <w:sz w:val="24"/>
          <w:szCs w:val="24"/>
        </w:rPr>
        <w:t>послуг зі страхування майна</w:t>
      </w:r>
      <w:r w:rsidR="00256854" w:rsidRPr="00F45F14">
        <w:rPr>
          <w:sz w:val="28"/>
          <w:szCs w:val="28"/>
        </w:rPr>
        <w:t xml:space="preserve"> </w:t>
      </w:r>
      <w:r w:rsidR="00256854" w:rsidRPr="00256854">
        <w:rPr>
          <w:rFonts w:ascii="Times New Roman" w:hAnsi="Times New Roman" w:cs="Times New Roman"/>
          <w:sz w:val="24"/>
          <w:szCs w:val="24"/>
        </w:rPr>
        <w:t xml:space="preserve">залежить від страхової суми – балансової (оціночної) вартості орендованих приміщень за адресами: вул. Грушевського, 12/2; вул. Межигірська, 11; вул. Отто Шмідта, 26; вул. Дегтярівська, 38-44 та страхового тарифу. </w:t>
      </w:r>
    </w:p>
    <w:p w:rsidR="00DC37B5" w:rsidRDefault="00256854" w:rsidP="00AE69E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предмета закупівлі послуг проведено </w:t>
      </w:r>
      <w:r w:rsidR="00AE69EE" w:rsidRPr="00AE69EE">
        <w:rPr>
          <w:rFonts w:ascii="Times New Roman" w:hAnsi="Times New Roman" w:cs="Times New Roman"/>
          <w:sz w:val="24"/>
          <w:szCs w:val="24"/>
        </w:rPr>
        <w:t>за допомогою методу порівняння ринкових цін, аналізу цінової інформації, з застосуванням середнього показника страхового тарифу</w:t>
      </w:r>
      <w:r w:rsidR="00AE69EE">
        <w:rPr>
          <w:rFonts w:ascii="Times New Roman" w:hAnsi="Times New Roman" w:cs="Times New Roman"/>
          <w:sz w:val="24"/>
          <w:szCs w:val="24"/>
        </w:rPr>
        <w:t xml:space="preserve"> </w:t>
      </w:r>
      <w:r w:rsidR="00021A28" w:rsidRPr="005D34AD">
        <w:rPr>
          <w:rFonts w:ascii="Times New Roman" w:hAnsi="Times New Roman" w:cs="Times New Roman"/>
          <w:sz w:val="24"/>
          <w:szCs w:val="24"/>
        </w:rPr>
        <w:t xml:space="preserve">та становить </w:t>
      </w:r>
      <w:r w:rsidR="00AE69EE" w:rsidRPr="00AE69EE">
        <w:rPr>
          <w:rFonts w:ascii="Times New Roman" w:hAnsi="Times New Roman" w:cs="Times New Roman"/>
          <w:color w:val="000000" w:themeColor="text1"/>
          <w:sz w:val="24"/>
          <w:szCs w:val="24"/>
        </w:rPr>
        <w:t>262 610,00 грн без ПДВ</w:t>
      </w:r>
      <w:r w:rsidR="00021A28" w:rsidRPr="005D34AD">
        <w:rPr>
          <w:rFonts w:ascii="Times New Roman" w:hAnsi="Times New Roman" w:cs="Times New Roman"/>
          <w:sz w:val="24"/>
          <w:szCs w:val="24"/>
        </w:rPr>
        <w:t>, що відповідає розміру бюджетного призначення.</w:t>
      </w:r>
    </w:p>
    <w:sectPr w:rsidR="00DC37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195B3A"/>
    <w:rsid w:val="001F161B"/>
    <w:rsid w:val="00256854"/>
    <w:rsid w:val="00360B27"/>
    <w:rsid w:val="005D34AD"/>
    <w:rsid w:val="00612E79"/>
    <w:rsid w:val="006D3FF6"/>
    <w:rsid w:val="0072069F"/>
    <w:rsid w:val="00813952"/>
    <w:rsid w:val="00AE69EE"/>
    <w:rsid w:val="00C26A8F"/>
    <w:rsid w:val="00D30EEB"/>
    <w:rsid w:val="00D41C51"/>
    <w:rsid w:val="00DC37B5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C8F6-1FC9-4218-8D98-26E6307B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cp:lastPrinted>2022-01-27T08:48:00Z</cp:lastPrinted>
  <dcterms:created xsi:type="dcterms:W3CDTF">2022-11-28T13:12:00Z</dcterms:created>
  <dcterms:modified xsi:type="dcterms:W3CDTF">2022-11-28T13:12:00Z</dcterms:modified>
</cp:coreProperties>
</file>