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C672F0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Міністерство фінансів України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вул. Грушевського, 12/2, м. Київ, 01008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00013480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</w:t>
      </w:r>
      <w:bookmarkStart w:id="0" w:name="_GoBack"/>
      <w:bookmarkEnd w:id="0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723E5" w:rsidRPr="004723E5">
        <w:rPr>
          <w:rFonts w:ascii="Times New Roman" w:eastAsia="Times New Roman" w:hAnsi="Times New Roman"/>
          <w:sz w:val="24"/>
          <w:szCs w:val="24"/>
          <w:lang w:eastAsia="ru-RU"/>
        </w:rPr>
        <w:t xml:space="preserve">72220000-3  </w:t>
      </w:r>
      <w:hyperlink r:id="rId6" w:history="1">
        <w:r w:rsidR="004723E5" w:rsidRPr="004723E5">
          <w:rPr>
            <w:rFonts w:ascii="Times New Roman" w:eastAsia="Times New Roman" w:hAnsi="Times New Roman"/>
            <w:sz w:val="24"/>
            <w:szCs w:val="24"/>
            <w:lang w:eastAsia="ru-RU"/>
          </w:rPr>
          <w:t>Консультаційні послуги з питань систем та з технічних питань</w:t>
        </w:r>
      </w:hyperlink>
      <w:r w:rsidR="004723E5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723E5" w:rsidRPr="004723E5">
        <w:rPr>
          <w:rFonts w:ascii="Times New Roman" w:eastAsia="Times New Roman" w:hAnsi="Times New Roman"/>
          <w:sz w:val="24"/>
          <w:szCs w:val="24"/>
          <w:lang w:eastAsia="ru-RU"/>
        </w:rPr>
        <w:t>Послуги з супроводження програмного забезпечення «ІС-Про» обліку заробітної плати для апарату Міністерства фінансів України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FA6" w:rsidRPr="00A61FA6" w:rsidRDefault="000B1F80" w:rsidP="00A61FA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hanging="21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F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A61FA6" w:rsidRPr="00A61FA6">
        <w:rPr>
          <w:rFonts w:ascii="Times New Roman" w:eastAsia="Times New Roman" w:hAnsi="Times New Roman"/>
          <w:sz w:val="24"/>
          <w:szCs w:val="24"/>
          <w:lang w:eastAsia="ru-RU"/>
        </w:rPr>
        <w:t>UA-2021-12-30-008582-c</w:t>
      </w:r>
    </w:p>
    <w:p w:rsidR="00B12373" w:rsidRDefault="00595B53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124C8F" w:rsidRPr="00124C8F" w:rsidRDefault="00124C8F" w:rsidP="00124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24C8F">
        <w:rPr>
          <w:rFonts w:ascii="Times New Roman" w:hAnsi="Times New Roman"/>
          <w:sz w:val="24"/>
          <w:szCs w:val="24"/>
        </w:rPr>
        <w:t xml:space="preserve">акупівля послуг здійснюється для забезпечення </w:t>
      </w:r>
      <w:r w:rsidR="004723E5" w:rsidRPr="004723E5">
        <w:rPr>
          <w:rFonts w:ascii="Times New Roman" w:hAnsi="Times New Roman"/>
          <w:sz w:val="24"/>
          <w:szCs w:val="24"/>
        </w:rPr>
        <w:t xml:space="preserve">ефективної </w:t>
      </w:r>
      <w:r w:rsidR="002403B1">
        <w:rPr>
          <w:rFonts w:ascii="Times New Roman" w:hAnsi="Times New Roman"/>
          <w:sz w:val="24"/>
          <w:szCs w:val="24"/>
        </w:rPr>
        <w:t>та</w:t>
      </w:r>
      <w:r w:rsidR="002403B1" w:rsidRPr="004723E5">
        <w:rPr>
          <w:rFonts w:ascii="Times New Roman" w:hAnsi="Times New Roman"/>
          <w:sz w:val="24"/>
          <w:szCs w:val="24"/>
        </w:rPr>
        <w:t xml:space="preserve"> </w:t>
      </w:r>
      <w:r w:rsidR="004723E5" w:rsidRPr="004723E5">
        <w:rPr>
          <w:rFonts w:ascii="Times New Roman" w:hAnsi="Times New Roman"/>
          <w:sz w:val="24"/>
          <w:szCs w:val="24"/>
        </w:rPr>
        <w:t>оперативної інформаційно-аналітичної підтримки програмного забезпечення обліку заробітної плати «ІС-Про» для апарату Міністерства фінансів України</w:t>
      </w:r>
      <w:r w:rsidRPr="00124C8F">
        <w:rPr>
          <w:rFonts w:ascii="Times New Roman" w:hAnsi="Times New Roman"/>
          <w:sz w:val="24"/>
          <w:szCs w:val="24"/>
        </w:rPr>
        <w:t>.</w:t>
      </w:r>
    </w:p>
    <w:p w:rsidR="00083B42" w:rsidRPr="001668BF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E3CCB" w:rsidRDefault="00C819C9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визначений </w:t>
      </w:r>
      <w:r w:rsidR="00AC2949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аналізу вартості цієї послуги в попередні роки та </w:t>
      </w:r>
      <w:r w:rsidR="0038019F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proofErr w:type="spellStart"/>
      <w:r w:rsidR="0038019F" w:rsidRPr="002403B1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="0038019F" w:rsidRPr="00503386">
        <w:rPr>
          <w:rFonts w:ascii="Times New Roman" w:eastAsia="Times New Roman" w:hAnsi="Times New Roman"/>
          <w:sz w:val="24"/>
          <w:szCs w:val="24"/>
          <w:lang w:eastAsia="ru-RU"/>
        </w:rPr>
        <w:t>є</w:t>
      </w:r>
      <w:r w:rsidR="009F610E" w:rsidRPr="002403B1">
        <w:rPr>
          <w:rFonts w:ascii="Times New Roman" w:eastAsia="Times New Roman" w:hAnsi="Times New Roman"/>
          <w:sz w:val="24"/>
          <w:szCs w:val="24"/>
          <w:lang w:eastAsia="ru-RU"/>
        </w:rPr>
        <w:t>кту</w:t>
      </w:r>
      <w:proofErr w:type="spellEnd"/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кошторису на 202</w:t>
      </w:r>
      <w:r w:rsidR="008E3CCB" w:rsidRPr="008E3CC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:rsidR="00124C8F" w:rsidRPr="00AC2949" w:rsidRDefault="00124C8F" w:rsidP="00124C8F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373" w:rsidRPr="001668BF" w:rsidRDefault="00B6060F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1668BF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Примірної м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етодики визначення очікуваної вартості предмета закупівлі, затвердженої наказом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торгівлі та сільського господарства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від 18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.2020 № 2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>(далі – Методика).</w:t>
      </w:r>
    </w:p>
    <w:p w:rsidR="00330E37" w:rsidRPr="001668BF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8C72F7" w:rsidRPr="007817FA" w:rsidRDefault="00EA7A3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із застосованим методом було 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направлено запити</w:t>
      </w:r>
      <w:r w:rsidR="00222D54"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цінових пропозицій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</w:t>
      </w:r>
      <w:r w:rsidR="000C583F" w:rsidRPr="002F133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чотир</w:t>
      </w:r>
      <w:r w:rsidR="00222D54" w:rsidRPr="002F133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ьох</w:t>
      </w:r>
      <w:r w:rsidR="00222D54"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>учасників ринку</w:t>
      </w:r>
      <w:r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7F1C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які </w:t>
      </w:r>
      <w:r w:rsidR="002F1332" w:rsidRPr="002F1332">
        <w:rPr>
          <w:rFonts w:ascii="Times New Roman" w:eastAsia="Times New Roman" w:hAnsi="Times New Roman"/>
          <w:sz w:val="24"/>
          <w:szCs w:val="24"/>
          <w:lang w:eastAsia="ru-RU"/>
        </w:rPr>
        <w:t>є розповсюджувачами програмного забезпечення для управління фінансово-господарською діяльністю «ІС-Про»</w:t>
      </w:r>
      <w:r w:rsidR="00087F1C" w:rsidRPr="002F133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7F1C" w:rsidRPr="002F1332">
        <w:rPr>
          <w:rFonts w:ascii="Times New Roman" w:hAnsi="Times New Roman"/>
          <w:sz w:val="24"/>
          <w:szCs w:val="24"/>
        </w:rPr>
        <w:t xml:space="preserve"> </w:t>
      </w:r>
      <w:r w:rsidR="00222D54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цьому 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запити містили </w:t>
      </w:r>
      <w:r w:rsidR="00A614DA"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>інформацію про технічні та якісні характеристики предмета закупівлі</w:t>
      </w:r>
      <w:r w:rsidR="00222D54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, відображені у тендерній документації до </w:t>
      </w:r>
      <w:r w:rsidR="001149A0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закупівлі, та отримано відповідні </w:t>
      </w:r>
      <w:r w:rsidR="00087F1C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комерційні </w:t>
      </w:r>
      <w:r w:rsidR="00222D54" w:rsidRPr="002F1332">
        <w:rPr>
          <w:rFonts w:ascii="Times New Roman" w:eastAsia="Times New Roman" w:hAnsi="Times New Roman"/>
          <w:sz w:val="24"/>
          <w:szCs w:val="24"/>
          <w:lang w:eastAsia="ru-RU"/>
        </w:rPr>
        <w:t>пропозиції</w:t>
      </w:r>
      <w:r w:rsidR="007817FA" w:rsidRPr="002F13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З метою приведення всіх цін, наведених у комерційних пропозиціях, до єдиних умов, аналізуються загальні суми пропозицій, які розглядаються як ціна за одиницю. Отже, обсяг послуг (V) буде дорівнювати 1.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:rsidR="0086662C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Ц3) / К = 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(2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00, 00 + 2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000, 00 + 2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0 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00, 00</w:t>
      </w:r>
      <w:r w:rsidR="0086662C" w:rsidRPr="00046C5D">
        <w:rPr>
          <w:rFonts w:ascii="Times New Roman" w:eastAsia="Times New Roman" w:hAnsi="Times New Roman"/>
          <w:sz w:val="24"/>
          <w:szCs w:val="24"/>
          <w:lang w:eastAsia="ru-RU"/>
        </w:rPr>
        <w:t>+ 2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="0086662C" w:rsidRPr="00046C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692</w:t>
      </w:r>
      <w:r w:rsidR="0086662C" w:rsidRPr="00046C5D">
        <w:rPr>
          <w:rFonts w:ascii="Times New Roman" w:eastAsia="Times New Roman" w:hAnsi="Times New Roman"/>
          <w:sz w:val="24"/>
          <w:szCs w:val="24"/>
          <w:lang w:eastAsia="ru-RU"/>
        </w:rPr>
        <w:t>, 00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)/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3,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A0080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 Послуги 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x V = 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023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х 1 = 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3,</w:t>
      </w:r>
      <w:r w:rsidR="001A008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:rsidR="00B12373" w:rsidRPr="00204038" w:rsidRDefault="0039585A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Однак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у зв’язку з тим</w:t>
      </w:r>
      <w:r w:rsidR="002F133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що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415B3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передбачено 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лише </w:t>
      </w:r>
      <w:r w:rsidR="00415B3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B0121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 000,00 грн на придбання 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6662C" w:rsidRPr="004723E5">
        <w:rPr>
          <w:rFonts w:ascii="Times New Roman" w:eastAsia="Times New Roman" w:hAnsi="Times New Roman"/>
          <w:sz w:val="24"/>
          <w:szCs w:val="24"/>
          <w:lang w:eastAsia="ru-RU"/>
        </w:rPr>
        <w:t xml:space="preserve">72220000-3  </w:t>
      </w:r>
      <w:hyperlink r:id="rId7" w:history="1">
        <w:r w:rsidR="0086662C" w:rsidRPr="004723E5">
          <w:rPr>
            <w:rFonts w:ascii="Times New Roman" w:eastAsia="Times New Roman" w:hAnsi="Times New Roman"/>
            <w:sz w:val="24"/>
            <w:szCs w:val="24"/>
            <w:lang w:eastAsia="ru-RU"/>
          </w:rPr>
          <w:t>Консультаційні послуги з питань систем та з технічних питань</w:t>
        </w:r>
      </w:hyperlink>
      <w:r w:rsidR="0086662C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86662C" w:rsidRPr="004723E5">
        <w:rPr>
          <w:rFonts w:ascii="Times New Roman" w:eastAsia="Times New Roman" w:hAnsi="Times New Roman"/>
          <w:sz w:val="24"/>
          <w:szCs w:val="24"/>
          <w:lang w:eastAsia="ru-RU"/>
        </w:rPr>
        <w:t>Послуги з супроводження програмного забезпечення «ІС-Про» обліку заробітної плати для апарату Міністерства фінансів України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>, очікуван</w:t>
      </w:r>
      <w:r w:rsidR="001149A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Послуги для проведення процедури закупівлі </w:t>
      </w:r>
      <w:r w:rsidR="001149A0">
        <w:rPr>
          <w:rFonts w:ascii="Times New Roman" w:eastAsia="Times New Roman" w:hAnsi="Times New Roman"/>
          <w:sz w:val="24"/>
          <w:szCs w:val="24"/>
          <w:lang w:eastAsia="ru-RU"/>
        </w:rPr>
        <w:t>визначено в розмірі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5B3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> 000,00 грн.</w:t>
      </w: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46C5D"/>
    <w:rsid w:val="000527DD"/>
    <w:rsid w:val="00083B42"/>
    <w:rsid w:val="00087F1C"/>
    <w:rsid w:val="00096766"/>
    <w:rsid w:val="000B1F80"/>
    <w:rsid w:val="000C583F"/>
    <w:rsid w:val="000C58C4"/>
    <w:rsid w:val="000D292C"/>
    <w:rsid w:val="000D4E09"/>
    <w:rsid w:val="001149A0"/>
    <w:rsid w:val="00124C8F"/>
    <w:rsid w:val="00146C3E"/>
    <w:rsid w:val="0015274D"/>
    <w:rsid w:val="001668BF"/>
    <w:rsid w:val="001A0080"/>
    <w:rsid w:val="001E4591"/>
    <w:rsid w:val="001F3A51"/>
    <w:rsid w:val="00204038"/>
    <w:rsid w:val="00214C14"/>
    <w:rsid w:val="00222D54"/>
    <w:rsid w:val="002403B1"/>
    <w:rsid w:val="002B0121"/>
    <w:rsid w:val="002F1332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415B39"/>
    <w:rsid w:val="004723E5"/>
    <w:rsid w:val="00503386"/>
    <w:rsid w:val="005621FD"/>
    <w:rsid w:val="00575E3F"/>
    <w:rsid w:val="00595B53"/>
    <w:rsid w:val="00603320"/>
    <w:rsid w:val="006065A6"/>
    <w:rsid w:val="006124A8"/>
    <w:rsid w:val="00691B46"/>
    <w:rsid w:val="006A1BE5"/>
    <w:rsid w:val="006C7939"/>
    <w:rsid w:val="006D6144"/>
    <w:rsid w:val="0071711D"/>
    <w:rsid w:val="007577F6"/>
    <w:rsid w:val="00772C36"/>
    <w:rsid w:val="007817FA"/>
    <w:rsid w:val="008009A6"/>
    <w:rsid w:val="00857F61"/>
    <w:rsid w:val="0086662C"/>
    <w:rsid w:val="008920DD"/>
    <w:rsid w:val="008B26F8"/>
    <w:rsid w:val="008C72F7"/>
    <w:rsid w:val="008E3CCB"/>
    <w:rsid w:val="008F241F"/>
    <w:rsid w:val="0090519D"/>
    <w:rsid w:val="00967420"/>
    <w:rsid w:val="009F610E"/>
    <w:rsid w:val="00A614DA"/>
    <w:rsid w:val="00A61FA6"/>
    <w:rsid w:val="00A73CCA"/>
    <w:rsid w:val="00A83726"/>
    <w:rsid w:val="00AC2949"/>
    <w:rsid w:val="00B12373"/>
    <w:rsid w:val="00B44B35"/>
    <w:rsid w:val="00B6060F"/>
    <w:rsid w:val="00BC0197"/>
    <w:rsid w:val="00BC6322"/>
    <w:rsid w:val="00C50EBF"/>
    <w:rsid w:val="00C672F0"/>
    <w:rsid w:val="00C819C9"/>
    <w:rsid w:val="00D417A2"/>
    <w:rsid w:val="00D641D7"/>
    <w:rsid w:val="00DD4E4A"/>
    <w:rsid w:val="00E33508"/>
    <w:rsid w:val="00E33FD8"/>
    <w:rsid w:val="00EA7A3B"/>
    <w:rsid w:val="00F35BB6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E30BE-97AF-4710-A907-69698EE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4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403B1"/>
    <w:rPr>
      <w:rFonts w:ascii="Segoe UI" w:hAnsi="Segoe UI" w:cs="Segoe UI"/>
      <w:sz w:val="18"/>
      <w:szCs w:val="18"/>
      <w:lang w:val="uk-UA" w:eastAsia="en-US"/>
    </w:rPr>
  </w:style>
  <w:style w:type="character" w:styleId="a8">
    <w:name w:val="annotation reference"/>
    <w:basedOn w:val="a0"/>
    <w:uiPriority w:val="99"/>
    <w:semiHidden/>
    <w:unhideWhenUsed/>
    <w:rsid w:val="002403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03B1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2403B1"/>
    <w:rPr>
      <w:lang w:val="uk-UA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03B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403B1"/>
    <w:rPr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zs.dkpp.rv.ua/index.php?level=72220000-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zs.dkpp.rv.ua/index.php?level=72220000-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FB98-158C-4533-B796-BB0C777B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2275</Words>
  <Characters>1298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Шут Тетяна Володимирівна</cp:lastModifiedBy>
  <cp:revision>3</cp:revision>
  <cp:lastPrinted>2021-01-11T13:16:00Z</cp:lastPrinted>
  <dcterms:created xsi:type="dcterms:W3CDTF">2021-12-30T14:29:00Z</dcterms:created>
  <dcterms:modified xsi:type="dcterms:W3CDTF">2021-12-30T14:49:00Z</dcterms:modified>
</cp:coreProperties>
</file>