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A70F0" w14:textId="77777777" w:rsidR="00676A1D" w:rsidRPr="00676A1D" w:rsidRDefault="00676A1D" w:rsidP="00676A1D">
      <w:pPr>
        <w:spacing w:before="240" w:after="200" w:line="240" w:lineRule="auto"/>
        <w:contextualSpacing/>
        <w:jc w:val="center"/>
        <w:rPr>
          <w:rFonts w:ascii="Calibri" w:eastAsia="Calibri" w:hAnsi="Calibri" w:cs="Calibri"/>
          <w:color w:val="000000"/>
          <w:kern w:val="0"/>
          <w:sz w:val="22"/>
          <w:szCs w:val="22"/>
          <w:u w:val="single"/>
          <w:lang w:eastAsia="uk-UA"/>
          <w14:ligatures w14:val="none"/>
        </w:rPr>
      </w:pPr>
      <w:r w:rsidRPr="00676A1D">
        <w:rPr>
          <w:rFonts w:ascii="Calibri" w:eastAsia="MS Mincho" w:hAnsi="Calibri" w:cs="Calibri"/>
          <w:b/>
          <w:color w:val="000000"/>
          <w:kern w:val="0"/>
          <w:sz w:val="22"/>
          <w:szCs w:val="22"/>
          <w:lang w:val="en-GB" w:eastAsia="uk-UA"/>
          <w14:ligatures w14:val="none"/>
        </w:rPr>
        <w:t>Terms of Reference</w:t>
      </w:r>
    </w:p>
    <w:p w14:paraId="6E9B69F2" w14:textId="77777777" w:rsidR="00676A1D" w:rsidRPr="00676A1D" w:rsidRDefault="00676A1D" w:rsidP="00676A1D">
      <w:pPr>
        <w:spacing w:before="240" w:after="200" w:line="240" w:lineRule="auto"/>
        <w:contextualSpacing/>
        <w:jc w:val="both"/>
        <w:rPr>
          <w:rFonts w:ascii="Calibri" w:eastAsia="MS Mincho" w:hAnsi="Calibri" w:cs="Calibri"/>
          <w:b/>
          <w:color w:val="000000"/>
          <w:kern w:val="0"/>
          <w:sz w:val="22"/>
          <w:szCs w:val="22"/>
          <w:lang w:val="en-GB" w:eastAsia="uk-UA"/>
          <w14:ligatures w14:val="none"/>
        </w:rPr>
      </w:pPr>
    </w:p>
    <w:p w14:paraId="5B3C630C" w14:textId="77777777" w:rsidR="00676A1D" w:rsidRPr="00676A1D" w:rsidRDefault="00453CE6" w:rsidP="00676A1D">
      <w:pPr>
        <w:spacing w:before="240" w:after="200" w:line="240" w:lineRule="auto"/>
        <w:contextualSpacing/>
        <w:jc w:val="center"/>
        <w:rPr>
          <w:rFonts w:ascii="Calibri" w:eastAsia="MS Mincho" w:hAnsi="Calibri" w:cs="Calibri"/>
          <w:b/>
          <w:color w:val="000000"/>
          <w:kern w:val="0"/>
          <w:sz w:val="22"/>
          <w:szCs w:val="22"/>
          <w:lang w:val="en-US" w:eastAsia="uk-UA"/>
          <w14:ligatures w14:val="none"/>
        </w:rPr>
      </w:pPr>
      <w:r w:rsidRPr="00453CE6">
        <w:rPr>
          <w:rFonts w:ascii="Calibri" w:eastAsia="MS Mincho" w:hAnsi="Calibri" w:cs="Calibri"/>
          <w:b/>
          <w:color w:val="000000"/>
          <w:kern w:val="0"/>
          <w:sz w:val="22"/>
          <w:szCs w:val="22"/>
          <w:lang w:val="en-GB" w:eastAsia="uk-UA"/>
          <w14:ligatures w14:val="none"/>
        </w:rPr>
        <w:t xml:space="preserve">Project Manager </w:t>
      </w:r>
      <w:r w:rsidR="00676A1D">
        <w:rPr>
          <w:rFonts w:ascii="Calibri" w:eastAsia="MS Mincho" w:hAnsi="Calibri" w:cs="Calibri"/>
          <w:b/>
          <w:color w:val="000000"/>
          <w:kern w:val="0"/>
          <w:sz w:val="22"/>
          <w:szCs w:val="22"/>
          <w:lang w:val="en-GB" w:eastAsia="uk-UA"/>
          <w14:ligatures w14:val="none"/>
        </w:rPr>
        <w:t xml:space="preserve">on the </w:t>
      </w:r>
      <w:r w:rsidR="00676A1D" w:rsidRPr="00676A1D">
        <w:rPr>
          <w:rFonts w:ascii="Calibri" w:eastAsia="MS Mincho" w:hAnsi="Calibri" w:cs="Calibri"/>
          <w:b/>
          <w:color w:val="000000"/>
          <w:kern w:val="0"/>
          <w:sz w:val="22"/>
          <w:szCs w:val="22"/>
          <w:lang w:val="en-GB" w:eastAsia="uk-UA"/>
          <w14:ligatures w14:val="none"/>
        </w:rPr>
        <w:t>Improvement of International Financial Cooperation Process</w:t>
      </w:r>
      <w:r w:rsidR="00676A1D">
        <w:rPr>
          <w:rFonts w:ascii="Calibri" w:eastAsia="MS Mincho" w:hAnsi="Calibri" w:cs="Calibri"/>
          <w:b/>
          <w:color w:val="000000"/>
          <w:kern w:val="0"/>
          <w:sz w:val="22"/>
          <w:szCs w:val="22"/>
          <w:lang w:val="en-US" w:eastAsia="uk-UA"/>
          <w14:ligatures w14:val="none"/>
        </w:rPr>
        <w:t xml:space="preserve">, </w:t>
      </w:r>
      <w:r w:rsidR="00676A1D" w:rsidRPr="00676A1D">
        <w:rPr>
          <w:rFonts w:ascii="Calibri" w:eastAsia="MS Mincho" w:hAnsi="Calibri" w:cs="Calibri"/>
          <w:b/>
          <w:color w:val="000000"/>
          <w:kern w:val="0"/>
          <w:sz w:val="22"/>
          <w:szCs w:val="22"/>
          <w:lang w:val="en-US" w:eastAsia="uk-UA"/>
          <w14:ligatures w14:val="none"/>
        </w:rPr>
        <w:t>Category 2</w:t>
      </w:r>
    </w:p>
    <w:p w14:paraId="36B0A032" w14:textId="77777777" w:rsidR="00676A1D" w:rsidRDefault="00676A1D" w:rsidP="00676A1D">
      <w:pPr>
        <w:spacing w:before="240" w:after="200" w:line="240" w:lineRule="auto"/>
        <w:contextualSpacing/>
        <w:jc w:val="center"/>
        <w:rPr>
          <w:rFonts w:ascii="Calibri" w:eastAsia="MS Mincho" w:hAnsi="Calibri" w:cs="Calibri"/>
          <w:b/>
          <w:color w:val="000000"/>
          <w:kern w:val="0"/>
          <w:sz w:val="22"/>
          <w:szCs w:val="22"/>
          <w:lang w:eastAsia="uk-UA"/>
          <w14:ligatures w14:val="none"/>
        </w:rPr>
      </w:pPr>
    </w:p>
    <w:p w14:paraId="30FE7A07" w14:textId="77777777" w:rsidR="00676A1D" w:rsidRPr="00676A1D" w:rsidRDefault="00676A1D" w:rsidP="00676A1D">
      <w:pPr>
        <w:spacing w:before="240" w:after="200" w:line="240" w:lineRule="auto"/>
        <w:contextualSpacing/>
        <w:jc w:val="center"/>
        <w:rPr>
          <w:rFonts w:ascii="Calibri" w:eastAsia="MS Mincho" w:hAnsi="Calibri" w:cs="Calibri"/>
          <w:b/>
          <w:color w:val="000000"/>
          <w:kern w:val="0"/>
          <w:sz w:val="22"/>
          <w:szCs w:val="22"/>
          <w:lang w:eastAsia="uk-UA"/>
          <w14:ligatures w14:val="none"/>
        </w:rPr>
      </w:pPr>
    </w:p>
    <w:p w14:paraId="2D9C2C8B" w14:textId="77777777" w:rsidR="00676A1D" w:rsidRPr="00676A1D" w:rsidRDefault="00676A1D" w:rsidP="00676A1D">
      <w:pPr>
        <w:numPr>
          <w:ilvl w:val="0"/>
          <w:numId w:val="1"/>
        </w:numPr>
        <w:spacing w:before="240" w:after="200" w:line="240" w:lineRule="auto"/>
        <w:contextualSpacing/>
        <w:jc w:val="both"/>
        <w:rPr>
          <w:rFonts w:ascii="Calibri" w:eastAsia="MS Mincho" w:hAnsi="Calibri" w:cs="Calibri"/>
          <w:b/>
          <w:color w:val="000000"/>
          <w:kern w:val="0"/>
          <w:sz w:val="22"/>
          <w:szCs w:val="22"/>
          <w:lang w:val="en-GB" w:eastAsia="uk-UA"/>
          <w14:ligatures w14:val="none"/>
        </w:rPr>
      </w:pPr>
      <w:r w:rsidRPr="00676A1D">
        <w:rPr>
          <w:rFonts w:ascii="Calibri" w:eastAsia="MS Mincho" w:hAnsi="Calibri" w:cs="Calibri"/>
          <w:b/>
          <w:color w:val="000000"/>
          <w:kern w:val="0"/>
          <w:sz w:val="22"/>
          <w:szCs w:val="22"/>
          <w:lang w:val="en-GB" w:eastAsia="uk-UA"/>
          <w14:ligatures w14:val="none"/>
        </w:rPr>
        <w:t>Objective(s) and Linkages to Reforms</w:t>
      </w:r>
    </w:p>
    <w:p w14:paraId="5B65ADB5" w14:textId="77777777" w:rsidR="00676A1D" w:rsidRPr="00676A1D" w:rsidRDefault="00676A1D" w:rsidP="00676A1D">
      <w:pPr>
        <w:pBdr>
          <w:top w:val="nil"/>
          <w:left w:val="nil"/>
          <w:bottom w:val="nil"/>
          <w:right w:val="nil"/>
          <w:between w:val="nil"/>
          <w:bar w:val="nil"/>
        </w:pBdr>
        <w:tabs>
          <w:tab w:val="left" w:pos="1985"/>
        </w:tabs>
        <w:spacing w:before="240" w:after="200" w:line="240" w:lineRule="auto"/>
        <w:contextualSpacing/>
        <w:jc w:val="both"/>
        <w:rPr>
          <w:rFonts w:ascii="Calibri" w:eastAsia="Times New Roman" w:hAnsi="Calibri" w:cs="Calibri"/>
          <w:i/>
          <w:color w:val="000000"/>
          <w:kern w:val="0"/>
          <w:sz w:val="22"/>
          <w:szCs w:val="22"/>
          <w:u w:color="000000"/>
          <w:bdr w:val="nil"/>
          <w:lang w:val="en-US" w:eastAsia="en-GB"/>
          <w14:ligatures w14:val="none"/>
        </w:rPr>
      </w:pPr>
    </w:p>
    <w:p w14:paraId="66C5D118" w14:textId="77777777" w:rsidR="00676A1D" w:rsidRDefault="00453CE6" w:rsidP="00676A1D">
      <w:pPr>
        <w:pBdr>
          <w:top w:val="nil"/>
          <w:left w:val="nil"/>
          <w:bottom w:val="nil"/>
          <w:right w:val="nil"/>
          <w:between w:val="nil"/>
          <w:bar w:val="nil"/>
        </w:pBdr>
        <w:tabs>
          <w:tab w:val="left" w:pos="1985"/>
        </w:tabs>
        <w:spacing w:before="240" w:after="200" w:line="240" w:lineRule="auto"/>
        <w:contextualSpacing/>
        <w:jc w:val="both"/>
        <w:rPr>
          <w:rFonts w:ascii="Calibri" w:eastAsia="Times New Roman" w:hAnsi="Calibri" w:cs="Calibri"/>
          <w:color w:val="000000"/>
          <w:kern w:val="0"/>
          <w:sz w:val="22"/>
          <w:szCs w:val="22"/>
          <w:u w:color="000000"/>
          <w:bdr w:val="nil"/>
          <w:lang w:val="en-GB" w:eastAsia="en-GB"/>
          <w14:ligatures w14:val="none"/>
        </w:rPr>
      </w:pPr>
      <w:r w:rsidRPr="00453CE6">
        <w:rPr>
          <w:rFonts w:ascii="Calibri" w:eastAsia="Times New Roman" w:hAnsi="Calibri" w:cs="Calibri"/>
          <w:color w:val="000000"/>
          <w:kern w:val="0"/>
          <w:sz w:val="22"/>
          <w:szCs w:val="22"/>
          <w:u w:color="000000"/>
          <w:bdr w:val="nil"/>
          <w:lang w:val="en-GB" w:eastAsia="en-GB"/>
          <w14:ligatures w14:val="none"/>
        </w:rPr>
        <w:t>The Recovery and Reform Support Team (RST) at the Ministry of Finance of Ukraine (MoF) is a group of Ukrainian professionals (non-civil servants) funded on a temporary basis through the Ukraine Recovery and Reform Architecture (URA)</w:t>
      </w:r>
      <w:r>
        <w:rPr>
          <w:rStyle w:val="af0"/>
          <w:rFonts w:ascii="Calibri" w:eastAsia="Times New Roman" w:hAnsi="Calibri" w:cs="Calibri"/>
          <w:color w:val="000000"/>
          <w:kern w:val="0"/>
          <w:sz w:val="22"/>
          <w:szCs w:val="22"/>
          <w:u w:color="000000"/>
          <w:bdr w:val="nil"/>
          <w:lang w:val="en-GB" w:eastAsia="en-GB"/>
          <w14:ligatures w14:val="none"/>
        </w:rPr>
        <w:footnoteReference w:id="1"/>
      </w:r>
      <w:r w:rsidRPr="00453CE6">
        <w:rPr>
          <w:rFonts w:ascii="Calibri" w:eastAsia="Times New Roman" w:hAnsi="Calibri" w:cs="Calibri"/>
          <w:color w:val="000000"/>
          <w:kern w:val="0"/>
          <w:sz w:val="22"/>
          <w:szCs w:val="22"/>
          <w:u w:color="000000"/>
          <w:bdr w:val="nil"/>
          <w:lang w:val="en-GB" w:eastAsia="en-GB"/>
          <w14:ligatures w14:val="none"/>
        </w:rPr>
        <w:t xml:space="preserve"> programme that provides targeted technical support and assists the Ministry in the design and implementation of priority reforms.</w:t>
      </w:r>
    </w:p>
    <w:p w14:paraId="4DF3657A" w14:textId="77777777" w:rsidR="00453CE6" w:rsidRPr="00676A1D" w:rsidRDefault="00453CE6" w:rsidP="00676A1D">
      <w:pPr>
        <w:pBdr>
          <w:top w:val="nil"/>
          <w:left w:val="nil"/>
          <w:bottom w:val="nil"/>
          <w:right w:val="nil"/>
          <w:between w:val="nil"/>
          <w:bar w:val="nil"/>
        </w:pBdr>
        <w:tabs>
          <w:tab w:val="left" w:pos="1985"/>
        </w:tabs>
        <w:spacing w:before="240" w:after="200" w:line="240" w:lineRule="auto"/>
        <w:contextualSpacing/>
        <w:jc w:val="both"/>
        <w:rPr>
          <w:rFonts w:ascii="Calibri" w:eastAsia="Times New Roman" w:hAnsi="Calibri" w:cs="Calibri"/>
          <w:color w:val="000000"/>
          <w:kern w:val="0"/>
          <w:sz w:val="22"/>
          <w:szCs w:val="22"/>
          <w:u w:color="000000"/>
          <w:bdr w:val="nil"/>
          <w:lang w:val="en-GB" w:eastAsia="en-GB"/>
          <w14:ligatures w14:val="none"/>
        </w:rPr>
      </w:pPr>
    </w:p>
    <w:p w14:paraId="0D88D868" w14:textId="77777777" w:rsidR="00676A1D" w:rsidRPr="00676A1D" w:rsidRDefault="00676A1D" w:rsidP="00676A1D">
      <w:pPr>
        <w:pBdr>
          <w:top w:val="nil"/>
          <w:left w:val="nil"/>
          <w:bottom w:val="nil"/>
          <w:right w:val="nil"/>
          <w:between w:val="nil"/>
          <w:bar w:val="nil"/>
        </w:pBdr>
        <w:tabs>
          <w:tab w:val="left" w:pos="1985"/>
        </w:tabs>
        <w:spacing w:after="0" w:line="240" w:lineRule="auto"/>
        <w:contextualSpacing/>
        <w:jc w:val="both"/>
        <w:rPr>
          <w:rFonts w:ascii="Calibri" w:eastAsia="Times New Roman" w:hAnsi="Calibri" w:cs="Calibri"/>
          <w:color w:val="000000"/>
          <w:kern w:val="0"/>
          <w:sz w:val="22"/>
          <w:szCs w:val="22"/>
          <w:u w:color="000000"/>
          <w:bdr w:val="nil"/>
          <w:lang w:val="en-GB" w:eastAsia="en-GB"/>
          <w14:ligatures w14:val="none"/>
        </w:rPr>
      </w:pPr>
      <w:r w:rsidRPr="00676A1D">
        <w:rPr>
          <w:rFonts w:ascii="Calibri" w:eastAsia="Times New Roman" w:hAnsi="Calibri" w:cs="Calibri"/>
          <w:color w:val="000000"/>
          <w:kern w:val="0"/>
          <w:sz w:val="22"/>
          <w:szCs w:val="22"/>
          <w:u w:color="000000"/>
          <w:bdr w:val="nil"/>
          <w:lang w:val="en-GB" w:eastAsia="en-GB"/>
          <w14:ligatures w14:val="none"/>
        </w:rPr>
        <w:t>Competencies of the RST include the following core capacities:</w:t>
      </w:r>
    </w:p>
    <w:p w14:paraId="55E2D483" w14:textId="77777777" w:rsidR="00676A1D" w:rsidRPr="00676A1D" w:rsidRDefault="00676A1D" w:rsidP="00676A1D">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676A1D">
        <w:rPr>
          <w:rFonts w:ascii="Calibri" w:eastAsia="Times New Roman" w:hAnsi="Calibri" w:cs="Calibri"/>
          <w:color w:val="000000"/>
          <w:kern w:val="0"/>
          <w:sz w:val="22"/>
          <w:szCs w:val="22"/>
          <w:u w:color="000000"/>
          <w:bdr w:val="nil"/>
          <w:lang w:val="en-GB" w:eastAsia="en-GB"/>
          <w14:ligatures w14:val="none"/>
        </w:rPr>
        <w:t>Economic and legal analysis (preparation of reform proposals supported by evidence-based analysis, preparation of policy and legal drafts, regulatory impact assessment etc.)</w:t>
      </w:r>
      <w:r w:rsidR="0062115F">
        <w:rPr>
          <w:rFonts w:ascii="Calibri" w:eastAsia="Times New Roman" w:hAnsi="Calibri" w:cs="Calibri"/>
          <w:color w:val="000000"/>
          <w:kern w:val="0"/>
          <w:sz w:val="22"/>
          <w:szCs w:val="22"/>
          <w:u w:color="000000"/>
          <w:bdr w:val="nil"/>
          <w:lang w:val="en-GB" w:eastAsia="en-GB"/>
          <w14:ligatures w14:val="none"/>
        </w:rPr>
        <w:t>;</w:t>
      </w:r>
    </w:p>
    <w:p w14:paraId="79FF9169" w14:textId="77777777" w:rsidR="00676A1D" w:rsidRPr="00676A1D" w:rsidRDefault="00676A1D" w:rsidP="00676A1D">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676A1D">
        <w:rPr>
          <w:rFonts w:ascii="Calibri" w:eastAsia="Times New Roman" w:hAnsi="Calibri" w:cs="Calibri"/>
          <w:color w:val="000000"/>
          <w:kern w:val="0"/>
          <w:sz w:val="22"/>
          <w:szCs w:val="22"/>
          <w:u w:color="000000"/>
          <w:bdr w:val="nil"/>
          <w:lang w:val="en-GB" w:eastAsia="en-GB"/>
          <w14:ligatures w14:val="none"/>
        </w:rPr>
        <w:t>Reform program</w:t>
      </w:r>
      <w:r w:rsidR="0062115F">
        <w:rPr>
          <w:rFonts w:ascii="Calibri" w:eastAsia="Times New Roman" w:hAnsi="Calibri" w:cs="Calibri"/>
          <w:color w:val="000000"/>
          <w:kern w:val="0"/>
          <w:sz w:val="22"/>
          <w:szCs w:val="22"/>
          <w:u w:color="000000"/>
          <w:bdr w:val="nil"/>
          <w:lang w:val="en-GB" w:eastAsia="en-GB"/>
          <w14:ligatures w14:val="none"/>
        </w:rPr>
        <w:t>me</w:t>
      </w:r>
      <w:r w:rsidRPr="00676A1D">
        <w:rPr>
          <w:rFonts w:ascii="Calibri" w:eastAsia="Times New Roman" w:hAnsi="Calibri" w:cs="Calibri"/>
          <w:color w:val="000000"/>
          <w:kern w:val="0"/>
          <w:sz w:val="22"/>
          <w:szCs w:val="22"/>
          <w:u w:color="000000"/>
          <w:bdr w:val="nil"/>
          <w:lang w:val="en-GB" w:eastAsia="en-GB"/>
          <w14:ligatures w14:val="none"/>
        </w:rPr>
        <w:t xml:space="preserve"> planning, implementation and coordination (inc. performance indicators, progress reports, program</w:t>
      </w:r>
      <w:r w:rsidR="0062115F">
        <w:rPr>
          <w:rFonts w:ascii="Calibri" w:eastAsia="Times New Roman" w:hAnsi="Calibri" w:cs="Calibri"/>
          <w:color w:val="000000"/>
          <w:kern w:val="0"/>
          <w:sz w:val="22"/>
          <w:szCs w:val="22"/>
          <w:u w:color="000000"/>
          <w:bdr w:val="nil"/>
          <w:lang w:val="en-GB" w:eastAsia="en-GB"/>
          <w14:ligatures w14:val="none"/>
        </w:rPr>
        <w:t>me</w:t>
      </w:r>
      <w:r w:rsidRPr="00676A1D">
        <w:rPr>
          <w:rFonts w:ascii="Calibri" w:eastAsia="Times New Roman" w:hAnsi="Calibri" w:cs="Calibri"/>
          <w:color w:val="000000"/>
          <w:kern w:val="0"/>
          <w:sz w:val="22"/>
          <w:szCs w:val="22"/>
          <w:u w:color="000000"/>
          <w:bdr w:val="nil"/>
          <w:lang w:val="en-GB" w:eastAsia="en-GB"/>
          <w14:ligatures w14:val="none"/>
        </w:rPr>
        <w:t xml:space="preserve"> management, monitoring and coordination, project proposals preparation etc.). </w:t>
      </w:r>
    </w:p>
    <w:p w14:paraId="5C7A5198" w14:textId="77777777" w:rsidR="00676A1D" w:rsidRPr="00676A1D" w:rsidRDefault="00676A1D" w:rsidP="00676A1D">
      <w:pPr>
        <w:pBdr>
          <w:top w:val="nil"/>
          <w:left w:val="nil"/>
          <w:bottom w:val="nil"/>
          <w:right w:val="nil"/>
          <w:between w:val="nil"/>
          <w:bar w:val="nil"/>
        </w:pBdr>
        <w:tabs>
          <w:tab w:val="left" w:pos="1985"/>
        </w:tabs>
        <w:spacing w:before="240" w:after="200" w:line="240" w:lineRule="auto"/>
        <w:contextualSpacing/>
        <w:jc w:val="both"/>
        <w:rPr>
          <w:rFonts w:ascii="Calibri" w:eastAsia="Times New Roman" w:hAnsi="Calibri" w:cs="Calibri"/>
          <w:color w:val="000000"/>
          <w:kern w:val="0"/>
          <w:sz w:val="22"/>
          <w:szCs w:val="22"/>
          <w:u w:color="000000"/>
          <w:bdr w:val="nil"/>
          <w:lang w:val="en-GB" w:eastAsia="en-GB"/>
          <w14:ligatures w14:val="none"/>
        </w:rPr>
      </w:pPr>
      <w:r w:rsidRPr="00676A1D">
        <w:rPr>
          <w:rFonts w:ascii="Calibri" w:eastAsia="Times New Roman" w:hAnsi="Calibri" w:cs="Calibri"/>
          <w:color w:val="000000"/>
          <w:kern w:val="0"/>
          <w:sz w:val="22"/>
          <w:szCs w:val="22"/>
          <w:u w:color="000000"/>
          <w:bdr w:val="nil"/>
          <w:lang w:val="en-GB" w:eastAsia="en-GB"/>
          <w14:ligatures w14:val="none"/>
        </w:rPr>
        <w:t xml:space="preserve">The Improvement of International Financial Cooperation Process reform area aims to take a comprehensive approach to improving cooperation with </w:t>
      </w:r>
      <w:r w:rsidR="0062115F">
        <w:rPr>
          <w:rFonts w:ascii="Calibri" w:eastAsia="Times New Roman" w:hAnsi="Calibri" w:cs="Calibri"/>
          <w:color w:val="000000"/>
          <w:kern w:val="0"/>
          <w:sz w:val="22"/>
          <w:szCs w:val="22"/>
          <w:u w:color="000000"/>
          <w:bdr w:val="nil"/>
          <w:lang w:val="en-GB" w:eastAsia="en-GB"/>
          <w14:ligatures w14:val="none"/>
        </w:rPr>
        <w:t>International Financial Institutions (</w:t>
      </w:r>
      <w:r w:rsidRPr="00676A1D">
        <w:rPr>
          <w:rFonts w:ascii="Calibri" w:eastAsia="Times New Roman" w:hAnsi="Calibri" w:cs="Calibri"/>
          <w:color w:val="000000"/>
          <w:kern w:val="0"/>
          <w:sz w:val="22"/>
          <w:szCs w:val="22"/>
          <w:u w:color="000000"/>
          <w:bdr w:val="nil"/>
          <w:lang w:val="en-GB" w:eastAsia="en-GB"/>
          <w14:ligatures w14:val="none"/>
        </w:rPr>
        <w:t>IFIs</w:t>
      </w:r>
      <w:r w:rsidR="0062115F">
        <w:rPr>
          <w:rFonts w:ascii="Calibri" w:eastAsia="Times New Roman" w:hAnsi="Calibri" w:cs="Calibri"/>
          <w:color w:val="000000"/>
          <w:kern w:val="0"/>
          <w:sz w:val="22"/>
          <w:szCs w:val="22"/>
          <w:u w:color="000000"/>
          <w:bdr w:val="nil"/>
          <w:lang w:val="en-GB" w:eastAsia="en-GB"/>
          <w14:ligatures w14:val="none"/>
        </w:rPr>
        <w:t>)</w:t>
      </w:r>
      <w:r w:rsidRPr="00676A1D">
        <w:rPr>
          <w:rFonts w:ascii="Calibri" w:eastAsia="Times New Roman" w:hAnsi="Calibri" w:cs="Calibri"/>
          <w:color w:val="000000"/>
          <w:kern w:val="0"/>
          <w:sz w:val="22"/>
          <w:szCs w:val="22"/>
          <w:u w:color="000000"/>
          <w:bdr w:val="nil"/>
          <w:lang w:val="en-GB" w:eastAsia="en-GB"/>
          <w14:ligatures w14:val="none"/>
        </w:rPr>
        <w:t xml:space="preserve">, </w:t>
      </w:r>
      <w:r>
        <w:rPr>
          <w:rFonts w:ascii="Calibri" w:eastAsia="Times New Roman" w:hAnsi="Calibri" w:cs="Calibri"/>
          <w:color w:val="000000"/>
          <w:kern w:val="0"/>
          <w:sz w:val="22"/>
          <w:szCs w:val="22"/>
          <w:u w:color="000000"/>
          <w:bdr w:val="nil"/>
          <w:lang w:val="en-GB" w:eastAsia="en-GB"/>
          <w14:ligatures w14:val="none"/>
        </w:rPr>
        <w:t>particularly</w:t>
      </w:r>
      <w:r w:rsidRPr="00676A1D">
        <w:rPr>
          <w:rFonts w:ascii="Calibri" w:eastAsia="Times New Roman" w:hAnsi="Calibri" w:cs="Calibri"/>
          <w:color w:val="000000"/>
          <w:kern w:val="0"/>
          <w:sz w:val="22"/>
          <w:szCs w:val="22"/>
          <w:u w:color="000000"/>
          <w:bdr w:val="nil"/>
          <w:lang w:val="en-GB" w:eastAsia="en-GB"/>
          <w14:ligatures w14:val="none"/>
        </w:rPr>
        <w:t xml:space="preserve"> by improving the monitoring of loan portfolio and disbursement levels, improving the coordination of IFI projects, reviewing </w:t>
      </w:r>
      <w:r>
        <w:rPr>
          <w:rFonts w:ascii="Calibri" w:eastAsia="Times New Roman" w:hAnsi="Calibri" w:cs="Calibri"/>
          <w:color w:val="000000"/>
          <w:kern w:val="0"/>
          <w:sz w:val="22"/>
          <w:szCs w:val="22"/>
          <w:u w:color="000000"/>
          <w:bdr w:val="nil"/>
          <w:lang w:val="en-GB" w:eastAsia="en-GB"/>
          <w14:ligatures w14:val="none"/>
        </w:rPr>
        <w:t>internal</w:t>
      </w:r>
      <w:r w:rsidRPr="00676A1D">
        <w:rPr>
          <w:rFonts w:ascii="Calibri" w:eastAsia="Times New Roman" w:hAnsi="Calibri" w:cs="Calibri"/>
          <w:color w:val="000000"/>
          <w:kern w:val="0"/>
          <w:sz w:val="22"/>
          <w:szCs w:val="22"/>
          <w:u w:color="000000"/>
          <w:bdr w:val="nil"/>
          <w:lang w:val="en-GB" w:eastAsia="en-GB"/>
          <w14:ligatures w14:val="none"/>
        </w:rPr>
        <w:t xml:space="preserve"> processes </w:t>
      </w:r>
      <w:r>
        <w:rPr>
          <w:rFonts w:ascii="Calibri" w:eastAsia="Times New Roman" w:hAnsi="Calibri" w:cs="Calibri"/>
          <w:color w:val="000000"/>
          <w:kern w:val="0"/>
          <w:sz w:val="22"/>
          <w:szCs w:val="22"/>
          <w:u w:color="000000"/>
          <w:bdr w:val="nil"/>
          <w:lang w:val="en-GB" w:eastAsia="en-GB"/>
          <w14:ligatures w14:val="none"/>
        </w:rPr>
        <w:t>within</w:t>
      </w:r>
      <w:r w:rsidRPr="00676A1D">
        <w:rPr>
          <w:rFonts w:ascii="Calibri" w:eastAsia="Times New Roman" w:hAnsi="Calibri" w:cs="Calibri"/>
          <w:color w:val="000000"/>
          <w:kern w:val="0"/>
          <w:sz w:val="22"/>
          <w:szCs w:val="22"/>
          <w:u w:color="000000"/>
          <w:bdr w:val="nil"/>
          <w:lang w:val="en-GB" w:eastAsia="en-GB"/>
          <w14:ligatures w14:val="none"/>
        </w:rPr>
        <w:t xml:space="preserve"> the Ministry of Finance, </w:t>
      </w:r>
      <w:r w:rsidR="0062115F">
        <w:rPr>
          <w:rFonts w:ascii="Calibri" w:eastAsia="Times New Roman" w:hAnsi="Calibri" w:cs="Calibri"/>
          <w:color w:val="000000"/>
          <w:kern w:val="0"/>
          <w:sz w:val="22"/>
          <w:szCs w:val="22"/>
          <w:u w:color="000000"/>
          <w:bdr w:val="nil"/>
          <w:lang w:val="en-GB" w:eastAsia="en-GB"/>
          <w14:ligatures w14:val="none"/>
        </w:rPr>
        <w:t>among others</w:t>
      </w:r>
      <w:r w:rsidRPr="00676A1D">
        <w:rPr>
          <w:rFonts w:ascii="Calibri" w:eastAsia="Times New Roman" w:hAnsi="Calibri" w:cs="Calibri"/>
          <w:color w:val="000000"/>
          <w:kern w:val="0"/>
          <w:sz w:val="22"/>
          <w:szCs w:val="22"/>
          <w:u w:color="000000"/>
          <w:bdr w:val="nil"/>
          <w:lang w:val="en-GB" w:eastAsia="en-GB"/>
          <w14:ligatures w14:val="none"/>
        </w:rPr>
        <w:t>.</w:t>
      </w:r>
    </w:p>
    <w:p w14:paraId="5B991626" w14:textId="77777777" w:rsidR="00676A1D" w:rsidRPr="00676A1D" w:rsidRDefault="00676A1D" w:rsidP="00676A1D">
      <w:pPr>
        <w:pBdr>
          <w:top w:val="nil"/>
          <w:left w:val="nil"/>
          <w:bottom w:val="nil"/>
          <w:right w:val="nil"/>
          <w:between w:val="nil"/>
          <w:bar w:val="nil"/>
        </w:pBdr>
        <w:tabs>
          <w:tab w:val="left" w:pos="1985"/>
        </w:tabs>
        <w:spacing w:before="240" w:after="200" w:line="240" w:lineRule="auto"/>
        <w:contextualSpacing/>
        <w:jc w:val="both"/>
        <w:rPr>
          <w:rFonts w:ascii="Calibri" w:eastAsia="Times New Roman" w:hAnsi="Calibri" w:cs="Calibri"/>
          <w:color w:val="000000"/>
          <w:kern w:val="0"/>
          <w:sz w:val="22"/>
          <w:szCs w:val="22"/>
          <w:u w:color="000000"/>
          <w:bdr w:val="nil"/>
          <w:lang w:val="en-GB" w:eastAsia="en-GB"/>
          <w14:ligatures w14:val="none"/>
        </w:rPr>
      </w:pPr>
    </w:p>
    <w:p w14:paraId="1AF39928" w14:textId="77777777" w:rsidR="00676A1D" w:rsidRPr="00676A1D" w:rsidRDefault="00453CE6" w:rsidP="00676A1D">
      <w:pPr>
        <w:pBdr>
          <w:top w:val="nil"/>
          <w:left w:val="nil"/>
          <w:bottom w:val="nil"/>
          <w:right w:val="nil"/>
          <w:between w:val="nil"/>
          <w:bar w:val="nil"/>
        </w:pBdr>
        <w:tabs>
          <w:tab w:val="left" w:pos="1985"/>
        </w:tabs>
        <w:spacing w:before="240" w:after="200" w:line="240" w:lineRule="auto"/>
        <w:contextualSpacing/>
        <w:jc w:val="both"/>
        <w:rPr>
          <w:rFonts w:ascii="Calibri" w:eastAsia="Times New Roman" w:hAnsi="Calibri" w:cs="Calibri"/>
          <w:color w:val="000000"/>
          <w:kern w:val="0"/>
          <w:sz w:val="22"/>
          <w:szCs w:val="22"/>
          <w:u w:color="000000"/>
          <w:bdr w:val="nil"/>
          <w:lang w:val="en-GB" w:eastAsia="en-GB"/>
          <w14:ligatures w14:val="none"/>
        </w:rPr>
      </w:pPr>
      <w:r w:rsidRPr="00D1618A">
        <w:rPr>
          <w:rFonts w:ascii="Calibri" w:eastAsia="Times New Roman" w:hAnsi="Calibri" w:cs="Calibri"/>
          <w:color w:val="000000"/>
          <w:kern w:val="0"/>
          <w:sz w:val="22"/>
          <w:szCs w:val="22"/>
          <w:u w:color="000000"/>
          <w:bdr w:val="nil"/>
          <w:lang w:val="en-GB" w:eastAsia="en-GB"/>
          <w14:ligatures w14:val="none"/>
        </w:rPr>
        <w:t xml:space="preserve">In order to overcome the consequences of the war and the need to </w:t>
      </w:r>
      <w:r w:rsidR="0062115F" w:rsidRPr="00D1618A">
        <w:rPr>
          <w:rFonts w:ascii="Calibri" w:eastAsia="Times New Roman" w:hAnsi="Calibri" w:cs="Calibri"/>
          <w:color w:val="000000"/>
          <w:kern w:val="0"/>
          <w:sz w:val="22"/>
          <w:szCs w:val="22"/>
          <w:u w:color="000000"/>
          <w:bdr w:val="nil"/>
          <w:lang w:val="en-GB" w:eastAsia="en-GB"/>
          <w14:ligatures w14:val="none"/>
        </w:rPr>
        <w:t xml:space="preserve">initiate </w:t>
      </w:r>
      <w:r w:rsidRPr="00D1618A">
        <w:rPr>
          <w:rFonts w:ascii="Calibri" w:eastAsia="Times New Roman" w:hAnsi="Calibri" w:cs="Calibri"/>
          <w:color w:val="000000"/>
          <w:kern w:val="0"/>
          <w:sz w:val="22"/>
          <w:szCs w:val="22"/>
          <w:u w:color="000000"/>
          <w:bdr w:val="nil"/>
          <w:lang w:val="en-GB" w:eastAsia="en-GB"/>
          <w14:ligatures w14:val="none"/>
        </w:rPr>
        <w:t>the reconstruction process, one of the current priorities of the IFI reform is to organize an effective, coherent, transparent, and inclusive system for attracting financial support from various sources to finance Ukraine</w:t>
      </w:r>
      <w:r w:rsidR="00D1618A" w:rsidRPr="00D1618A">
        <w:rPr>
          <w:rFonts w:ascii="Calibri" w:eastAsia="Times New Roman" w:hAnsi="Calibri" w:cs="Calibri"/>
          <w:color w:val="000000"/>
          <w:kern w:val="0"/>
          <w:sz w:val="22"/>
          <w:szCs w:val="22"/>
          <w:u w:color="000000"/>
          <w:bdr w:val="nil"/>
          <w:lang w:val="en-US" w:eastAsia="en-GB"/>
          <w14:ligatures w14:val="none"/>
        </w:rPr>
        <w:t>’</w:t>
      </w:r>
      <w:r w:rsidRPr="00D1618A">
        <w:rPr>
          <w:rFonts w:ascii="Calibri" w:eastAsia="Times New Roman" w:hAnsi="Calibri" w:cs="Calibri"/>
          <w:color w:val="000000"/>
          <w:kern w:val="0"/>
          <w:sz w:val="22"/>
          <w:szCs w:val="22"/>
          <w:u w:color="000000"/>
          <w:bdr w:val="nil"/>
          <w:lang w:val="en-GB" w:eastAsia="en-GB"/>
          <w14:ligatures w14:val="none"/>
        </w:rPr>
        <w:t>s immediate financial needs as well as future economic recovery and reconstruction</w:t>
      </w:r>
      <w:r w:rsidR="0062115F" w:rsidRPr="00D1618A">
        <w:rPr>
          <w:rFonts w:ascii="Calibri" w:eastAsia="Times New Roman" w:hAnsi="Calibri" w:cs="Calibri"/>
          <w:color w:val="000000"/>
          <w:kern w:val="0"/>
          <w:sz w:val="22"/>
          <w:szCs w:val="22"/>
          <w:u w:color="000000"/>
          <w:bdr w:val="nil"/>
          <w:lang w:val="en-GB" w:eastAsia="en-GB"/>
          <w14:ligatures w14:val="none"/>
        </w:rPr>
        <w:t>,</w:t>
      </w:r>
      <w:r w:rsidRPr="00D1618A">
        <w:rPr>
          <w:rFonts w:ascii="Calibri" w:eastAsia="Times New Roman" w:hAnsi="Calibri" w:cs="Calibri"/>
          <w:color w:val="000000"/>
          <w:kern w:val="0"/>
          <w:sz w:val="22"/>
          <w:szCs w:val="22"/>
          <w:u w:color="000000"/>
          <w:bdr w:val="nil"/>
          <w:lang w:val="en-GB" w:eastAsia="en-GB"/>
          <w14:ligatures w14:val="none"/>
        </w:rPr>
        <w:t xml:space="preserve"> and providing support for the improvement of IFI cooperation process.</w:t>
      </w:r>
    </w:p>
    <w:p w14:paraId="0E4755D9" w14:textId="77777777" w:rsidR="00676A1D" w:rsidRPr="00676A1D" w:rsidRDefault="00676A1D" w:rsidP="00676A1D">
      <w:pPr>
        <w:pBdr>
          <w:top w:val="nil"/>
          <w:left w:val="nil"/>
          <w:bottom w:val="nil"/>
          <w:right w:val="nil"/>
          <w:between w:val="nil"/>
          <w:bar w:val="nil"/>
        </w:pBdr>
        <w:tabs>
          <w:tab w:val="left" w:pos="1985"/>
        </w:tabs>
        <w:spacing w:before="240" w:after="200" w:line="240" w:lineRule="auto"/>
        <w:contextualSpacing/>
        <w:jc w:val="both"/>
        <w:rPr>
          <w:rFonts w:ascii="Calibri" w:eastAsia="Times New Roman" w:hAnsi="Calibri" w:cs="Calibri"/>
          <w:color w:val="000000"/>
          <w:kern w:val="0"/>
          <w:sz w:val="22"/>
          <w:szCs w:val="22"/>
          <w:u w:color="000000"/>
          <w:bdr w:val="nil"/>
          <w:lang w:val="en-GB" w:eastAsia="en-GB"/>
          <w14:ligatures w14:val="none"/>
        </w:rPr>
      </w:pPr>
    </w:p>
    <w:p w14:paraId="61B50FCA" w14:textId="77777777" w:rsidR="00676A1D" w:rsidRPr="00676A1D" w:rsidRDefault="00676A1D" w:rsidP="00453CE6">
      <w:pPr>
        <w:pBdr>
          <w:top w:val="nil"/>
          <w:left w:val="nil"/>
          <w:bottom w:val="nil"/>
          <w:right w:val="nil"/>
          <w:between w:val="nil"/>
          <w:bar w:val="nil"/>
        </w:pBdr>
        <w:tabs>
          <w:tab w:val="left" w:pos="1985"/>
        </w:tabs>
        <w:spacing w:after="0" w:line="240" w:lineRule="auto"/>
        <w:contextualSpacing/>
        <w:jc w:val="both"/>
        <w:rPr>
          <w:rFonts w:ascii="Calibri" w:eastAsia="Times New Roman" w:hAnsi="Calibri" w:cs="Calibri"/>
          <w:color w:val="000000"/>
          <w:kern w:val="0"/>
          <w:sz w:val="22"/>
          <w:szCs w:val="22"/>
          <w:u w:color="000000"/>
          <w:bdr w:val="nil"/>
          <w:lang w:val="en-GB" w:eastAsia="en-GB"/>
          <w14:ligatures w14:val="none"/>
        </w:rPr>
      </w:pPr>
      <w:r w:rsidRPr="00676A1D">
        <w:rPr>
          <w:rFonts w:ascii="Calibri" w:eastAsia="Times New Roman" w:hAnsi="Calibri" w:cs="Calibri"/>
          <w:color w:val="000000"/>
          <w:kern w:val="0"/>
          <w:sz w:val="22"/>
          <w:szCs w:val="22"/>
          <w:u w:color="000000"/>
          <w:bdr w:val="nil"/>
          <w:lang w:val="en-GB" w:eastAsia="en-GB"/>
          <w14:ligatures w14:val="none"/>
        </w:rPr>
        <w:t>Consulting services under this Agreement shall be focused on consulting and assistance in the following areas:</w:t>
      </w:r>
    </w:p>
    <w:p w14:paraId="7A2BADCB" w14:textId="77777777" w:rsidR="00676A1D" w:rsidRDefault="00676A1D" w:rsidP="00BF0FC8">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676A1D">
        <w:rPr>
          <w:rFonts w:ascii="Calibri" w:eastAsia="Times New Roman" w:hAnsi="Calibri" w:cs="Calibri"/>
          <w:color w:val="000000"/>
          <w:kern w:val="0"/>
          <w:sz w:val="22"/>
          <w:szCs w:val="22"/>
          <w:u w:color="000000"/>
          <w:bdr w:val="nil"/>
          <w:lang w:val="en-GB" w:eastAsia="en-GB"/>
          <w14:ligatures w14:val="none"/>
        </w:rPr>
        <w:t>improving the processes and communication for IFI projects.</w:t>
      </w:r>
    </w:p>
    <w:p w14:paraId="78B736C9" w14:textId="77777777" w:rsidR="00676A1D" w:rsidRPr="00676A1D" w:rsidRDefault="00676A1D" w:rsidP="007C6C82">
      <w:pPr>
        <w:pBdr>
          <w:top w:val="nil"/>
          <w:left w:val="nil"/>
          <w:bottom w:val="nil"/>
          <w:right w:val="nil"/>
          <w:between w:val="nil"/>
          <w:bar w:val="nil"/>
        </w:pBdr>
        <w:tabs>
          <w:tab w:val="left" w:pos="1985"/>
        </w:tabs>
        <w:spacing w:after="0" w:line="240" w:lineRule="auto"/>
        <w:contextualSpacing/>
        <w:jc w:val="both"/>
        <w:rPr>
          <w:rFonts w:ascii="Calibri" w:eastAsia="Times New Roman" w:hAnsi="Calibri" w:cs="Calibri"/>
          <w:color w:val="000000"/>
          <w:kern w:val="0"/>
          <w:sz w:val="22"/>
          <w:szCs w:val="22"/>
          <w:u w:color="000000"/>
          <w:bdr w:val="nil"/>
          <w:lang w:val="en-GB" w:eastAsia="en-GB"/>
          <w14:ligatures w14:val="none"/>
        </w:rPr>
      </w:pPr>
    </w:p>
    <w:p w14:paraId="27BDA88B" w14:textId="77777777" w:rsidR="00676A1D" w:rsidRPr="00676A1D" w:rsidRDefault="00676A1D" w:rsidP="00676A1D">
      <w:pPr>
        <w:numPr>
          <w:ilvl w:val="0"/>
          <w:numId w:val="1"/>
        </w:numPr>
        <w:spacing w:before="240" w:after="200" w:line="240" w:lineRule="auto"/>
        <w:contextualSpacing/>
        <w:jc w:val="both"/>
        <w:rPr>
          <w:rFonts w:ascii="Calibri" w:eastAsia="MS Mincho" w:hAnsi="Calibri" w:cs="Calibri"/>
          <w:b/>
          <w:color w:val="000000"/>
          <w:kern w:val="0"/>
          <w:sz w:val="22"/>
          <w:szCs w:val="22"/>
          <w:lang w:val="en-GB" w:eastAsia="uk-UA"/>
          <w14:ligatures w14:val="none"/>
        </w:rPr>
      </w:pPr>
      <w:r w:rsidRPr="00676A1D">
        <w:rPr>
          <w:rFonts w:ascii="Calibri" w:eastAsia="MS Mincho" w:hAnsi="Calibri" w:cs="Calibri"/>
          <w:b/>
          <w:color w:val="000000"/>
          <w:kern w:val="0"/>
          <w:sz w:val="22"/>
          <w:szCs w:val="22"/>
          <w:lang w:val="en-GB" w:eastAsia="uk-UA"/>
          <w14:ligatures w14:val="none"/>
        </w:rPr>
        <w:t>Position and Reporting Line</w:t>
      </w:r>
    </w:p>
    <w:p w14:paraId="31F7A926" w14:textId="77777777" w:rsidR="00676A1D" w:rsidRDefault="00676A1D" w:rsidP="00453CE6">
      <w:pPr>
        <w:spacing w:before="240" w:after="200" w:line="240" w:lineRule="auto"/>
        <w:contextualSpacing/>
        <w:jc w:val="both"/>
        <w:rPr>
          <w:rFonts w:ascii="Calibri" w:eastAsia="MS Mincho" w:hAnsi="Calibri" w:cs="Calibri"/>
          <w:color w:val="000000"/>
          <w:kern w:val="0"/>
          <w:sz w:val="22"/>
          <w:szCs w:val="22"/>
          <w:lang w:eastAsia="uk-UA"/>
          <w14:ligatures w14:val="none"/>
        </w:rPr>
      </w:pPr>
      <w:r w:rsidRPr="00676A1D">
        <w:rPr>
          <w:rFonts w:ascii="Calibri" w:eastAsia="MS Mincho" w:hAnsi="Calibri" w:cs="Calibri"/>
          <w:color w:val="000000"/>
          <w:kern w:val="0"/>
          <w:sz w:val="22"/>
          <w:szCs w:val="22"/>
          <w:lang w:val="en-US" w:eastAsia="uk-UA"/>
          <w14:ligatures w14:val="none"/>
        </w:rPr>
        <w:t xml:space="preserve">This assignment is a full-time consultancy position in the RST at </w:t>
      </w:r>
      <w:r w:rsidRPr="00676A1D">
        <w:rPr>
          <w:rFonts w:ascii="Calibri" w:eastAsia="MS Mincho" w:hAnsi="Calibri" w:cs="Calibri"/>
          <w:color w:val="000000"/>
          <w:kern w:val="0"/>
          <w:sz w:val="22"/>
          <w:szCs w:val="22"/>
          <w:lang w:val="en-GB" w:eastAsia="uk-UA"/>
          <w14:ligatures w14:val="none"/>
        </w:rPr>
        <w:t xml:space="preserve">the </w:t>
      </w:r>
      <w:r w:rsidR="00453CE6">
        <w:rPr>
          <w:rFonts w:ascii="Calibri" w:eastAsia="MS Mincho" w:hAnsi="Calibri" w:cs="Calibri"/>
          <w:color w:val="000000"/>
          <w:kern w:val="0"/>
          <w:sz w:val="22"/>
          <w:szCs w:val="22"/>
          <w:lang w:val="en-GB" w:eastAsia="uk-UA"/>
          <w14:ligatures w14:val="none"/>
        </w:rPr>
        <w:t>Ministry of Finance of Ukraine</w:t>
      </w:r>
      <w:r w:rsidRPr="00676A1D">
        <w:rPr>
          <w:rFonts w:ascii="Calibri" w:eastAsia="MS Mincho" w:hAnsi="Calibri" w:cs="Calibri"/>
          <w:color w:val="000000"/>
          <w:kern w:val="0"/>
          <w:sz w:val="22"/>
          <w:szCs w:val="22"/>
          <w:lang w:val="en-US" w:eastAsia="uk-UA"/>
          <w14:ligatures w14:val="none"/>
        </w:rPr>
        <w:t>.</w:t>
      </w:r>
      <w:r w:rsidR="00453CE6">
        <w:rPr>
          <w:rFonts w:ascii="Calibri" w:eastAsia="MS Mincho" w:hAnsi="Calibri" w:cs="Calibri"/>
          <w:color w:val="000000"/>
          <w:kern w:val="0"/>
          <w:sz w:val="22"/>
          <w:szCs w:val="22"/>
          <w:lang w:val="en-US" w:eastAsia="uk-UA"/>
          <w14:ligatures w14:val="none"/>
        </w:rPr>
        <w:t xml:space="preserve"> </w:t>
      </w:r>
      <w:r w:rsidR="00453CE6" w:rsidRPr="00453CE6">
        <w:rPr>
          <w:rFonts w:ascii="Calibri" w:eastAsia="MS Mincho" w:hAnsi="Calibri" w:cs="Calibri"/>
          <w:color w:val="000000"/>
          <w:kern w:val="0"/>
          <w:sz w:val="22"/>
          <w:szCs w:val="22"/>
          <w:lang w:val="en-US" w:eastAsia="uk-UA"/>
          <w14:ligatures w14:val="none"/>
        </w:rPr>
        <w:t xml:space="preserve">The Project Manager (Category 2) will support the RST in the stated reform focus area and will be subordinated to the Reform </w:t>
      </w:r>
      <w:r w:rsidR="00453CE6">
        <w:rPr>
          <w:rFonts w:ascii="Calibri" w:eastAsia="MS Mincho" w:hAnsi="Calibri" w:cs="Calibri"/>
          <w:color w:val="000000"/>
          <w:kern w:val="0"/>
          <w:sz w:val="22"/>
          <w:szCs w:val="22"/>
          <w:lang w:val="en-US" w:eastAsia="uk-UA"/>
          <w14:ligatures w14:val="none"/>
        </w:rPr>
        <w:t xml:space="preserve">Stream </w:t>
      </w:r>
      <w:r w:rsidR="00453CE6" w:rsidRPr="00453CE6">
        <w:rPr>
          <w:rFonts w:ascii="Calibri" w:eastAsia="MS Mincho" w:hAnsi="Calibri" w:cs="Calibri"/>
          <w:color w:val="000000"/>
          <w:kern w:val="0"/>
          <w:sz w:val="22"/>
          <w:szCs w:val="22"/>
          <w:lang w:val="en-US" w:eastAsia="uk-UA"/>
          <w14:ligatures w14:val="none"/>
        </w:rPr>
        <w:t>Coordinator and RST Director.</w:t>
      </w:r>
    </w:p>
    <w:p w14:paraId="0520E9AE" w14:textId="77777777" w:rsidR="00453CE6" w:rsidRPr="00676A1D" w:rsidRDefault="00453CE6" w:rsidP="00676A1D">
      <w:pPr>
        <w:spacing w:before="240" w:after="200" w:line="240" w:lineRule="auto"/>
        <w:ind w:left="360"/>
        <w:contextualSpacing/>
        <w:jc w:val="both"/>
        <w:rPr>
          <w:rFonts w:ascii="Calibri" w:eastAsia="MS Mincho" w:hAnsi="Calibri" w:cs="Calibri"/>
          <w:color w:val="000000"/>
          <w:kern w:val="0"/>
          <w:sz w:val="22"/>
          <w:szCs w:val="22"/>
          <w:lang w:eastAsia="uk-UA"/>
          <w14:ligatures w14:val="none"/>
        </w:rPr>
      </w:pPr>
    </w:p>
    <w:p w14:paraId="5AB167A4" w14:textId="77777777" w:rsidR="00676A1D" w:rsidRPr="00676A1D" w:rsidRDefault="00676A1D" w:rsidP="00676A1D">
      <w:pPr>
        <w:numPr>
          <w:ilvl w:val="0"/>
          <w:numId w:val="1"/>
        </w:numPr>
        <w:spacing w:before="240" w:after="200" w:line="240" w:lineRule="auto"/>
        <w:contextualSpacing/>
        <w:jc w:val="both"/>
        <w:rPr>
          <w:rFonts w:ascii="Calibri" w:eastAsia="MS Mincho" w:hAnsi="Calibri" w:cs="Calibri"/>
          <w:b/>
          <w:color w:val="000000"/>
          <w:kern w:val="0"/>
          <w:sz w:val="22"/>
          <w:szCs w:val="22"/>
          <w:lang w:val="en-GB" w:eastAsia="uk-UA"/>
          <w14:ligatures w14:val="none"/>
        </w:rPr>
      </w:pPr>
      <w:r w:rsidRPr="00676A1D">
        <w:rPr>
          <w:rFonts w:ascii="Calibri" w:eastAsia="MS Mincho" w:hAnsi="Calibri" w:cs="Calibri"/>
          <w:b/>
          <w:color w:val="000000"/>
          <w:kern w:val="0"/>
          <w:sz w:val="22"/>
          <w:szCs w:val="22"/>
          <w:lang w:val="en-GB" w:eastAsia="uk-UA"/>
          <w14:ligatures w14:val="none"/>
        </w:rPr>
        <w:t>Duration of the Assignment</w:t>
      </w:r>
    </w:p>
    <w:p w14:paraId="62E1D797" w14:textId="774CCD55" w:rsidR="00676A1D" w:rsidRPr="00676A1D" w:rsidRDefault="007C6C82" w:rsidP="00676A1D">
      <w:pPr>
        <w:spacing w:before="240" w:after="200" w:line="240" w:lineRule="auto"/>
        <w:contextualSpacing/>
        <w:jc w:val="both"/>
        <w:rPr>
          <w:rFonts w:ascii="Calibri" w:eastAsia="MS Mincho" w:hAnsi="Calibri" w:cs="Calibri"/>
          <w:color w:val="000000"/>
          <w:kern w:val="0"/>
          <w:sz w:val="22"/>
          <w:szCs w:val="22"/>
          <w:lang w:val="en-US" w:eastAsia="uk-UA"/>
          <w14:ligatures w14:val="none"/>
        </w:rPr>
      </w:pPr>
      <w:r w:rsidRPr="007C6C82">
        <w:rPr>
          <w:rFonts w:ascii="Calibri" w:eastAsia="MS Mincho" w:hAnsi="Calibri" w:cs="Calibri"/>
          <w:color w:val="000000"/>
          <w:kern w:val="0"/>
          <w:sz w:val="22"/>
          <w:szCs w:val="22"/>
          <w:lang w:val="en-US" w:eastAsia="uk-UA"/>
          <w14:ligatures w14:val="none"/>
        </w:rPr>
        <w:t xml:space="preserve">The initial consultancy assignment is expected to start in </w:t>
      </w:r>
      <w:r w:rsidR="00545423">
        <w:rPr>
          <w:rFonts w:ascii="Calibri" w:eastAsia="MS Mincho" w:hAnsi="Calibri" w:cs="Calibri"/>
          <w:color w:val="000000"/>
          <w:kern w:val="0"/>
          <w:sz w:val="22"/>
          <w:szCs w:val="22"/>
          <w:lang w:val="en-US" w:eastAsia="uk-UA"/>
          <w14:ligatures w14:val="none"/>
        </w:rPr>
        <w:t>May</w:t>
      </w:r>
      <w:r w:rsidRPr="007C6C82">
        <w:rPr>
          <w:rFonts w:ascii="Calibri" w:eastAsia="MS Mincho" w:hAnsi="Calibri" w:cs="Calibri"/>
          <w:color w:val="000000"/>
          <w:kern w:val="0"/>
          <w:sz w:val="22"/>
          <w:szCs w:val="22"/>
          <w:lang w:val="en-US" w:eastAsia="uk-UA"/>
          <w14:ligatures w14:val="none"/>
        </w:rPr>
        <w:t xml:space="preserve"> 202</w:t>
      </w:r>
      <w:r>
        <w:rPr>
          <w:rFonts w:ascii="Calibri" w:eastAsia="MS Mincho" w:hAnsi="Calibri" w:cs="Calibri"/>
          <w:color w:val="000000"/>
          <w:kern w:val="0"/>
          <w:sz w:val="22"/>
          <w:szCs w:val="22"/>
          <w:lang w:val="en-US" w:eastAsia="uk-UA"/>
          <w14:ligatures w14:val="none"/>
        </w:rPr>
        <w:t>6</w:t>
      </w:r>
      <w:r w:rsidRPr="007C6C82">
        <w:rPr>
          <w:rFonts w:ascii="Calibri" w:eastAsia="MS Mincho" w:hAnsi="Calibri" w:cs="Calibri"/>
          <w:color w:val="000000"/>
          <w:kern w:val="0"/>
          <w:sz w:val="22"/>
          <w:szCs w:val="22"/>
          <w:lang w:val="en-US" w:eastAsia="uk-UA"/>
          <w14:ligatures w14:val="none"/>
        </w:rPr>
        <w:t>. Subject to the availability of funding, performance of the selected consultant and the specific needs of the RST, this appointment may be extended. The probation period is two months.</w:t>
      </w:r>
    </w:p>
    <w:p w14:paraId="0D18B3F8" w14:textId="77777777" w:rsidR="00676A1D" w:rsidRPr="00676A1D" w:rsidRDefault="00676A1D" w:rsidP="00676A1D">
      <w:pPr>
        <w:spacing w:before="240" w:after="200" w:line="240" w:lineRule="auto"/>
        <w:contextualSpacing/>
        <w:jc w:val="both"/>
        <w:rPr>
          <w:rFonts w:ascii="Calibri" w:eastAsia="MS Mincho" w:hAnsi="Calibri" w:cs="Calibri"/>
          <w:color w:val="000000"/>
          <w:kern w:val="0"/>
          <w:sz w:val="22"/>
          <w:szCs w:val="22"/>
          <w:lang w:val="en-GB" w:eastAsia="uk-UA"/>
          <w14:ligatures w14:val="none"/>
        </w:rPr>
      </w:pPr>
    </w:p>
    <w:p w14:paraId="07BCEB18" w14:textId="77777777" w:rsidR="00676A1D" w:rsidRPr="00676A1D" w:rsidRDefault="00676A1D" w:rsidP="00676A1D">
      <w:pPr>
        <w:numPr>
          <w:ilvl w:val="0"/>
          <w:numId w:val="1"/>
        </w:numPr>
        <w:spacing w:before="240" w:after="200" w:line="240" w:lineRule="auto"/>
        <w:contextualSpacing/>
        <w:jc w:val="both"/>
        <w:rPr>
          <w:rFonts w:ascii="Calibri" w:eastAsia="MS Mincho" w:hAnsi="Calibri" w:cs="Calibri"/>
          <w:b/>
          <w:color w:val="000000"/>
          <w:kern w:val="0"/>
          <w:sz w:val="22"/>
          <w:szCs w:val="22"/>
          <w:lang w:val="en-GB" w:eastAsia="uk-UA"/>
          <w14:ligatures w14:val="none"/>
        </w:rPr>
      </w:pPr>
      <w:r w:rsidRPr="00676A1D">
        <w:rPr>
          <w:rFonts w:ascii="Calibri" w:eastAsia="MS Mincho" w:hAnsi="Calibri" w:cs="Calibri"/>
          <w:b/>
          <w:color w:val="000000"/>
          <w:kern w:val="0"/>
          <w:sz w:val="22"/>
          <w:szCs w:val="22"/>
          <w:lang w:val="en-GB" w:eastAsia="uk-UA"/>
          <w14:ligatures w14:val="none"/>
        </w:rPr>
        <w:t>Main Duties and Responsibilities</w:t>
      </w:r>
    </w:p>
    <w:p w14:paraId="75939B75" w14:textId="77777777" w:rsidR="008A5E3A" w:rsidRPr="008A5E3A" w:rsidRDefault="008A5E3A" w:rsidP="008A5E3A">
      <w:pPr>
        <w:pStyle w:val="a9"/>
        <w:numPr>
          <w:ilvl w:val="0"/>
          <w:numId w:val="5"/>
        </w:numPr>
        <w:rPr>
          <w:rFonts w:ascii="Calibri" w:eastAsia="Times New Roman" w:hAnsi="Calibri" w:cs="Calibri"/>
          <w:color w:val="000000"/>
          <w:kern w:val="0"/>
          <w:sz w:val="22"/>
          <w:szCs w:val="22"/>
          <w:u w:color="000000"/>
          <w:bdr w:val="nil"/>
          <w:lang w:val="en-GB" w:eastAsia="en-GB"/>
          <w14:ligatures w14:val="none"/>
        </w:rPr>
      </w:pPr>
      <w:r w:rsidRPr="008A5E3A">
        <w:rPr>
          <w:rFonts w:ascii="Calibri" w:eastAsia="Times New Roman" w:hAnsi="Calibri" w:cs="Calibri"/>
          <w:color w:val="000000"/>
          <w:kern w:val="0"/>
          <w:sz w:val="22"/>
          <w:szCs w:val="22"/>
          <w:u w:color="000000"/>
          <w:bdr w:val="nil"/>
          <w:lang w:val="en-GB" w:eastAsia="en-GB"/>
          <w14:ligatures w14:val="none"/>
        </w:rPr>
        <w:t xml:space="preserve">Conduct research on international experience, recommendations, surveys on the current state and development of concepts for the implementation of such experience in Ukraine, in particular in the field of cooperation with IFIs. </w:t>
      </w:r>
    </w:p>
    <w:p w14:paraId="6AB50417" w14:textId="77777777" w:rsidR="0062115F" w:rsidRPr="007C6C82" w:rsidRDefault="0062115F" w:rsidP="0062115F">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Pr>
          <w:rFonts w:ascii="Calibri" w:eastAsia="Times New Roman" w:hAnsi="Calibri" w:cs="Calibri"/>
          <w:color w:val="000000"/>
          <w:kern w:val="0"/>
          <w:sz w:val="22"/>
          <w:szCs w:val="22"/>
          <w:u w:color="000000"/>
          <w:bdr w:val="nil"/>
          <w:lang w:val="en-GB" w:eastAsia="en-GB"/>
          <w14:ligatures w14:val="none"/>
        </w:rPr>
        <w:lastRenderedPageBreak/>
        <w:t>Conduct a</w:t>
      </w:r>
      <w:r w:rsidRPr="007C6C82">
        <w:rPr>
          <w:rFonts w:ascii="Calibri" w:eastAsia="Times New Roman" w:hAnsi="Calibri" w:cs="Calibri"/>
          <w:color w:val="000000"/>
          <w:kern w:val="0"/>
          <w:sz w:val="22"/>
          <w:szCs w:val="22"/>
          <w:u w:color="000000"/>
          <w:bdr w:val="nil"/>
          <w:lang w:val="en-GB" w:eastAsia="en-GB"/>
          <w14:ligatures w14:val="none"/>
        </w:rPr>
        <w:t>nalysis of ongoing and future financing for government restoration projects in Ukraine, including energy, humanitarian demining, and infrastructure</w:t>
      </w:r>
      <w:r>
        <w:rPr>
          <w:rFonts w:ascii="Calibri" w:eastAsia="Times New Roman" w:hAnsi="Calibri" w:cs="Calibri"/>
          <w:color w:val="000000"/>
          <w:kern w:val="0"/>
          <w:sz w:val="22"/>
          <w:szCs w:val="22"/>
          <w:u w:color="000000"/>
          <w:bdr w:val="nil"/>
          <w:lang w:val="en-GB" w:eastAsia="en-GB"/>
          <w14:ligatures w14:val="none"/>
        </w:rPr>
        <w:t>.</w:t>
      </w:r>
    </w:p>
    <w:p w14:paraId="3D6AD8FF" w14:textId="77777777" w:rsidR="0062115F" w:rsidRDefault="0062115F" w:rsidP="0062115F">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7C6C82">
        <w:rPr>
          <w:rFonts w:ascii="Calibri" w:eastAsia="Times New Roman" w:hAnsi="Calibri" w:cs="Calibri"/>
          <w:color w:val="000000"/>
          <w:kern w:val="0"/>
          <w:sz w:val="22"/>
          <w:szCs w:val="22"/>
          <w:u w:color="000000"/>
          <w:bdr w:val="nil"/>
          <w:lang w:val="en-GB" w:eastAsia="en-GB"/>
          <w14:ligatures w14:val="none"/>
        </w:rPr>
        <w:t xml:space="preserve">Support </w:t>
      </w:r>
      <w:r>
        <w:rPr>
          <w:rFonts w:ascii="Calibri" w:eastAsia="Times New Roman" w:hAnsi="Calibri" w:cs="Calibri"/>
          <w:color w:val="000000"/>
          <w:kern w:val="0"/>
          <w:sz w:val="22"/>
          <w:szCs w:val="22"/>
          <w:u w:color="000000"/>
          <w:bdr w:val="nil"/>
          <w:lang w:val="en-GB" w:eastAsia="en-GB"/>
          <w14:ligatures w14:val="none"/>
        </w:rPr>
        <w:t xml:space="preserve">the </w:t>
      </w:r>
      <w:r w:rsidRPr="007C6C82">
        <w:rPr>
          <w:rFonts w:ascii="Calibri" w:eastAsia="Times New Roman" w:hAnsi="Calibri" w:cs="Calibri"/>
          <w:color w:val="000000"/>
          <w:kern w:val="0"/>
          <w:sz w:val="22"/>
          <w:szCs w:val="22"/>
          <w:u w:color="000000"/>
          <w:bdr w:val="nil"/>
          <w:lang w:val="en-GB" w:eastAsia="en-GB"/>
          <w14:ligatures w14:val="none"/>
        </w:rPr>
        <w:t xml:space="preserve">preparation of checklists </w:t>
      </w:r>
      <w:r>
        <w:rPr>
          <w:rFonts w:ascii="Calibri" w:eastAsia="Times New Roman" w:hAnsi="Calibri" w:cs="Calibri"/>
          <w:color w:val="000000"/>
          <w:kern w:val="0"/>
          <w:sz w:val="22"/>
          <w:szCs w:val="22"/>
          <w:u w:color="000000"/>
          <w:bdr w:val="nil"/>
          <w:lang w:val="en-GB" w:eastAsia="en-GB"/>
          <w14:ligatures w14:val="none"/>
        </w:rPr>
        <w:t>for</w:t>
      </w:r>
      <w:r w:rsidRPr="007C6C82">
        <w:rPr>
          <w:rFonts w:ascii="Calibri" w:eastAsia="Times New Roman" w:hAnsi="Calibri" w:cs="Calibri"/>
          <w:color w:val="000000"/>
          <w:kern w:val="0"/>
          <w:sz w:val="22"/>
          <w:szCs w:val="22"/>
          <w:u w:color="000000"/>
          <w:bdr w:val="nil"/>
          <w:lang w:val="en-GB" w:eastAsia="en-GB"/>
          <w14:ligatures w14:val="none"/>
        </w:rPr>
        <w:t xml:space="preserve"> project cycle processes of IFI projects, necessary documentation and supporting materials for the implementation of IFI projects for responsible executors/promoters/beneficiaries, as well as the development of infographics of these processes</w:t>
      </w:r>
      <w:r>
        <w:rPr>
          <w:rFonts w:ascii="Calibri" w:eastAsia="Times New Roman" w:hAnsi="Calibri" w:cs="Calibri"/>
          <w:color w:val="000000"/>
          <w:kern w:val="0"/>
          <w:sz w:val="22"/>
          <w:szCs w:val="22"/>
          <w:u w:color="000000"/>
          <w:bdr w:val="nil"/>
          <w:lang w:val="en-GB" w:eastAsia="en-GB"/>
          <w14:ligatures w14:val="none"/>
        </w:rPr>
        <w:t>.</w:t>
      </w:r>
    </w:p>
    <w:p w14:paraId="47138507" w14:textId="77777777" w:rsidR="0062115F" w:rsidRPr="007C6C82" w:rsidRDefault="0062115F" w:rsidP="0062115F">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7C6C82">
        <w:rPr>
          <w:rFonts w:ascii="Calibri" w:eastAsia="Times New Roman" w:hAnsi="Calibri" w:cs="Calibri"/>
          <w:color w:val="000000"/>
          <w:kern w:val="0"/>
          <w:sz w:val="22"/>
          <w:szCs w:val="22"/>
          <w:u w:color="000000"/>
          <w:bdr w:val="nil"/>
          <w:lang w:val="en-GB" w:eastAsia="en-GB"/>
          <w14:ligatures w14:val="none"/>
        </w:rPr>
        <w:t>Support in preparing Ukrainian/English documents, legal, analytical, and information materials</w:t>
      </w:r>
      <w:r>
        <w:rPr>
          <w:rFonts w:ascii="Calibri" w:eastAsia="Times New Roman" w:hAnsi="Calibri" w:cs="Calibri"/>
          <w:color w:val="000000"/>
          <w:kern w:val="0"/>
          <w:sz w:val="22"/>
          <w:szCs w:val="22"/>
          <w:u w:color="000000"/>
          <w:bdr w:val="nil"/>
          <w:lang w:val="en-GB" w:eastAsia="en-GB"/>
          <w14:ligatures w14:val="none"/>
        </w:rPr>
        <w:t>.</w:t>
      </w:r>
    </w:p>
    <w:p w14:paraId="52E347F1" w14:textId="77777777" w:rsidR="0062115F" w:rsidRPr="00822C6B" w:rsidRDefault="0062115F" w:rsidP="0062115F">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7C6C82">
        <w:rPr>
          <w:rFonts w:ascii="Calibri" w:eastAsia="Times New Roman" w:hAnsi="Calibri" w:cs="Calibri"/>
          <w:color w:val="000000"/>
          <w:kern w:val="0"/>
          <w:sz w:val="22"/>
          <w:szCs w:val="22"/>
          <w:u w:color="000000"/>
          <w:bdr w:val="nil"/>
          <w:lang w:val="en-GB" w:eastAsia="en-GB"/>
          <w14:ligatures w14:val="none"/>
        </w:rPr>
        <w:t>Support technical-level preparatory meetings among key stakeholders</w:t>
      </w:r>
      <w:r>
        <w:rPr>
          <w:rFonts w:ascii="Calibri" w:eastAsia="Times New Roman" w:hAnsi="Calibri" w:cs="Calibri"/>
          <w:color w:val="000000"/>
          <w:kern w:val="0"/>
          <w:sz w:val="22"/>
          <w:szCs w:val="22"/>
          <w:u w:color="000000"/>
          <w:bdr w:val="nil"/>
          <w:lang w:val="en-GB" w:eastAsia="en-GB"/>
          <w14:ligatures w14:val="none"/>
        </w:rPr>
        <w:t>.</w:t>
      </w:r>
    </w:p>
    <w:p w14:paraId="744BBFB1" w14:textId="1606EBAF" w:rsidR="0062115F" w:rsidRPr="007C6C82" w:rsidRDefault="0062115F" w:rsidP="0062115F">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7C6C82">
        <w:rPr>
          <w:rFonts w:ascii="Calibri" w:eastAsia="Times New Roman" w:hAnsi="Calibri" w:cs="Calibri"/>
          <w:color w:val="000000"/>
          <w:kern w:val="0"/>
          <w:sz w:val="22"/>
          <w:szCs w:val="22"/>
          <w:u w:color="000000"/>
          <w:bdr w:val="nil"/>
          <w:lang w:val="en-GB" w:eastAsia="en-GB"/>
          <w14:ligatures w14:val="none"/>
        </w:rPr>
        <w:t>Preparation of talking points, written and visual content for various communication activities, including websites, social media, newsletters, and presentations</w:t>
      </w:r>
      <w:r>
        <w:rPr>
          <w:rFonts w:ascii="Calibri" w:eastAsia="Times New Roman" w:hAnsi="Calibri" w:cs="Calibri"/>
          <w:color w:val="000000"/>
          <w:kern w:val="0"/>
          <w:sz w:val="22"/>
          <w:szCs w:val="22"/>
          <w:u w:color="000000"/>
          <w:bdr w:val="nil"/>
          <w:lang w:val="en-GB" w:eastAsia="en-GB"/>
          <w14:ligatures w14:val="none"/>
        </w:rPr>
        <w:t>.</w:t>
      </w:r>
    </w:p>
    <w:p w14:paraId="1905CCA9" w14:textId="77777777" w:rsidR="0062115F" w:rsidRPr="00800BB3" w:rsidRDefault="00D203C6" w:rsidP="00D203C6">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7C6C82">
        <w:rPr>
          <w:rFonts w:ascii="Calibri" w:eastAsia="Times New Roman" w:hAnsi="Calibri" w:cs="Calibri"/>
          <w:color w:val="000000"/>
          <w:kern w:val="0"/>
          <w:sz w:val="22"/>
          <w:szCs w:val="22"/>
          <w:u w:color="000000"/>
          <w:bdr w:val="nil"/>
          <w:lang w:val="en-GB" w:eastAsia="en-GB"/>
          <w14:ligatures w14:val="none"/>
        </w:rPr>
        <w:t>E</w:t>
      </w:r>
      <w:r>
        <w:rPr>
          <w:rFonts w:ascii="Calibri" w:eastAsia="Times New Roman" w:hAnsi="Calibri" w:cs="Calibri"/>
          <w:color w:val="000000"/>
          <w:kern w:val="0"/>
          <w:sz w:val="22"/>
          <w:szCs w:val="22"/>
          <w:u w:color="000000"/>
          <w:bdr w:val="nil"/>
          <w:lang w:val="en-GB" w:eastAsia="en-GB"/>
          <w14:ligatures w14:val="none"/>
        </w:rPr>
        <w:t>nsure e</w:t>
      </w:r>
      <w:r w:rsidRPr="007C6C82">
        <w:rPr>
          <w:rFonts w:ascii="Calibri" w:eastAsia="Times New Roman" w:hAnsi="Calibri" w:cs="Calibri"/>
          <w:color w:val="000000"/>
          <w:kern w:val="0"/>
          <w:sz w:val="22"/>
          <w:szCs w:val="22"/>
          <w:u w:color="000000"/>
          <w:bdr w:val="nil"/>
          <w:lang w:val="en-GB" w:eastAsia="en-GB"/>
          <w14:ligatures w14:val="none"/>
        </w:rPr>
        <w:t>ngagement and cooperation with relevant stakeholders</w:t>
      </w:r>
      <w:r>
        <w:rPr>
          <w:rFonts w:ascii="Calibri" w:eastAsia="Times New Roman" w:hAnsi="Calibri" w:cs="Calibri"/>
          <w:color w:val="000000"/>
          <w:kern w:val="0"/>
          <w:sz w:val="22"/>
          <w:szCs w:val="22"/>
          <w:u w:color="000000"/>
          <w:bdr w:val="nil"/>
          <w:lang w:val="en-GB" w:eastAsia="en-GB"/>
          <w14:ligatures w14:val="none"/>
        </w:rPr>
        <w:t xml:space="preserve"> to improve and intensify </w:t>
      </w:r>
      <w:r w:rsidR="0062115F" w:rsidRPr="00800BB3">
        <w:rPr>
          <w:rFonts w:ascii="Calibri" w:eastAsia="Times New Roman" w:hAnsi="Calibri" w:cs="Calibri"/>
          <w:color w:val="000000"/>
          <w:kern w:val="0"/>
          <w:sz w:val="22"/>
          <w:szCs w:val="22"/>
          <w:u w:color="000000"/>
          <w:bdr w:val="nil"/>
          <w:lang w:val="en-GB" w:eastAsia="en-GB"/>
          <w14:ligatures w14:val="none"/>
        </w:rPr>
        <w:t>cooperation between the MoF, other ministries,</w:t>
      </w:r>
      <w:r>
        <w:rPr>
          <w:rFonts w:ascii="Calibri" w:eastAsia="Times New Roman" w:hAnsi="Calibri" w:cs="Calibri"/>
          <w:color w:val="000000"/>
          <w:kern w:val="0"/>
          <w:sz w:val="22"/>
          <w:szCs w:val="22"/>
          <w:u w:color="000000"/>
          <w:bdr w:val="nil"/>
          <w:lang w:val="en-GB" w:eastAsia="en-GB"/>
          <w14:ligatures w14:val="none"/>
        </w:rPr>
        <w:t xml:space="preserve"> municipalities, sovereign borrowers,</w:t>
      </w:r>
      <w:r w:rsidR="0062115F" w:rsidRPr="00800BB3">
        <w:rPr>
          <w:rFonts w:ascii="Calibri" w:eastAsia="Times New Roman" w:hAnsi="Calibri" w:cs="Calibri"/>
          <w:color w:val="000000"/>
          <w:kern w:val="0"/>
          <w:sz w:val="22"/>
          <w:szCs w:val="22"/>
          <w:u w:color="000000"/>
          <w:bdr w:val="nil"/>
          <w:lang w:val="en-GB" w:eastAsia="en-GB"/>
          <w14:ligatures w14:val="none"/>
        </w:rPr>
        <w:t xml:space="preserve"> foreign governments,</w:t>
      </w:r>
      <w:r>
        <w:rPr>
          <w:rFonts w:ascii="Calibri" w:eastAsia="Times New Roman" w:hAnsi="Calibri" w:cs="Calibri"/>
          <w:color w:val="000000"/>
          <w:kern w:val="0"/>
          <w:sz w:val="22"/>
          <w:szCs w:val="22"/>
          <w:u w:color="000000"/>
          <w:bdr w:val="nil"/>
          <w:lang w:val="en-GB" w:eastAsia="en-GB"/>
          <w14:ligatures w14:val="none"/>
        </w:rPr>
        <w:t xml:space="preserve"> donors,</w:t>
      </w:r>
      <w:r w:rsidR="0062115F" w:rsidRPr="00800BB3">
        <w:rPr>
          <w:rFonts w:ascii="Calibri" w:eastAsia="Times New Roman" w:hAnsi="Calibri" w:cs="Calibri"/>
          <w:color w:val="000000"/>
          <w:kern w:val="0"/>
          <w:sz w:val="22"/>
          <w:szCs w:val="22"/>
          <w:u w:color="000000"/>
          <w:bdr w:val="nil"/>
          <w:lang w:val="en-GB" w:eastAsia="en-GB"/>
          <w14:ligatures w14:val="none"/>
        </w:rPr>
        <w:t xml:space="preserve"> IFIs, and other counterparties.</w:t>
      </w:r>
    </w:p>
    <w:p w14:paraId="0E891D7B" w14:textId="65DDFA70" w:rsidR="007C6C82" w:rsidRPr="001620C2" w:rsidRDefault="0062115F" w:rsidP="0062115F">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Pr>
          <w:rFonts w:ascii="Calibri" w:eastAsia="Times New Roman" w:hAnsi="Calibri" w:cs="Calibri"/>
          <w:color w:val="000000"/>
          <w:kern w:val="0"/>
          <w:sz w:val="22"/>
          <w:szCs w:val="22"/>
          <w:u w:color="000000"/>
          <w:bdr w:val="nil"/>
          <w:lang w:val="en-GB" w:eastAsia="en-GB"/>
          <w14:ligatures w14:val="none"/>
        </w:rPr>
        <w:t>Provide p</w:t>
      </w:r>
      <w:r w:rsidR="007C6C82" w:rsidRPr="001620C2">
        <w:rPr>
          <w:rFonts w:ascii="Calibri" w:eastAsia="Times New Roman" w:hAnsi="Calibri" w:cs="Calibri"/>
          <w:color w:val="000000"/>
          <w:kern w:val="0"/>
          <w:sz w:val="22"/>
          <w:szCs w:val="22"/>
          <w:u w:color="000000"/>
          <w:bdr w:val="nil"/>
          <w:lang w:val="en-GB" w:eastAsia="en-GB"/>
          <w14:ligatures w14:val="none"/>
        </w:rPr>
        <w:t>roject management support (development of project/reform implementation plan, risk management, change management, etc.)</w:t>
      </w:r>
      <w:r w:rsidR="00D203C6">
        <w:rPr>
          <w:rFonts w:ascii="Calibri" w:eastAsia="Times New Roman" w:hAnsi="Calibri" w:cs="Calibri"/>
          <w:color w:val="000000"/>
          <w:kern w:val="0"/>
          <w:sz w:val="22"/>
          <w:szCs w:val="22"/>
          <w:u w:color="000000"/>
          <w:bdr w:val="nil"/>
          <w:lang w:val="en-GB" w:eastAsia="en-GB"/>
          <w14:ligatures w14:val="none"/>
        </w:rPr>
        <w:t xml:space="preserve"> and ensure coordination and facilitation of RST activities in the relevant areas.</w:t>
      </w:r>
    </w:p>
    <w:p w14:paraId="066F935C" w14:textId="2CA16E81" w:rsidR="007C6C82" w:rsidRPr="007C6C82" w:rsidRDefault="007C6C82" w:rsidP="007C6C82">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7C6C82">
        <w:rPr>
          <w:rFonts w:ascii="Calibri" w:eastAsia="Times New Roman" w:hAnsi="Calibri" w:cs="Calibri"/>
          <w:color w:val="000000"/>
          <w:kern w:val="0"/>
          <w:sz w:val="22"/>
          <w:szCs w:val="22"/>
          <w:u w:color="000000"/>
          <w:bdr w:val="nil"/>
          <w:lang w:val="en-GB" w:eastAsia="en-GB"/>
          <w14:ligatures w14:val="none"/>
        </w:rPr>
        <w:t>Organi</w:t>
      </w:r>
      <w:r w:rsidR="00D203C6">
        <w:rPr>
          <w:rFonts w:ascii="Calibri" w:eastAsia="Times New Roman" w:hAnsi="Calibri" w:cs="Calibri"/>
          <w:color w:val="000000"/>
          <w:kern w:val="0"/>
          <w:sz w:val="22"/>
          <w:szCs w:val="22"/>
          <w:u w:color="000000"/>
          <w:bdr w:val="nil"/>
          <w:lang w:val="en-GB" w:eastAsia="en-GB"/>
          <w14:ligatures w14:val="none"/>
        </w:rPr>
        <w:t xml:space="preserve">se </w:t>
      </w:r>
      <w:r w:rsidRPr="007C6C82">
        <w:rPr>
          <w:rFonts w:ascii="Calibri" w:eastAsia="Times New Roman" w:hAnsi="Calibri" w:cs="Calibri"/>
          <w:color w:val="000000"/>
          <w:kern w:val="0"/>
          <w:sz w:val="22"/>
          <w:szCs w:val="22"/>
          <w:u w:color="000000"/>
          <w:bdr w:val="nil"/>
          <w:lang w:val="en-GB" w:eastAsia="en-GB"/>
          <w14:ligatures w14:val="none"/>
        </w:rPr>
        <w:t>meetings, events, round tables, conferences, and forums to engage stakeholders on key reform themes and policy proposals</w:t>
      </w:r>
      <w:r>
        <w:rPr>
          <w:rFonts w:ascii="Calibri" w:eastAsia="Times New Roman" w:hAnsi="Calibri" w:cs="Calibri"/>
          <w:color w:val="000000"/>
          <w:kern w:val="0"/>
          <w:sz w:val="22"/>
          <w:szCs w:val="22"/>
          <w:u w:color="000000"/>
          <w:bdr w:val="nil"/>
          <w:lang w:val="en-GB" w:eastAsia="en-GB"/>
          <w14:ligatures w14:val="none"/>
        </w:rPr>
        <w:t>.</w:t>
      </w:r>
    </w:p>
    <w:p w14:paraId="0174ED31" w14:textId="48192766" w:rsidR="007C6C82" w:rsidRPr="007C6C82" w:rsidRDefault="007C6C82" w:rsidP="007C6C82">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7C6C82">
        <w:rPr>
          <w:rFonts w:ascii="Calibri" w:eastAsia="Times New Roman" w:hAnsi="Calibri" w:cs="Calibri"/>
          <w:color w:val="000000"/>
          <w:kern w:val="0"/>
          <w:sz w:val="22"/>
          <w:szCs w:val="22"/>
          <w:u w:color="000000"/>
          <w:bdr w:val="nil"/>
          <w:lang w:val="en-GB" w:eastAsia="en-GB"/>
          <w14:ligatures w14:val="none"/>
        </w:rPr>
        <w:t>Communication between the relevant bodies</w:t>
      </w:r>
      <w:r w:rsidR="0062115F">
        <w:rPr>
          <w:rFonts w:ascii="Calibri" w:eastAsia="Times New Roman" w:hAnsi="Calibri" w:cs="Calibri"/>
          <w:color w:val="000000"/>
          <w:kern w:val="0"/>
          <w:sz w:val="22"/>
          <w:szCs w:val="22"/>
          <w:u w:color="000000"/>
          <w:bdr w:val="nil"/>
          <w:lang w:val="en-GB" w:eastAsia="en-GB"/>
          <w14:ligatures w14:val="none"/>
        </w:rPr>
        <w:t xml:space="preserve"> of the Ukrainian government</w:t>
      </w:r>
      <w:r w:rsidRPr="007C6C82">
        <w:rPr>
          <w:rFonts w:ascii="Calibri" w:eastAsia="Times New Roman" w:hAnsi="Calibri" w:cs="Calibri"/>
          <w:color w:val="000000"/>
          <w:kern w:val="0"/>
          <w:sz w:val="22"/>
          <w:szCs w:val="22"/>
          <w:u w:color="000000"/>
          <w:bdr w:val="nil"/>
          <w:lang w:val="en-GB" w:eastAsia="en-GB"/>
          <w14:ligatures w14:val="none"/>
        </w:rPr>
        <w:t xml:space="preserve"> and European Commission structures to align positions and resolve issues arising during the implementation of the Ukraine Facility. </w:t>
      </w:r>
    </w:p>
    <w:p w14:paraId="7DBC3030" w14:textId="08095A69" w:rsidR="007C6C82" w:rsidRPr="007C6C82" w:rsidRDefault="007C6C82" w:rsidP="007C6C82">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7C6C82">
        <w:rPr>
          <w:rFonts w:ascii="Calibri" w:eastAsia="Times New Roman" w:hAnsi="Calibri" w:cs="Calibri"/>
          <w:color w:val="000000"/>
          <w:kern w:val="0"/>
          <w:sz w:val="22"/>
          <w:szCs w:val="22"/>
          <w:u w:color="000000"/>
          <w:bdr w:val="nil"/>
          <w:lang w:val="en-GB" w:eastAsia="en-GB"/>
          <w14:ligatures w14:val="none"/>
        </w:rPr>
        <w:t xml:space="preserve">Analysis of problems and obstacles </w:t>
      </w:r>
      <w:r w:rsidR="00D203C6">
        <w:rPr>
          <w:rFonts w:ascii="Calibri" w:eastAsia="Times New Roman" w:hAnsi="Calibri" w:cs="Calibri"/>
          <w:color w:val="000000"/>
          <w:kern w:val="0"/>
          <w:sz w:val="22"/>
          <w:szCs w:val="22"/>
          <w:u w:color="000000"/>
          <w:bdr w:val="nil"/>
          <w:lang w:val="en-GB" w:eastAsia="en-GB"/>
          <w14:ligatures w14:val="none"/>
        </w:rPr>
        <w:t xml:space="preserve">arising </w:t>
      </w:r>
      <w:r w:rsidRPr="007C6C82">
        <w:rPr>
          <w:rFonts w:ascii="Calibri" w:eastAsia="Times New Roman" w:hAnsi="Calibri" w:cs="Calibri"/>
          <w:color w:val="000000"/>
          <w:kern w:val="0"/>
          <w:sz w:val="22"/>
          <w:szCs w:val="22"/>
          <w:u w:color="000000"/>
          <w:bdr w:val="nil"/>
          <w:lang w:val="en-GB" w:eastAsia="en-GB"/>
          <w14:ligatures w14:val="none"/>
        </w:rPr>
        <w:t>during the implementation of joint projects with IFIs and providing proposals for their resolution</w:t>
      </w:r>
      <w:r>
        <w:rPr>
          <w:rFonts w:ascii="Calibri" w:eastAsia="Times New Roman" w:hAnsi="Calibri" w:cs="Calibri"/>
          <w:color w:val="000000"/>
          <w:kern w:val="0"/>
          <w:sz w:val="22"/>
          <w:szCs w:val="22"/>
          <w:u w:color="000000"/>
          <w:bdr w:val="nil"/>
          <w:lang w:val="en-GB" w:eastAsia="en-GB"/>
          <w14:ligatures w14:val="none"/>
        </w:rPr>
        <w:t>.</w:t>
      </w:r>
    </w:p>
    <w:p w14:paraId="379194E7" w14:textId="77777777" w:rsidR="00676A1D" w:rsidRPr="007C6C82" w:rsidRDefault="007C6C82" w:rsidP="007C6C82">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7C6C82">
        <w:rPr>
          <w:rFonts w:ascii="Calibri" w:eastAsia="Times New Roman" w:hAnsi="Calibri" w:cs="Calibri"/>
          <w:color w:val="000000"/>
          <w:kern w:val="0"/>
          <w:sz w:val="22"/>
          <w:szCs w:val="22"/>
          <w:u w:color="000000"/>
          <w:bdr w:val="nil"/>
          <w:lang w:val="en-GB" w:eastAsia="en-GB"/>
          <w14:ligatures w14:val="none"/>
        </w:rPr>
        <w:t>Preparation of timely and quality reports and status updates on reform implementation progress to the Reform Coordinator and the RST Director, as well as for publication.</w:t>
      </w:r>
    </w:p>
    <w:p w14:paraId="670A43D9" w14:textId="77777777" w:rsidR="007C6C82" w:rsidRPr="00676A1D" w:rsidRDefault="007C6C82" w:rsidP="007C6C82">
      <w:pPr>
        <w:pBdr>
          <w:top w:val="nil"/>
          <w:left w:val="nil"/>
          <w:bottom w:val="nil"/>
          <w:right w:val="nil"/>
          <w:between w:val="nil"/>
          <w:bar w:val="nil"/>
        </w:pBdr>
        <w:tabs>
          <w:tab w:val="left" w:pos="1985"/>
        </w:tabs>
        <w:spacing w:after="0" w:line="240" w:lineRule="auto"/>
        <w:contextualSpacing/>
        <w:jc w:val="both"/>
        <w:rPr>
          <w:rFonts w:ascii="Calibri" w:eastAsia="Times New Roman" w:hAnsi="Calibri" w:cs="Calibri"/>
          <w:i/>
          <w:color w:val="000000"/>
          <w:kern w:val="0"/>
          <w:sz w:val="22"/>
          <w:szCs w:val="22"/>
          <w:u w:color="000000"/>
          <w:bdr w:val="nil"/>
          <w:lang w:val="en-GB" w:eastAsia="en-GB"/>
          <w14:ligatures w14:val="none"/>
        </w:rPr>
      </w:pPr>
    </w:p>
    <w:p w14:paraId="0FD9C52F" w14:textId="77777777" w:rsidR="00676A1D" w:rsidRPr="00676A1D" w:rsidRDefault="00676A1D" w:rsidP="00676A1D">
      <w:pPr>
        <w:tabs>
          <w:tab w:val="left" w:pos="1985"/>
        </w:tabs>
        <w:spacing w:before="240" w:after="200" w:line="240" w:lineRule="auto"/>
        <w:contextualSpacing/>
        <w:jc w:val="both"/>
        <w:rPr>
          <w:rFonts w:ascii="Calibri" w:eastAsia="Times New Roman" w:hAnsi="Calibri" w:cs="Calibri"/>
          <w:b/>
          <w:bCs/>
          <w:color w:val="000000"/>
          <w:kern w:val="0"/>
          <w:sz w:val="22"/>
          <w:szCs w:val="22"/>
          <w:lang w:val="en-GB" w:eastAsia="uk-UA"/>
          <w14:ligatures w14:val="none"/>
        </w:rPr>
      </w:pPr>
      <w:r w:rsidRPr="00676A1D">
        <w:rPr>
          <w:rFonts w:ascii="Calibri" w:eastAsia="Times New Roman" w:hAnsi="Calibri" w:cs="Calibri"/>
          <w:b/>
          <w:bCs/>
          <w:color w:val="000000"/>
          <w:kern w:val="0"/>
          <w:sz w:val="22"/>
          <w:szCs w:val="22"/>
          <w:lang w:val="en-GB" w:eastAsia="uk-UA"/>
          <w14:ligatures w14:val="none"/>
        </w:rPr>
        <w:t>Core Deliverables</w:t>
      </w:r>
    </w:p>
    <w:p w14:paraId="306E5E63" w14:textId="0A6EDA6B" w:rsidR="008A5E3A" w:rsidRPr="008A5E3A" w:rsidRDefault="008A5E3A" w:rsidP="008A5E3A">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8A5E3A">
        <w:rPr>
          <w:rFonts w:ascii="Calibri" w:eastAsia="Times New Roman" w:hAnsi="Calibri" w:cs="Calibri"/>
          <w:color w:val="000000"/>
          <w:kern w:val="0"/>
          <w:sz w:val="22"/>
          <w:szCs w:val="22"/>
          <w:u w:color="000000"/>
          <w:bdr w:val="nil"/>
          <w:lang w:val="en-GB" w:eastAsia="en-GB"/>
          <w14:ligatures w14:val="none"/>
        </w:rPr>
        <w:t>Stud</w:t>
      </w:r>
      <w:r w:rsidR="002D2EA8">
        <w:rPr>
          <w:rFonts w:ascii="Calibri" w:eastAsia="Times New Roman" w:hAnsi="Calibri" w:cs="Calibri"/>
          <w:color w:val="000000"/>
          <w:kern w:val="0"/>
          <w:sz w:val="22"/>
          <w:szCs w:val="22"/>
          <w:u w:color="000000"/>
          <w:bdr w:val="nil"/>
          <w:lang w:val="en-GB" w:eastAsia="en-GB"/>
          <w14:ligatures w14:val="none"/>
        </w:rPr>
        <w:t xml:space="preserve">ies of </w:t>
      </w:r>
      <w:r w:rsidRPr="008A5E3A">
        <w:rPr>
          <w:rFonts w:ascii="Calibri" w:eastAsia="Times New Roman" w:hAnsi="Calibri" w:cs="Calibri"/>
          <w:color w:val="000000"/>
          <w:kern w:val="0"/>
          <w:sz w:val="22"/>
          <w:szCs w:val="22"/>
          <w:u w:color="000000"/>
          <w:bdr w:val="nil"/>
          <w:lang w:val="en-GB" w:eastAsia="en-GB"/>
          <w14:ligatures w14:val="none"/>
        </w:rPr>
        <w:t>international reconstruction models and analy</w:t>
      </w:r>
      <w:r w:rsidR="002D2EA8">
        <w:rPr>
          <w:rFonts w:ascii="Calibri" w:eastAsia="Times New Roman" w:hAnsi="Calibri" w:cs="Calibri"/>
          <w:color w:val="000000"/>
          <w:kern w:val="0"/>
          <w:sz w:val="22"/>
          <w:szCs w:val="22"/>
          <w:u w:color="000000"/>
          <w:bdr w:val="nil"/>
          <w:lang w:val="en-GB" w:eastAsia="en-GB"/>
          <w14:ligatures w14:val="none"/>
        </w:rPr>
        <w:t>ses of</w:t>
      </w:r>
      <w:r w:rsidRPr="008A5E3A">
        <w:rPr>
          <w:rFonts w:ascii="Calibri" w:eastAsia="Times New Roman" w:hAnsi="Calibri" w:cs="Calibri"/>
          <w:color w:val="000000"/>
          <w:kern w:val="0"/>
          <w:sz w:val="22"/>
          <w:szCs w:val="22"/>
          <w:u w:color="000000"/>
          <w:bdr w:val="nil"/>
          <w:lang w:val="en-GB" w:eastAsia="en-GB"/>
          <w14:ligatures w14:val="none"/>
        </w:rPr>
        <w:t xml:space="preserve"> funding</w:t>
      </w:r>
      <w:r w:rsidR="002D2EA8">
        <w:rPr>
          <w:rFonts w:ascii="Calibri" w:eastAsia="Times New Roman" w:hAnsi="Calibri" w:cs="Calibri"/>
          <w:color w:val="000000"/>
          <w:kern w:val="0"/>
          <w:sz w:val="22"/>
          <w:szCs w:val="22"/>
          <w:u w:color="000000"/>
          <w:bdr w:val="nil"/>
          <w:lang w:val="en-GB" w:eastAsia="en-GB"/>
          <w14:ligatures w14:val="none"/>
        </w:rPr>
        <w:t xml:space="preserve"> needs and use</w:t>
      </w:r>
      <w:r w:rsidRPr="008A5E3A">
        <w:rPr>
          <w:rFonts w:ascii="Calibri" w:eastAsia="Times New Roman" w:hAnsi="Calibri" w:cs="Calibri"/>
          <w:color w:val="000000"/>
          <w:kern w:val="0"/>
          <w:sz w:val="22"/>
          <w:szCs w:val="22"/>
          <w:u w:color="000000"/>
          <w:bdr w:val="nil"/>
          <w:lang w:val="en-GB" w:eastAsia="en-GB"/>
          <w14:ligatures w14:val="none"/>
        </w:rPr>
        <w:t xml:space="preserve"> for Ukrainian projects (energy, demining, infrastructure).</w:t>
      </w:r>
    </w:p>
    <w:p w14:paraId="30B7F981" w14:textId="7488E362" w:rsidR="008A5E3A" w:rsidRPr="001620C2" w:rsidRDefault="002D2EA8" w:rsidP="002D2EA8">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Pr>
          <w:rFonts w:ascii="Calibri" w:eastAsia="Times New Roman" w:hAnsi="Calibri" w:cs="Calibri"/>
          <w:color w:val="000000"/>
          <w:kern w:val="0"/>
          <w:sz w:val="22"/>
          <w:szCs w:val="22"/>
          <w:u w:color="000000"/>
          <w:bdr w:val="nil"/>
          <w:lang w:val="en-GB" w:eastAsia="en-GB"/>
          <w14:ligatures w14:val="none"/>
        </w:rPr>
        <w:t>G</w:t>
      </w:r>
      <w:r w:rsidR="008A5E3A" w:rsidRPr="001620C2">
        <w:rPr>
          <w:rFonts w:ascii="Calibri" w:eastAsia="Times New Roman" w:hAnsi="Calibri" w:cs="Calibri"/>
          <w:color w:val="000000"/>
          <w:kern w:val="0"/>
          <w:sz w:val="22"/>
          <w:szCs w:val="22"/>
          <w:u w:color="000000"/>
          <w:bdr w:val="nil"/>
          <w:lang w:val="en-GB" w:eastAsia="en-GB"/>
          <w14:ligatures w14:val="none"/>
        </w:rPr>
        <w:t>uides, checklists, and bilingual (UA/EN) documents to help Ukrainian agencies navigate IFIs project cycles.</w:t>
      </w:r>
    </w:p>
    <w:p w14:paraId="13D4E605" w14:textId="02E16C89" w:rsidR="008A5E3A" w:rsidRPr="001620C2" w:rsidRDefault="002D2EA8" w:rsidP="002D2EA8">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Pr>
          <w:rFonts w:ascii="Calibri" w:eastAsia="Times New Roman" w:hAnsi="Calibri" w:cs="Calibri"/>
          <w:color w:val="000000"/>
          <w:kern w:val="0"/>
          <w:sz w:val="22"/>
          <w:szCs w:val="22"/>
          <w:u w:color="000000"/>
          <w:bdr w:val="nil"/>
          <w:lang w:val="en-GB" w:eastAsia="en-GB"/>
          <w14:ligatures w14:val="none"/>
        </w:rPr>
        <w:t>Organisation of technical meetings</w:t>
      </w:r>
      <w:r w:rsidR="008A5E3A" w:rsidRPr="008A5E3A">
        <w:rPr>
          <w:rFonts w:ascii="Calibri" w:eastAsia="Times New Roman" w:hAnsi="Calibri" w:cs="Calibri"/>
          <w:color w:val="000000"/>
          <w:kern w:val="0"/>
          <w:sz w:val="22"/>
          <w:szCs w:val="22"/>
          <w:u w:color="000000"/>
          <w:bdr w:val="nil"/>
          <w:lang w:val="en-GB" w:eastAsia="en-GB"/>
          <w14:ligatures w14:val="none"/>
        </w:rPr>
        <w:t xml:space="preserve"> </w:t>
      </w:r>
      <w:r>
        <w:rPr>
          <w:rFonts w:ascii="Calibri" w:eastAsia="Times New Roman" w:hAnsi="Calibri" w:cs="Calibri"/>
          <w:color w:val="000000"/>
          <w:kern w:val="0"/>
          <w:sz w:val="22"/>
          <w:szCs w:val="22"/>
          <w:u w:color="000000"/>
          <w:bdr w:val="nil"/>
          <w:lang w:val="en-GB" w:eastAsia="en-GB"/>
          <w14:ligatures w14:val="none"/>
        </w:rPr>
        <w:t>to improve cooperation among</w:t>
      </w:r>
      <w:r w:rsidR="008A5E3A" w:rsidRPr="008A5E3A">
        <w:rPr>
          <w:rFonts w:ascii="Calibri" w:eastAsia="Times New Roman" w:hAnsi="Calibri" w:cs="Calibri"/>
          <w:color w:val="000000"/>
          <w:kern w:val="0"/>
          <w:sz w:val="22"/>
          <w:szCs w:val="22"/>
          <w:u w:color="000000"/>
          <w:bdr w:val="nil"/>
          <w:lang w:val="en-GB" w:eastAsia="en-GB"/>
          <w14:ligatures w14:val="none"/>
        </w:rPr>
        <w:t xml:space="preserve"> the MoF, other ministries, IFIs, and donor governments.</w:t>
      </w:r>
    </w:p>
    <w:p w14:paraId="6988FB98" w14:textId="1D0D6437" w:rsidR="008A5E3A" w:rsidRDefault="002D2EA8" w:rsidP="008A5E3A">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Pr>
          <w:rFonts w:ascii="Calibri" w:eastAsia="Times New Roman" w:hAnsi="Calibri" w:cs="Calibri"/>
          <w:color w:val="000000"/>
          <w:kern w:val="0"/>
          <w:sz w:val="22"/>
          <w:szCs w:val="22"/>
          <w:u w:color="000000"/>
          <w:bdr w:val="nil"/>
          <w:lang w:val="en-GB" w:eastAsia="en-GB"/>
          <w14:ligatures w14:val="none"/>
        </w:rPr>
        <w:t>T</w:t>
      </w:r>
      <w:r w:rsidR="008A5E3A" w:rsidRPr="008A5E3A">
        <w:rPr>
          <w:rFonts w:ascii="Calibri" w:eastAsia="Times New Roman" w:hAnsi="Calibri" w:cs="Calibri"/>
          <w:color w:val="000000"/>
          <w:kern w:val="0"/>
          <w:sz w:val="22"/>
          <w:szCs w:val="22"/>
          <w:u w:color="000000"/>
          <w:bdr w:val="nil"/>
          <w:lang w:val="en-GB" w:eastAsia="en-GB"/>
          <w14:ligatures w14:val="none"/>
        </w:rPr>
        <w:t>alking points, presentations, and content for websites/social media to communicate reconstruction efforts.</w:t>
      </w:r>
    </w:p>
    <w:p w14:paraId="11AAC015" w14:textId="3622D6F1" w:rsidR="007C6C82" w:rsidRPr="007C6C82" w:rsidRDefault="007C6C82" w:rsidP="007C6C82">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7C6C82">
        <w:rPr>
          <w:rFonts w:ascii="Calibri" w:eastAsia="Times New Roman" w:hAnsi="Calibri" w:cs="Calibri"/>
          <w:color w:val="000000"/>
          <w:kern w:val="0"/>
          <w:sz w:val="22"/>
          <w:szCs w:val="22"/>
          <w:u w:color="000000"/>
          <w:bdr w:val="nil"/>
          <w:lang w:val="en-GB" w:eastAsia="en-GB"/>
          <w14:ligatures w14:val="none"/>
        </w:rPr>
        <w:t>Analytical notes and recommendations regarding the fulfillment of Ukraine Facility conditions and optimization of cooperation processes with the European Commission.</w:t>
      </w:r>
    </w:p>
    <w:p w14:paraId="5E97991A" w14:textId="77777777" w:rsidR="00676A1D" w:rsidRPr="00676A1D" w:rsidRDefault="007C6C82" w:rsidP="00655320">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7C6C82">
        <w:rPr>
          <w:rFonts w:ascii="Calibri" w:eastAsia="Times New Roman" w:hAnsi="Calibri" w:cs="Calibri"/>
          <w:color w:val="000000"/>
          <w:kern w:val="0"/>
          <w:sz w:val="22"/>
          <w:szCs w:val="22"/>
          <w:u w:color="000000"/>
          <w:bdr w:val="nil"/>
          <w:lang w:val="en-GB" w:eastAsia="en-GB"/>
          <w14:ligatures w14:val="none"/>
        </w:rPr>
        <w:t>Prepared draft documents, reports, and materials necessary for the effective implementation and monitoring of the Ukraine Facility.</w:t>
      </w:r>
      <w:r w:rsidR="00676A1D" w:rsidRPr="00676A1D">
        <w:rPr>
          <w:rFonts w:ascii="Calibri" w:eastAsia="Times New Roman" w:hAnsi="Calibri" w:cs="Calibri"/>
          <w:color w:val="000000"/>
          <w:kern w:val="0"/>
          <w:sz w:val="22"/>
          <w:szCs w:val="22"/>
          <w:u w:color="000000"/>
          <w:bdr w:val="nil"/>
          <w:lang w:val="en-GB" w:eastAsia="en-GB"/>
          <w14:ligatures w14:val="none"/>
        </w:rPr>
        <w:t xml:space="preserve"> </w:t>
      </w:r>
    </w:p>
    <w:p w14:paraId="78D9727A" w14:textId="77777777" w:rsidR="00676A1D" w:rsidRPr="00676A1D" w:rsidRDefault="00676A1D" w:rsidP="00655320">
      <w:pPr>
        <w:tabs>
          <w:tab w:val="left" w:pos="1985"/>
        </w:tabs>
        <w:spacing w:after="0" w:line="240" w:lineRule="auto"/>
        <w:contextualSpacing/>
        <w:jc w:val="both"/>
        <w:rPr>
          <w:rFonts w:ascii="Calibri" w:eastAsia="Times New Roman" w:hAnsi="Calibri" w:cs="Calibri"/>
          <w:color w:val="000000"/>
          <w:kern w:val="0"/>
          <w:sz w:val="22"/>
          <w:szCs w:val="22"/>
          <w:lang w:val="en-GB" w:eastAsia="uk-UA"/>
          <w14:ligatures w14:val="none"/>
        </w:rPr>
      </w:pPr>
    </w:p>
    <w:p w14:paraId="4909B213" w14:textId="77777777" w:rsidR="00676A1D" w:rsidRPr="00676A1D" w:rsidRDefault="00676A1D" w:rsidP="00676A1D">
      <w:pPr>
        <w:numPr>
          <w:ilvl w:val="0"/>
          <w:numId w:val="1"/>
        </w:numPr>
        <w:spacing w:before="240" w:after="200" w:line="240" w:lineRule="auto"/>
        <w:contextualSpacing/>
        <w:jc w:val="both"/>
        <w:rPr>
          <w:rFonts w:ascii="Calibri" w:eastAsia="MS Mincho" w:hAnsi="Calibri" w:cs="Calibri"/>
          <w:b/>
          <w:color w:val="000000"/>
          <w:kern w:val="0"/>
          <w:sz w:val="22"/>
          <w:szCs w:val="22"/>
          <w:lang w:val="en-GB" w:eastAsia="uk-UA"/>
          <w14:ligatures w14:val="none"/>
        </w:rPr>
      </w:pPr>
      <w:r w:rsidRPr="00676A1D">
        <w:rPr>
          <w:rFonts w:ascii="Calibri" w:eastAsia="MS Mincho" w:hAnsi="Calibri" w:cs="Calibri"/>
          <w:b/>
          <w:color w:val="000000"/>
          <w:kern w:val="0"/>
          <w:sz w:val="22"/>
          <w:szCs w:val="22"/>
          <w:lang w:val="en-GB" w:eastAsia="uk-UA"/>
          <w14:ligatures w14:val="none"/>
        </w:rPr>
        <w:t>Qualifications, Skills and Experience</w:t>
      </w:r>
    </w:p>
    <w:p w14:paraId="14015135" w14:textId="77777777" w:rsidR="00676A1D" w:rsidRPr="00676A1D" w:rsidRDefault="00676A1D" w:rsidP="00676A1D">
      <w:pPr>
        <w:spacing w:before="240" w:after="200" w:line="240" w:lineRule="auto"/>
        <w:contextualSpacing/>
        <w:jc w:val="both"/>
        <w:rPr>
          <w:rFonts w:ascii="Calibri" w:eastAsia="MS Mincho" w:hAnsi="Calibri" w:cs="Calibri"/>
          <w:i/>
          <w:color w:val="000000"/>
          <w:kern w:val="0"/>
          <w:sz w:val="22"/>
          <w:szCs w:val="22"/>
          <w:lang w:val="en-GB" w:eastAsia="uk-UA"/>
          <w14:ligatures w14:val="none"/>
        </w:rPr>
      </w:pPr>
    </w:p>
    <w:p w14:paraId="11950A9D" w14:textId="77777777" w:rsidR="00676A1D" w:rsidRPr="00676A1D" w:rsidRDefault="00676A1D" w:rsidP="00676A1D">
      <w:pPr>
        <w:numPr>
          <w:ilvl w:val="1"/>
          <w:numId w:val="4"/>
        </w:numPr>
        <w:spacing w:before="240" w:after="200" w:line="240" w:lineRule="auto"/>
        <w:contextualSpacing/>
        <w:jc w:val="both"/>
        <w:rPr>
          <w:rFonts w:ascii="Calibri" w:eastAsia="MS Mincho" w:hAnsi="Calibri" w:cs="Calibri"/>
          <w:color w:val="000000"/>
          <w:kern w:val="0"/>
          <w:sz w:val="22"/>
          <w:szCs w:val="22"/>
          <w:lang w:val="en-GB" w:eastAsia="uk-UA"/>
          <w14:ligatures w14:val="none"/>
        </w:rPr>
      </w:pPr>
      <w:r w:rsidRPr="00676A1D">
        <w:rPr>
          <w:rFonts w:ascii="Calibri" w:eastAsia="MS Mincho" w:hAnsi="Calibri" w:cs="Calibri"/>
          <w:b/>
          <w:i/>
          <w:color w:val="000000"/>
          <w:kern w:val="0"/>
          <w:sz w:val="22"/>
          <w:szCs w:val="22"/>
          <w:lang w:val="en-GB" w:eastAsia="uk-UA"/>
          <w14:ligatures w14:val="none"/>
        </w:rPr>
        <w:t>Qualifications and Skills</w:t>
      </w:r>
      <w:r w:rsidRPr="00676A1D">
        <w:rPr>
          <w:rFonts w:ascii="Calibri" w:eastAsia="MS Mincho" w:hAnsi="Calibri" w:cs="Calibri"/>
          <w:color w:val="000000"/>
          <w:kern w:val="0"/>
          <w:sz w:val="22"/>
          <w:szCs w:val="22"/>
          <w:lang w:val="en-GB" w:eastAsia="uk-UA"/>
          <w14:ligatures w14:val="none"/>
        </w:rPr>
        <w:t>:</w:t>
      </w:r>
    </w:p>
    <w:p w14:paraId="1DC4F0E5" w14:textId="77777777" w:rsidR="00655320" w:rsidRPr="00655320" w:rsidRDefault="00655320" w:rsidP="00655320">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655320">
        <w:rPr>
          <w:rFonts w:ascii="Calibri" w:eastAsia="Times New Roman" w:hAnsi="Calibri" w:cs="Calibri"/>
          <w:color w:val="000000"/>
          <w:kern w:val="0"/>
          <w:sz w:val="22"/>
          <w:szCs w:val="22"/>
          <w:u w:color="000000"/>
          <w:bdr w:val="nil"/>
          <w:lang w:val="en-GB" w:eastAsia="en-GB"/>
          <w14:ligatures w14:val="none"/>
        </w:rPr>
        <w:t xml:space="preserve">At least a Bachelor’s degree </w:t>
      </w:r>
      <w:r>
        <w:rPr>
          <w:rFonts w:ascii="Calibri" w:eastAsia="Times New Roman" w:hAnsi="Calibri" w:cs="Calibri"/>
          <w:color w:val="000000"/>
          <w:kern w:val="0"/>
          <w:sz w:val="22"/>
          <w:szCs w:val="22"/>
          <w:u w:color="000000"/>
          <w:bdr w:val="nil"/>
          <w:lang w:val="en-GB" w:eastAsia="en-GB"/>
          <w14:ligatures w14:val="none"/>
        </w:rPr>
        <w:t>(</w:t>
      </w:r>
      <w:r w:rsidRPr="00655320">
        <w:rPr>
          <w:rFonts w:ascii="Calibri" w:eastAsia="Times New Roman" w:hAnsi="Calibri" w:cs="Calibri"/>
          <w:color w:val="000000"/>
          <w:kern w:val="0"/>
          <w:sz w:val="22"/>
          <w:szCs w:val="22"/>
          <w:u w:color="000000"/>
          <w:bdr w:val="nil"/>
          <w:lang w:val="en-GB" w:eastAsia="en-GB"/>
          <w14:ligatures w14:val="none"/>
        </w:rPr>
        <w:t>Master’s degree or equivalent of a post-graduate degree is desirable</w:t>
      </w:r>
      <w:r>
        <w:rPr>
          <w:rFonts w:ascii="Calibri" w:eastAsia="Times New Roman" w:hAnsi="Calibri" w:cs="Calibri"/>
          <w:color w:val="000000"/>
          <w:kern w:val="0"/>
          <w:sz w:val="22"/>
          <w:szCs w:val="22"/>
          <w:u w:color="000000"/>
          <w:bdr w:val="nil"/>
          <w:lang w:val="en-GB" w:eastAsia="en-GB"/>
          <w14:ligatures w14:val="none"/>
        </w:rPr>
        <w:t>)</w:t>
      </w:r>
      <w:r w:rsidRPr="00655320">
        <w:rPr>
          <w:rFonts w:ascii="Calibri" w:eastAsia="Times New Roman" w:hAnsi="Calibri" w:cs="Calibri"/>
          <w:color w:val="000000"/>
          <w:kern w:val="0"/>
          <w:sz w:val="22"/>
          <w:szCs w:val="22"/>
          <w:u w:color="000000"/>
          <w:bdr w:val="nil"/>
          <w:lang w:val="en-GB" w:eastAsia="en-GB"/>
          <w14:ligatures w14:val="none"/>
        </w:rPr>
        <w:t xml:space="preserve"> in Finance, Economics, Accounting/Auditing, Business Administration, International </w:t>
      </w:r>
      <w:r w:rsidR="00D203C6">
        <w:rPr>
          <w:rFonts w:ascii="Calibri" w:eastAsia="Times New Roman" w:hAnsi="Calibri" w:cs="Calibri"/>
          <w:color w:val="000000"/>
          <w:kern w:val="0"/>
          <w:sz w:val="22"/>
          <w:szCs w:val="22"/>
          <w:u w:color="000000"/>
          <w:bdr w:val="nil"/>
          <w:lang w:val="en-GB" w:eastAsia="en-GB"/>
          <w14:ligatures w14:val="none"/>
        </w:rPr>
        <w:t>R</w:t>
      </w:r>
      <w:r w:rsidRPr="00655320">
        <w:rPr>
          <w:rFonts w:ascii="Calibri" w:eastAsia="Times New Roman" w:hAnsi="Calibri" w:cs="Calibri"/>
          <w:color w:val="000000"/>
          <w:kern w:val="0"/>
          <w:sz w:val="22"/>
          <w:szCs w:val="22"/>
          <w:u w:color="000000"/>
          <w:bdr w:val="nil"/>
          <w:lang w:val="en-GB" w:eastAsia="en-GB"/>
          <w14:ligatures w14:val="none"/>
        </w:rPr>
        <w:t>elations</w:t>
      </w:r>
      <w:r w:rsidR="00D203C6">
        <w:rPr>
          <w:rFonts w:ascii="Calibri" w:eastAsia="Times New Roman" w:hAnsi="Calibri" w:cs="Calibri"/>
          <w:color w:val="000000"/>
          <w:kern w:val="0"/>
          <w:sz w:val="22"/>
          <w:szCs w:val="22"/>
          <w:u w:color="000000"/>
          <w:bdr w:val="nil"/>
          <w:lang w:val="en-GB" w:eastAsia="en-GB"/>
          <w14:ligatures w14:val="none"/>
        </w:rPr>
        <w:t xml:space="preserve"> or a related field</w:t>
      </w:r>
      <w:r w:rsidRPr="00655320">
        <w:rPr>
          <w:rFonts w:ascii="Calibri" w:eastAsia="Times New Roman" w:hAnsi="Calibri" w:cs="Calibri"/>
          <w:color w:val="000000"/>
          <w:kern w:val="0"/>
          <w:sz w:val="22"/>
          <w:szCs w:val="22"/>
          <w:u w:color="000000"/>
          <w:bdr w:val="nil"/>
          <w:lang w:val="en-GB" w:eastAsia="en-GB"/>
          <w14:ligatures w14:val="none"/>
        </w:rPr>
        <w:t>;</w:t>
      </w:r>
    </w:p>
    <w:p w14:paraId="275A3C16" w14:textId="77777777" w:rsidR="00655320" w:rsidRPr="00655320" w:rsidRDefault="00655320" w:rsidP="00655320">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655320">
        <w:rPr>
          <w:rFonts w:ascii="Calibri" w:eastAsia="Times New Roman" w:hAnsi="Calibri" w:cs="Calibri"/>
          <w:color w:val="000000"/>
          <w:kern w:val="0"/>
          <w:sz w:val="22"/>
          <w:szCs w:val="22"/>
          <w:u w:color="000000"/>
          <w:bdr w:val="nil"/>
          <w:lang w:val="en-GB" w:eastAsia="en-GB"/>
          <w14:ligatures w14:val="none"/>
        </w:rPr>
        <w:t>Experience in managing implementation of projects or complex public sector investments/transactions;</w:t>
      </w:r>
    </w:p>
    <w:p w14:paraId="4BBFE8FD" w14:textId="77777777" w:rsidR="00655320" w:rsidRPr="00655320" w:rsidRDefault="00655320" w:rsidP="00655320">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655320">
        <w:rPr>
          <w:rFonts w:ascii="Calibri" w:eastAsia="Times New Roman" w:hAnsi="Calibri" w:cs="Calibri"/>
          <w:color w:val="000000"/>
          <w:kern w:val="0"/>
          <w:sz w:val="22"/>
          <w:szCs w:val="22"/>
          <w:u w:color="000000"/>
          <w:bdr w:val="nil"/>
          <w:lang w:val="en-GB" w:eastAsia="en-GB"/>
          <w14:ligatures w14:val="none"/>
        </w:rPr>
        <w:t>Strong organizational management, communication and presentation skills;</w:t>
      </w:r>
    </w:p>
    <w:p w14:paraId="1C5A1950" w14:textId="77777777" w:rsidR="00655320" w:rsidRPr="00655320" w:rsidRDefault="00655320" w:rsidP="00655320">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655320">
        <w:rPr>
          <w:rFonts w:ascii="Calibri" w:eastAsia="Times New Roman" w:hAnsi="Calibri" w:cs="Calibri"/>
          <w:color w:val="000000"/>
          <w:kern w:val="0"/>
          <w:sz w:val="22"/>
          <w:szCs w:val="22"/>
          <w:u w:color="000000"/>
          <w:bdr w:val="nil"/>
          <w:lang w:val="en-GB" w:eastAsia="en-GB"/>
          <w14:ligatures w14:val="none"/>
        </w:rPr>
        <w:t>PC literacy (PowerPoint, Project, Excel, Word; Visio is an asset);</w:t>
      </w:r>
    </w:p>
    <w:p w14:paraId="4789DF04" w14:textId="77777777" w:rsidR="00655320" w:rsidRPr="00655320" w:rsidRDefault="00655320" w:rsidP="00655320">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655320">
        <w:rPr>
          <w:rFonts w:ascii="Calibri" w:eastAsia="Times New Roman" w:hAnsi="Calibri" w:cs="Calibri"/>
          <w:color w:val="000000"/>
          <w:kern w:val="0"/>
          <w:sz w:val="22"/>
          <w:szCs w:val="22"/>
          <w:u w:color="000000"/>
          <w:bdr w:val="nil"/>
          <w:lang w:val="en-GB" w:eastAsia="en-GB"/>
          <w14:ligatures w14:val="none"/>
        </w:rPr>
        <w:t>Fluency in Ukrainian and English;</w:t>
      </w:r>
    </w:p>
    <w:p w14:paraId="0F3D64D6" w14:textId="77777777" w:rsidR="00676A1D" w:rsidRPr="00676A1D" w:rsidRDefault="00655320" w:rsidP="00655320">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655320">
        <w:rPr>
          <w:rFonts w:ascii="Calibri" w:eastAsia="Times New Roman" w:hAnsi="Calibri" w:cs="Calibri"/>
          <w:color w:val="000000"/>
          <w:kern w:val="0"/>
          <w:sz w:val="22"/>
          <w:szCs w:val="22"/>
          <w:u w:color="000000"/>
          <w:bdr w:val="nil"/>
          <w:lang w:val="en-GB" w:eastAsia="en-GB"/>
          <w14:ligatures w14:val="none"/>
        </w:rPr>
        <w:t>Good inter-personal skills.</w:t>
      </w:r>
    </w:p>
    <w:p w14:paraId="41522B0D" w14:textId="77777777" w:rsidR="00676A1D" w:rsidRPr="00676A1D" w:rsidRDefault="00676A1D" w:rsidP="00676A1D">
      <w:pPr>
        <w:numPr>
          <w:ilvl w:val="1"/>
          <w:numId w:val="4"/>
        </w:numPr>
        <w:spacing w:before="240" w:after="200" w:line="240" w:lineRule="auto"/>
        <w:contextualSpacing/>
        <w:jc w:val="both"/>
        <w:rPr>
          <w:rFonts w:ascii="Calibri" w:eastAsia="MS Mincho" w:hAnsi="Calibri" w:cs="Calibri"/>
          <w:color w:val="000000"/>
          <w:kern w:val="0"/>
          <w:sz w:val="22"/>
          <w:szCs w:val="22"/>
          <w:lang w:val="en-GB" w:eastAsia="uk-UA"/>
          <w14:ligatures w14:val="none"/>
        </w:rPr>
      </w:pPr>
      <w:r w:rsidRPr="00676A1D">
        <w:rPr>
          <w:rFonts w:ascii="Calibri" w:eastAsia="MS Mincho" w:hAnsi="Calibri" w:cs="Calibri"/>
          <w:b/>
          <w:i/>
          <w:color w:val="000000"/>
          <w:kern w:val="0"/>
          <w:sz w:val="22"/>
          <w:szCs w:val="22"/>
          <w:lang w:val="en-GB" w:eastAsia="uk-UA"/>
          <w14:ligatures w14:val="none"/>
        </w:rPr>
        <w:lastRenderedPageBreak/>
        <w:t>Professional Experience:</w:t>
      </w:r>
    </w:p>
    <w:p w14:paraId="084A6C3D" w14:textId="77777777" w:rsidR="00655320" w:rsidRPr="00655320" w:rsidRDefault="00655320" w:rsidP="00655320">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Pr>
          <w:rFonts w:ascii="Calibri" w:eastAsia="Times New Roman" w:hAnsi="Calibri" w:cs="Calibri"/>
          <w:color w:val="000000"/>
          <w:kern w:val="0"/>
          <w:sz w:val="22"/>
          <w:szCs w:val="22"/>
          <w:u w:color="000000"/>
          <w:bdr w:val="nil"/>
          <w:lang w:val="en-GB" w:eastAsia="en-GB"/>
          <w14:ligatures w14:val="none"/>
        </w:rPr>
        <w:t>M</w:t>
      </w:r>
      <w:r w:rsidRPr="00655320">
        <w:rPr>
          <w:rFonts w:ascii="Calibri" w:eastAsia="Times New Roman" w:hAnsi="Calibri" w:cs="Calibri"/>
          <w:color w:val="000000"/>
          <w:kern w:val="0"/>
          <w:sz w:val="22"/>
          <w:szCs w:val="22"/>
          <w:u w:color="000000"/>
          <w:bdr w:val="nil"/>
          <w:lang w:val="en-GB" w:eastAsia="en-GB"/>
          <w14:ligatures w14:val="none"/>
        </w:rPr>
        <w:t xml:space="preserve">ore than </w:t>
      </w:r>
      <w:r>
        <w:rPr>
          <w:rFonts w:ascii="Calibri" w:eastAsia="Times New Roman" w:hAnsi="Calibri" w:cs="Calibri"/>
          <w:color w:val="000000"/>
          <w:kern w:val="0"/>
          <w:sz w:val="22"/>
          <w:szCs w:val="22"/>
          <w:u w:color="000000"/>
          <w:bdr w:val="nil"/>
          <w:lang w:val="en-GB" w:eastAsia="en-GB"/>
          <w14:ligatures w14:val="none"/>
        </w:rPr>
        <w:t>5</w:t>
      </w:r>
      <w:r w:rsidRPr="00655320">
        <w:rPr>
          <w:rFonts w:ascii="Calibri" w:eastAsia="Times New Roman" w:hAnsi="Calibri" w:cs="Calibri"/>
          <w:color w:val="000000"/>
          <w:kern w:val="0"/>
          <w:sz w:val="22"/>
          <w:szCs w:val="22"/>
          <w:u w:color="000000"/>
          <w:bdr w:val="nil"/>
          <w:lang w:val="en-GB" w:eastAsia="en-GB"/>
          <w14:ligatures w14:val="none"/>
        </w:rPr>
        <w:t xml:space="preserve"> years of general professional experience (minimum </w:t>
      </w:r>
      <w:r>
        <w:rPr>
          <w:rFonts w:ascii="Calibri" w:eastAsia="Times New Roman" w:hAnsi="Calibri" w:cs="Calibri"/>
          <w:color w:val="000000"/>
          <w:kern w:val="0"/>
          <w:sz w:val="22"/>
          <w:szCs w:val="22"/>
          <w:u w:color="000000"/>
          <w:bdr w:val="nil"/>
          <w:lang w:val="en-GB" w:eastAsia="en-GB"/>
          <w14:ligatures w14:val="none"/>
        </w:rPr>
        <w:t>3</w:t>
      </w:r>
      <w:r w:rsidRPr="00655320">
        <w:rPr>
          <w:rFonts w:ascii="Calibri" w:eastAsia="Times New Roman" w:hAnsi="Calibri" w:cs="Calibri"/>
          <w:color w:val="000000"/>
          <w:kern w:val="0"/>
          <w:sz w:val="22"/>
          <w:szCs w:val="22"/>
          <w:u w:color="000000"/>
          <w:bdr w:val="nil"/>
          <w:lang w:val="en-GB" w:eastAsia="en-GB"/>
          <w14:ligatures w14:val="none"/>
        </w:rPr>
        <w:t xml:space="preserve"> years of relevant professional experience);</w:t>
      </w:r>
    </w:p>
    <w:p w14:paraId="2A2723D2" w14:textId="77777777" w:rsidR="00655320" w:rsidRPr="00655320" w:rsidRDefault="00655320" w:rsidP="00655320">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655320">
        <w:rPr>
          <w:rFonts w:ascii="Calibri" w:eastAsia="Times New Roman" w:hAnsi="Calibri" w:cs="Calibri"/>
          <w:color w:val="000000"/>
          <w:kern w:val="0"/>
          <w:sz w:val="22"/>
          <w:szCs w:val="22"/>
          <w:u w:color="000000"/>
          <w:bdr w:val="nil"/>
          <w:lang w:val="en-GB" w:eastAsia="en-GB"/>
          <w14:ligatures w14:val="none"/>
        </w:rPr>
        <w:t>Preferably 5 years of experience in IFI or public finance-related development projects or banks;</w:t>
      </w:r>
    </w:p>
    <w:p w14:paraId="3A9609F4" w14:textId="77777777" w:rsidR="00676A1D" w:rsidRDefault="00655320" w:rsidP="00655320">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655320">
        <w:rPr>
          <w:rFonts w:ascii="Calibri" w:eastAsia="Times New Roman" w:hAnsi="Calibri" w:cs="Calibri"/>
          <w:color w:val="000000"/>
          <w:kern w:val="0"/>
          <w:sz w:val="22"/>
          <w:szCs w:val="22"/>
          <w:u w:color="000000"/>
          <w:bdr w:val="nil"/>
          <w:lang w:val="en-GB" w:eastAsia="en-GB"/>
          <w14:ligatures w14:val="none"/>
        </w:rPr>
        <w:t xml:space="preserve">Knowledge </w:t>
      </w:r>
      <w:r w:rsidR="00D203C6">
        <w:rPr>
          <w:rFonts w:ascii="Calibri" w:eastAsia="Times New Roman" w:hAnsi="Calibri" w:cs="Calibri"/>
          <w:color w:val="000000"/>
          <w:kern w:val="0"/>
          <w:sz w:val="22"/>
          <w:szCs w:val="22"/>
          <w:u w:color="000000"/>
          <w:bdr w:val="nil"/>
          <w:lang w:val="en-GB" w:eastAsia="en-GB"/>
          <w14:ligatures w14:val="none"/>
        </w:rPr>
        <w:t>of</w:t>
      </w:r>
      <w:r w:rsidR="00D203C6" w:rsidRPr="00655320">
        <w:rPr>
          <w:rFonts w:ascii="Calibri" w:eastAsia="Times New Roman" w:hAnsi="Calibri" w:cs="Calibri"/>
          <w:color w:val="000000"/>
          <w:kern w:val="0"/>
          <w:sz w:val="22"/>
          <w:szCs w:val="22"/>
          <w:u w:color="000000"/>
          <w:bdr w:val="nil"/>
          <w:lang w:val="en-GB" w:eastAsia="en-GB"/>
          <w14:ligatures w14:val="none"/>
        </w:rPr>
        <w:t xml:space="preserve"> </w:t>
      </w:r>
      <w:r w:rsidR="00D203C6">
        <w:rPr>
          <w:rFonts w:ascii="Calibri" w:eastAsia="Times New Roman" w:hAnsi="Calibri" w:cs="Calibri"/>
          <w:color w:val="000000"/>
          <w:kern w:val="0"/>
          <w:sz w:val="22"/>
          <w:szCs w:val="22"/>
          <w:u w:color="000000"/>
          <w:bdr w:val="nil"/>
          <w:lang w:val="en-GB" w:eastAsia="en-GB"/>
          <w14:ligatures w14:val="none"/>
        </w:rPr>
        <w:t>relevant</w:t>
      </w:r>
      <w:r w:rsidR="00D203C6" w:rsidRPr="00655320">
        <w:rPr>
          <w:rFonts w:ascii="Calibri" w:eastAsia="Times New Roman" w:hAnsi="Calibri" w:cs="Calibri"/>
          <w:color w:val="000000"/>
          <w:kern w:val="0"/>
          <w:sz w:val="22"/>
          <w:szCs w:val="22"/>
          <w:u w:color="000000"/>
          <w:bdr w:val="nil"/>
          <w:lang w:val="en-GB" w:eastAsia="en-GB"/>
          <w14:ligatures w14:val="none"/>
        </w:rPr>
        <w:t xml:space="preserve"> </w:t>
      </w:r>
      <w:r w:rsidRPr="00655320">
        <w:rPr>
          <w:rFonts w:ascii="Calibri" w:eastAsia="Times New Roman" w:hAnsi="Calibri" w:cs="Calibri"/>
          <w:color w:val="000000"/>
          <w:kern w:val="0"/>
          <w:sz w:val="22"/>
          <w:szCs w:val="22"/>
          <w:u w:color="000000"/>
          <w:bdr w:val="nil"/>
          <w:lang w:val="en-GB" w:eastAsia="en-GB"/>
          <w14:ligatures w14:val="none"/>
        </w:rPr>
        <w:t>regulatory framework</w:t>
      </w:r>
      <w:r w:rsidR="00D203C6">
        <w:rPr>
          <w:rFonts w:ascii="Calibri" w:eastAsia="Times New Roman" w:hAnsi="Calibri" w:cs="Calibri"/>
          <w:color w:val="000000"/>
          <w:kern w:val="0"/>
          <w:sz w:val="22"/>
          <w:szCs w:val="22"/>
          <w:u w:color="000000"/>
          <w:bdr w:val="nil"/>
          <w:lang w:val="en-GB" w:eastAsia="en-GB"/>
          <w14:ligatures w14:val="none"/>
        </w:rPr>
        <w:t>s</w:t>
      </w:r>
      <w:r w:rsidRPr="00655320">
        <w:rPr>
          <w:rFonts w:ascii="Calibri" w:eastAsia="Times New Roman" w:hAnsi="Calibri" w:cs="Calibri"/>
          <w:color w:val="000000"/>
          <w:kern w:val="0"/>
          <w:sz w:val="22"/>
          <w:szCs w:val="22"/>
          <w:u w:color="000000"/>
          <w:bdr w:val="nil"/>
          <w:lang w:val="en-GB" w:eastAsia="en-GB"/>
          <w14:ligatures w14:val="none"/>
        </w:rPr>
        <w:t xml:space="preserve"> will be a great asset.</w:t>
      </w:r>
    </w:p>
    <w:p w14:paraId="2908A73D" w14:textId="77777777" w:rsidR="00655320" w:rsidRPr="00676A1D" w:rsidRDefault="00655320" w:rsidP="00655320">
      <w:pPr>
        <w:pStyle w:val="a9"/>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p>
    <w:p w14:paraId="4C04A195" w14:textId="77777777" w:rsidR="00676A1D" w:rsidRPr="00676A1D" w:rsidRDefault="00676A1D" w:rsidP="00655320">
      <w:pPr>
        <w:numPr>
          <w:ilvl w:val="1"/>
          <w:numId w:val="4"/>
        </w:numPr>
        <w:tabs>
          <w:tab w:val="left" w:pos="1985"/>
        </w:tabs>
        <w:spacing w:after="0" w:line="240" w:lineRule="auto"/>
        <w:ind w:left="357" w:hanging="357"/>
        <w:contextualSpacing/>
        <w:jc w:val="both"/>
        <w:rPr>
          <w:rFonts w:ascii="Calibri" w:eastAsia="MS Mincho" w:hAnsi="Calibri" w:cs="Calibri"/>
          <w:bCs/>
          <w:iCs/>
          <w:color w:val="000000"/>
          <w:kern w:val="0"/>
          <w:sz w:val="22"/>
          <w:szCs w:val="22"/>
          <w:lang w:val="en-GB" w:eastAsia="uk-UA"/>
          <w14:ligatures w14:val="none"/>
        </w:rPr>
      </w:pPr>
      <w:r w:rsidRPr="00676A1D">
        <w:rPr>
          <w:rFonts w:ascii="Calibri" w:eastAsia="MS Mincho" w:hAnsi="Calibri" w:cs="Calibri"/>
          <w:b/>
          <w:i/>
          <w:color w:val="000000"/>
          <w:kern w:val="0"/>
          <w:sz w:val="22"/>
          <w:szCs w:val="22"/>
          <w:lang w:val="en-GB" w:eastAsia="uk-UA"/>
          <w14:ligatures w14:val="none"/>
        </w:rPr>
        <w:t>Other Competencies:</w:t>
      </w:r>
    </w:p>
    <w:p w14:paraId="68B7A379" w14:textId="77777777" w:rsidR="00655320" w:rsidRPr="00655320" w:rsidRDefault="00655320" w:rsidP="00655320">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655320">
        <w:rPr>
          <w:rFonts w:ascii="Calibri" w:eastAsia="Times New Roman" w:hAnsi="Calibri" w:cs="Calibri"/>
          <w:color w:val="000000"/>
          <w:kern w:val="0"/>
          <w:sz w:val="22"/>
          <w:szCs w:val="22"/>
          <w:u w:color="000000"/>
          <w:bdr w:val="nil"/>
          <w:lang w:val="en-GB" w:eastAsia="en-GB"/>
          <w14:ligatures w14:val="none"/>
        </w:rPr>
        <w:t xml:space="preserve">Experience in developing and implementing comprehensive communication strategies, including preparing messages for various stakeholders, </w:t>
      </w:r>
    </w:p>
    <w:p w14:paraId="68074AB2" w14:textId="77777777" w:rsidR="00655320" w:rsidRPr="00655320" w:rsidRDefault="00655320" w:rsidP="00655320">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655320">
        <w:rPr>
          <w:rFonts w:ascii="Calibri" w:eastAsia="Times New Roman" w:hAnsi="Calibri" w:cs="Calibri"/>
          <w:color w:val="000000"/>
          <w:kern w:val="0"/>
          <w:sz w:val="22"/>
          <w:szCs w:val="22"/>
          <w:u w:color="000000"/>
          <w:bdr w:val="nil"/>
          <w:lang w:val="en-GB" w:eastAsia="en-GB"/>
          <w14:ligatures w14:val="none"/>
        </w:rPr>
        <w:t>Experience in corporate governance and administration of large modern companies in Ukraine or abroad;</w:t>
      </w:r>
    </w:p>
    <w:p w14:paraId="7AC98486" w14:textId="77777777" w:rsidR="00655320" w:rsidRPr="00655320" w:rsidRDefault="00655320" w:rsidP="00655320">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655320">
        <w:rPr>
          <w:rFonts w:ascii="Calibri" w:eastAsia="Times New Roman" w:hAnsi="Calibri" w:cs="Calibri"/>
          <w:color w:val="000000"/>
          <w:kern w:val="0"/>
          <w:sz w:val="22"/>
          <w:szCs w:val="22"/>
          <w:u w:color="000000"/>
          <w:bdr w:val="nil"/>
          <w:lang w:val="en-GB" w:eastAsia="en-GB"/>
          <w14:ligatures w14:val="none"/>
        </w:rPr>
        <w:t>Experience of cooperation with IFIs is an asset;</w:t>
      </w:r>
    </w:p>
    <w:p w14:paraId="1FEDFE2B" w14:textId="77777777" w:rsidR="00676A1D" w:rsidRPr="00655320" w:rsidRDefault="00655320" w:rsidP="00655320">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655320">
        <w:rPr>
          <w:rFonts w:ascii="Calibri" w:eastAsia="Times New Roman" w:hAnsi="Calibri" w:cs="Calibri"/>
          <w:color w:val="000000"/>
          <w:kern w:val="0"/>
          <w:sz w:val="22"/>
          <w:szCs w:val="22"/>
          <w:u w:color="000000"/>
          <w:bdr w:val="nil"/>
          <w:lang w:val="en-GB" w:eastAsia="en-GB"/>
          <w14:ligatures w14:val="none"/>
        </w:rPr>
        <w:t>Familiarity with the reform agenda in Ukraine (especially in the financial sector)</w:t>
      </w:r>
      <w:r>
        <w:rPr>
          <w:rFonts w:ascii="Calibri" w:eastAsia="Times New Roman" w:hAnsi="Calibri" w:cs="Calibri"/>
          <w:color w:val="000000"/>
          <w:kern w:val="0"/>
          <w:sz w:val="22"/>
          <w:szCs w:val="22"/>
          <w:u w:color="000000"/>
          <w:bdr w:val="nil"/>
          <w:lang w:val="en-GB" w:eastAsia="en-GB"/>
          <w14:ligatures w14:val="none"/>
        </w:rPr>
        <w:t xml:space="preserve"> and a good understanding of the policy formulation process </w:t>
      </w:r>
      <w:r w:rsidRPr="00655320">
        <w:rPr>
          <w:rFonts w:ascii="Calibri" w:eastAsia="Times New Roman" w:hAnsi="Calibri" w:cs="Calibri"/>
          <w:color w:val="000000"/>
          <w:kern w:val="0"/>
          <w:sz w:val="22"/>
          <w:szCs w:val="22"/>
          <w:u w:color="000000"/>
          <w:bdr w:val="nil"/>
          <w:lang w:val="en-GB" w:eastAsia="en-GB"/>
          <w14:ligatures w14:val="none"/>
        </w:rPr>
        <w:t xml:space="preserve">will </w:t>
      </w:r>
      <w:r>
        <w:rPr>
          <w:rFonts w:ascii="Calibri" w:eastAsia="Times New Roman" w:hAnsi="Calibri" w:cs="Calibri"/>
          <w:color w:val="000000"/>
          <w:kern w:val="0"/>
          <w:sz w:val="22"/>
          <w:szCs w:val="22"/>
          <w:u w:color="000000"/>
          <w:bdr w:val="nil"/>
          <w:lang w:val="en-GB" w:eastAsia="en-GB"/>
          <w14:ligatures w14:val="none"/>
        </w:rPr>
        <w:t>be assets</w:t>
      </w:r>
      <w:r w:rsidRPr="00655320">
        <w:rPr>
          <w:rFonts w:ascii="Calibri" w:eastAsia="Times New Roman" w:hAnsi="Calibri" w:cs="Calibri"/>
          <w:color w:val="000000"/>
          <w:kern w:val="0"/>
          <w:sz w:val="22"/>
          <w:szCs w:val="22"/>
          <w:u w:color="000000"/>
          <w:bdr w:val="nil"/>
          <w:lang w:val="en-GB" w:eastAsia="en-GB"/>
          <w14:ligatures w14:val="none"/>
        </w:rPr>
        <w:t>.</w:t>
      </w:r>
    </w:p>
    <w:p w14:paraId="083C8A45" w14:textId="77777777" w:rsidR="00655320" w:rsidRPr="00676A1D" w:rsidRDefault="00655320" w:rsidP="00655320">
      <w:pPr>
        <w:spacing w:before="240" w:after="200" w:line="240" w:lineRule="auto"/>
        <w:contextualSpacing/>
        <w:jc w:val="both"/>
        <w:rPr>
          <w:rFonts w:ascii="Calibri" w:eastAsia="MS Mincho" w:hAnsi="Calibri" w:cs="Calibri"/>
          <w:i/>
          <w:color w:val="000000"/>
          <w:kern w:val="0"/>
          <w:sz w:val="22"/>
          <w:szCs w:val="22"/>
          <w:lang w:val="en-GB" w:eastAsia="uk-UA"/>
          <w14:ligatures w14:val="none"/>
        </w:rPr>
      </w:pPr>
    </w:p>
    <w:p w14:paraId="159139F5" w14:textId="77777777" w:rsidR="00676A1D" w:rsidRPr="00676A1D" w:rsidRDefault="00676A1D" w:rsidP="00676A1D">
      <w:pPr>
        <w:numPr>
          <w:ilvl w:val="0"/>
          <w:numId w:val="1"/>
        </w:numPr>
        <w:spacing w:before="240" w:after="200" w:line="240" w:lineRule="auto"/>
        <w:contextualSpacing/>
        <w:jc w:val="both"/>
        <w:rPr>
          <w:rFonts w:ascii="Calibri" w:eastAsia="MS Mincho" w:hAnsi="Calibri" w:cs="Calibri"/>
          <w:b/>
          <w:color w:val="000000"/>
          <w:kern w:val="0"/>
          <w:sz w:val="22"/>
          <w:szCs w:val="22"/>
          <w:lang w:val="en-GB" w:eastAsia="uk-UA"/>
          <w14:ligatures w14:val="none"/>
        </w:rPr>
      </w:pPr>
      <w:r w:rsidRPr="00676A1D">
        <w:rPr>
          <w:rFonts w:ascii="Calibri" w:eastAsia="MS Mincho" w:hAnsi="Calibri" w:cs="Calibri"/>
          <w:b/>
          <w:color w:val="000000"/>
          <w:kern w:val="0"/>
          <w:sz w:val="22"/>
          <w:szCs w:val="22"/>
          <w:lang w:val="en-GB" w:eastAsia="uk-UA"/>
          <w14:ligatures w14:val="none"/>
        </w:rPr>
        <w:t>Funding Source</w:t>
      </w:r>
    </w:p>
    <w:p w14:paraId="7F692B04" w14:textId="77777777" w:rsidR="00655320" w:rsidRPr="00655320" w:rsidRDefault="00655320" w:rsidP="00655320">
      <w:pPr>
        <w:spacing w:before="240" w:after="200" w:line="240" w:lineRule="auto"/>
        <w:contextualSpacing/>
        <w:jc w:val="both"/>
        <w:rPr>
          <w:rFonts w:ascii="Calibri" w:eastAsia="MS Mincho" w:hAnsi="Calibri" w:cs="Calibri"/>
          <w:bCs/>
          <w:iCs/>
          <w:color w:val="000000"/>
          <w:kern w:val="0"/>
          <w:sz w:val="22"/>
          <w:szCs w:val="22"/>
          <w:lang w:val="en-GB" w:eastAsia="uk-UA"/>
          <w14:ligatures w14:val="none"/>
        </w:rPr>
      </w:pPr>
      <w:r w:rsidRPr="00655320">
        <w:rPr>
          <w:rFonts w:ascii="Calibri" w:eastAsia="MS Mincho" w:hAnsi="Calibri" w:cs="Calibri"/>
          <w:bCs/>
          <w:iCs/>
          <w:color w:val="000000"/>
          <w:kern w:val="0"/>
          <w:sz w:val="22"/>
          <w:szCs w:val="22"/>
          <w:lang w:val="en-GB" w:eastAsia="uk-UA"/>
          <w14:ligatures w14:val="none"/>
        </w:rPr>
        <w:t>The funding source of this assignment is the EBRD-Ukraine Stabilisation and Sustainable Growth Multi-Donor Account (MDA), contributors to which are Austria, Denmark, Finland, France, Germany, Italy, Japan, Latvia, the Netherlands, Norway, Poland, Slovenia, Sweden, Switzerland, the United Kingdom and the United States, and the European Union.</w:t>
      </w:r>
    </w:p>
    <w:p w14:paraId="00A42F72" w14:textId="77777777" w:rsidR="00655320" w:rsidRPr="00655320" w:rsidRDefault="00655320" w:rsidP="00655320">
      <w:pPr>
        <w:spacing w:before="240" w:after="200" w:line="240" w:lineRule="auto"/>
        <w:contextualSpacing/>
        <w:jc w:val="both"/>
        <w:rPr>
          <w:rFonts w:ascii="Calibri" w:eastAsia="MS Mincho" w:hAnsi="Calibri" w:cs="Calibri"/>
          <w:bCs/>
          <w:iCs/>
          <w:color w:val="000000"/>
          <w:kern w:val="0"/>
          <w:sz w:val="22"/>
          <w:szCs w:val="22"/>
          <w:lang w:val="en-GB" w:eastAsia="uk-UA"/>
          <w14:ligatures w14:val="none"/>
        </w:rPr>
      </w:pPr>
    </w:p>
    <w:p w14:paraId="35BCC69C" w14:textId="77777777" w:rsidR="00676A1D" w:rsidRDefault="00655320" w:rsidP="00655320">
      <w:pPr>
        <w:spacing w:before="240" w:after="200" w:line="240" w:lineRule="auto"/>
        <w:contextualSpacing/>
        <w:jc w:val="both"/>
        <w:rPr>
          <w:rFonts w:ascii="Calibri" w:eastAsia="MS Mincho" w:hAnsi="Calibri" w:cs="Calibri"/>
          <w:bCs/>
          <w:iCs/>
          <w:color w:val="000000"/>
          <w:kern w:val="0"/>
          <w:sz w:val="22"/>
          <w:szCs w:val="22"/>
          <w:lang w:eastAsia="uk-UA"/>
          <w14:ligatures w14:val="none"/>
        </w:rPr>
      </w:pPr>
      <w:r w:rsidRPr="00655320">
        <w:rPr>
          <w:rFonts w:ascii="Calibri" w:eastAsia="MS Mincho" w:hAnsi="Calibri" w:cs="Calibri"/>
          <w:bCs/>
          <w:iCs/>
          <w:color w:val="000000"/>
          <w:kern w:val="0"/>
          <w:sz w:val="22"/>
          <w:szCs w:val="22"/>
          <w:lang w:val="en-GB" w:eastAsia="uk-UA"/>
          <w14:ligatures w14:val="none"/>
        </w:rPr>
        <w:t>Please note that selection and contracting will be subject to the availability of funding.</w:t>
      </w:r>
    </w:p>
    <w:p w14:paraId="261C303B" w14:textId="77777777" w:rsidR="00655320" w:rsidRPr="00676A1D" w:rsidRDefault="00655320" w:rsidP="00655320">
      <w:pPr>
        <w:spacing w:before="240" w:after="200" w:line="240" w:lineRule="auto"/>
        <w:contextualSpacing/>
        <w:jc w:val="both"/>
        <w:rPr>
          <w:rFonts w:ascii="Calibri" w:eastAsia="MS Mincho" w:hAnsi="Calibri" w:cs="Calibri"/>
          <w:bCs/>
          <w:iCs/>
          <w:color w:val="000000"/>
          <w:kern w:val="0"/>
          <w:sz w:val="22"/>
          <w:szCs w:val="22"/>
          <w:lang w:eastAsia="uk-UA"/>
          <w14:ligatures w14:val="none"/>
        </w:rPr>
      </w:pPr>
    </w:p>
    <w:p w14:paraId="22731968" w14:textId="77777777" w:rsidR="00676A1D" w:rsidRPr="00676A1D" w:rsidRDefault="00676A1D" w:rsidP="00676A1D">
      <w:pPr>
        <w:numPr>
          <w:ilvl w:val="0"/>
          <w:numId w:val="1"/>
        </w:numPr>
        <w:spacing w:before="240" w:after="200" w:line="240" w:lineRule="auto"/>
        <w:contextualSpacing/>
        <w:jc w:val="both"/>
        <w:rPr>
          <w:rFonts w:ascii="Calibri" w:eastAsia="MS Mincho" w:hAnsi="Calibri" w:cs="Calibri"/>
          <w:b/>
          <w:color w:val="000000"/>
          <w:kern w:val="0"/>
          <w:sz w:val="22"/>
          <w:szCs w:val="22"/>
          <w:lang w:val="en-GB" w:eastAsia="uk-UA"/>
          <w14:ligatures w14:val="none"/>
        </w:rPr>
      </w:pPr>
      <w:r w:rsidRPr="00676A1D">
        <w:rPr>
          <w:rFonts w:ascii="Calibri" w:eastAsia="MS Mincho" w:hAnsi="Calibri" w:cs="Calibri"/>
          <w:b/>
          <w:color w:val="000000"/>
          <w:kern w:val="0"/>
          <w:sz w:val="22"/>
          <w:szCs w:val="22"/>
          <w:lang w:val="en-GB" w:eastAsia="uk-UA"/>
          <w14:ligatures w14:val="none"/>
        </w:rPr>
        <w:t>Submissions</w:t>
      </w:r>
    </w:p>
    <w:p w14:paraId="34A279AF" w14:textId="26097BD8" w:rsidR="00655320" w:rsidRPr="00655320" w:rsidRDefault="00655320" w:rsidP="00655320">
      <w:pPr>
        <w:tabs>
          <w:tab w:val="left" w:pos="1985"/>
        </w:tabs>
        <w:spacing w:before="240" w:after="200" w:line="240" w:lineRule="auto"/>
        <w:contextualSpacing/>
        <w:jc w:val="both"/>
        <w:rPr>
          <w:rFonts w:ascii="Calibri" w:eastAsia="MS Mincho" w:hAnsi="Calibri" w:cs="Calibri"/>
          <w:bCs/>
          <w:iCs/>
          <w:color w:val="000000"/>
          <w:kern w:val="0"/>
          <w:sz w:val="22"/>
          <w:szCs w:val="22"/>
          <w:lang w:val="en-GB" w:eastAsia="uk-UA"/>
          <w14:ligatures w14:val="none"/>
        </w:rPr>
      </w:pPr>
      <w:bookmarkStart w:id="0" w:name="_Hlk226112433"/>
      <w:r w:rsidRPr="00655320">
        <w:rPr>
          <w:rFonts w:ascii="Calibri" w:eastAsia="MS Mincho" w:hAnsi="Calibri" w:cs="Calibri"/>
          <w:bCs/>
          <w:iCs/>
          <w:color w:val="000000"/>
          <w:kern w:val="0"/>
          <w:sz w:val="22"/>
          <w:szCs w:val="22"/>
          <w:lang w:val="en-GB" w:eastAsia="uk-UA"/>
          <w14:ligatures w14:val="none"/>
        </w:rPr>
        <w:t xml:space="preserve">Submissions must be prepared in English only and be delivered electronically by </w:t>
      </w:r>
      <w:r w:rsidR="00DB4B10">
        <w:rPr>
          <w:rFonts w:ascii="Calibri" w:eastAsia="MS Mincho" w:hAnsi="Calibri" w:cs="Calibri"/>
          <w:bCs/>
          <w:iCs/>
          <w:color w:val="000000"/>
          <w:kern w:val="0"/>
          <w:sz w:val="22"/>
          <w:szCs w:val="22"/>
          <w:lang w:val="en-US" w:eastAsia="uk-UA"/>
          <w14:ligatures w14:val="none"/>
        </w:rPr>
        <w:t>17</w:t>
      </w:r>
      <w:r w:rsidRPr="00655320">
        <w:rPr>
          <w:rFonts w:ascii="Calibri" w:eastAsia="MS Mincho" w:hAnsi="Calibri" w:cs="Calibri"/>
          <w:bCs/>
          <w:iCs/>
          <w:color w:val="000000"/>
          <w:kern w:val="0"/>
          <w:sz w:val="22"/>
          <w:szCs w:val="22"/>
          <w:lang w:val="en-GB" w:eastAsia="uk-UA"/>
          <w14:ligatures w14:val="none"/>
        </w:rPr>
        <w:t xml:space="preserve"> </w:t>
      </w:r>
      <w:r w:rsidR="00DB4B10">
        <w:rPr>
          <w:rFonts w:ascii="Calibri" w:eastAsia="MS Mincho" w:hAnsi="Calibri" w:cs="Calibri"/>
          <w:bCs/>
          <w:iCs/>
          <w:color w:val="000000"/>
          <w:kern w:val="0"/>
          <w:sz w:val="22"/>
          <w:szCs w:val="22"/>
          <w:lang w:val="en-GB" w:eastAsia="uk-UA"/>
          <w14:ligatures w14:val="none"/>
        </w:rPr>
        <w:t>April</w:t>
      </w:r>
      <w:r w:rsidRPr="00655320">
        <w:rPr>
          <w:rFonts w:ascii="Calibri" w:eastAsia="MS Mincho" w:hAnsi="Calibri" w:cs="Calibri"/>
          <w:bCs/>
          <w:iCs/>
          <w:color w:val="000000"/>
          <w:kern w:val="0"/>
          <w:sz w:val="22"/>
          <w:szCs w:val="22"/>
          <w:lang w:val="en-GB" w:eastAsia="uk-UA"/>
          <w14:ligatures w14:val="none"/>
        </w:rPr>
        <w:t xml:space="preserve"> 202</w:t>
      </w:r>
      <w:r>
        <w:rPr>
          <w:rFonts w:ascii="Calibri" w:eastAsia="MS Mincho" w:hAnsi="Calibri" w:cs="Calibri"/>
          <w:bCs/>
          <w:iCs/>
          <w:color w:val="000000"/>
          <w:kern w:val="0"/>
          <w:sz w:val="22"/>
          <w:szCs w:val="22"/>
          <w:lang w:val="en-GB" w:eastAsia="uk-UA"/>
          <w14:ligatures w14:val="none"/>
        </w:rPr>
        <w:t>6</w:t>
      </w:r>
      <w:r w:rsidRPr="00655320">
        <w:rPr>
          <w:rFonts w:ascii="Calibri" w:eastAsia="MS Mincho" w:hAnsi="Calibri" w:cs="Calibri"/>
          <w:bCs/>
          <w:iCs/>
          <w:color w:val="000000"/>
          <w:kern w:val="0"/>
          <w:sz w:val="22"/>
          <w:szCs w:val="22"/>
          <w:lang w:val="en-GB" w:eastAsia="uk-UA"/>
          <w14:ligatures w14:val="none"/>
        </w:rPr>
        <w:t xml:space="preserve">, 23:59 (Kyiv time) to hr@uraf.org.ua. All submissions must include a completed Application form, NDA Form, the candidate’s Curriculum Vitae, and contact details for three referees who, if contacted, can attest to the professional and/or educational background of the candidate. </w:t>
      </w:r>
    </w:p>
    <w:p w14:paraId="5822EC50" w14:textId="77777777" w:rsidR="00655320" w:rsidRPr="00655320" w:rsidRDefault="00655320" w:rsidP="00655320">
      <w:pPr>
        <w:tabs>
          <w:tab w:val="left" w:pos="1985"/>
        </w:tabs>
        <w:spacing w:before="240" w:after="200" w:line="240" w:lineRule="auto"/>
        <w:contextualSpacing/>
        <w:jc w:val="both"/>
        <w:rPr>
          <w:rFonts w:ascii="Calibri" w:eastAsia="MS Mincho" w:hAnsi="Calibri" w:cs="Calibri"/>
          <w:bCs/>
          <w:iCs/>
          <w:color w:val="000000"/>
          <w:kern w:val="0"/>
          <w:sz w:val="22"/>
          <w:szCs w:val="22"/>
          <w:lang w:val="en-GB" w:eastAsia="uk-UA"/>
          <w14:ligatures w14:val="none"/>
        </w:rPr>
      </w:pPr>
    </w:p>
    <w:p w14:paraId="4ED0ACAD" w14:textId="77777777" w:rsidR="00676A1D" w:rsidRPr="00655320" w:rsidRDefault="00655320" w:rsidP="00655320">
      <w:pPr>
        <w:tabs>
          <w:tab w:val="left" w:pos="1985"/>
        </w:tabs>
        <w:spacing w:before="240" w:after="200" w:line="240" w:lineRule="auto"/>
        <w:contextualSpacing/>
        <w:jc w:val="both"/>
        <w:rPr>
          <w:rFonts w:ascii="Calibri" w:eastAsia="MS Mincho" w:hAnsi="Calibri" w:cs="Calibri"/>
          <w:bCs/>
          <w:iCs/>
          <w:color w:val="000000"/>
          <w:kern w:val="0"/>
          <w:sz w:val="22"/>
          <w:szCs w:val="22"/>
          <w:lang w:val="en-GB" w:eastAsia="uk-UA"/>
          <w14:ligatures w14:val="none"/>
        </w:rPr>
      </w:pPr>
      <w:r w:rsidRPr="00655320">
        <w:rPr>
          <w:rFonts w:ascii="Calibri" w:eastAsia="MS Mincho" w:hAnsi="Calibri" w:cs="Calibri"/>
          <w:bCs/>
          <w:iCs/>
          <w:color w:val="000000"/>
          <w:kern w:val="0"/>
          <w:sz w:val="22"/>
          <w:szCs w:val="22"/>
          <w:lang w:val="en-GB" w:eastAsia="uk-UA"/>
          <w14:ligatures w14:val="none"/>
        </w:rPr>
        <w:t>Only applications that have been submitted using the correct template and are fully completed will be considered.</w:t>
      </w:r>
    </w:p>
    <w:p w14:paraId="367D4D1A" w14:textId="77777777" w:rsidR="00655320" w:rsidRPr="00676A1D" w:rsidRDefault="00655320" w:rsidP="00655320">
      <w:pPr>
        <w:tabs>
          <w:tab w:val="left" w:pos="1985"/>
        </w:tabs>
        <w:spacing w:before="240" w:after="200" w:line="240" w:lineRule="auto"/>
        <w:contextualSpacing/>
        <w:jc w:val="both"/>
        <w:rPr>
          <w:rFonts w:ascii="Calibri" w:eastAsia="MS Mincho" w:hAnsi="Calibri" w:cs="Calibri"/>
          <w:bCs/>
          <w:iCs/>
          <w:color w:val="000000"/>
          <w:kern w:val="0"/>
          <w:sz w:val="22"/>
          <w:szCs w:val="22"/>
          <w:lang w:val="en-GB" w:eastAsia="uk-UA"/>
          <w14:ligatures w14:val="none"/>
        </w:rPr>
      </w:pPr>
    </w:p>
    <w:p w14:paraId="0003B9A3" w14:textId="77777777" w:rsidR="00676A1D" w:rsidRPr="00676A1D" w:rsidRDefault="00676A1D" w:rsidP="00676A1D">
      <w:pPr>
        <w:spacing w:before="240" w:after="200" w:line="240" w:lineRule="auto"/>
        <w:contextualSpacing/>
        <w:jc w:val="both"/>
        <w:rPr>
          <w:rFonts w:ascii="Calibri" w:eastAsia="Calibri" w:hAnsi="Calibri" w:cs="Calibri"/>
          <w:b/>
          <w:kern w:val="0"/>
          <w:sz w:val="22"/>
          <w:szCs w:val="22"/>
          <w:lang w:val="en-GB" w:eastAsia="uk-UA"/>
          <w14:ligatures w14:val="none"/>
        </w:rPr>
      </w:pPr>
      <w:r w:rsidRPr="00676A1D">
        <w:rPr>
          <w:rFonts w:ascii="Calibri" w:eastAsia="Calibri" w:hAnsi="Calibri" w:cs="Calibri"/>
          <w:b/>
          <w:kern w:val="0"/>
          <w:sz w:val="22"/>
          <w:szCs w:val="22"/>
          <w:lang w:val="en-GB" w:eastAsia="uk-UA"/>
          <w14:ligatures w14:val="none"/>
        </w:rPr>
        <w:t>Important notice: only Ukrainian nationals are eligible to apply; civil servants are not eligible to apply unless 6 months have elapsed since they left such employment.</w:t>
      </w:r>
      <w:bookmarkEnd w:id="0"/>
      <w:r w:rsidRPr="00676A1D">
        <w:rPr>
          <w:rFonts w:ascii="Calibri" w:eastAsia="Calibri" w:hAnsi="Calibri" w:cs="Calibri"/>
          <w:b/>
          <w:kern w:val="0"/>
          <w:sz w:val="22"/>
          <w:szCs w:val="22"/>
          <w:lang w:val="en-GB" w:eastAsia="uk-UA"/>
          <w14:ligatures w14:val="none"/>
        </w:rPr>
        <w:t xml:space="preserve"> </w:t>
      </w:r>
    </w:p>
    <w:p w14:paraId="29F557DD" w14:textId="77777777" w:rsidR="00676A1D" w:rsidRPr="00676A1D" w:rsidRDefault="00676A1D" w:rsidP="00676A1D">
      <w:pPr>
        <w:tabs>
          <w:tab w:val="left" w:pos="1985"/>
        </w:tabs>
        <w:spacing w:before="240" w:after="200" w:line="240" w:lineRule="auto"/>
        <w:contextualSpacing/>
        <w:jc w:val="both"/>
        <w:rPr>
          <w:rFonts w:ascii="Calibri" w:eastAsia="MS Mincho" w:hAnsi="Calibri" w:cs="Calibri"/>
          <w:bCs/>
          <w:iCs/>
          <w:color w:val="000000"/>
          <w:kern w:val="0"/>
          <w:sz w:val="22"/>
          <w:szCs w:val="22"/>
          <w:lang w:val="en-GB" w:eastAsia="uk-UA"/>
          <w14:ligatures w14:val="none"/>
        </w:rPr>
      </w:pPr>
    </w:p>
    <w:p w14:paraId="44389539" w14:textId="77777777" w:rsidR="00676A1D" w:rsidRPr="00676A1D" w:rsidRDefault="00676A1D" w:rsidP="00676A1D">
      <w:pPr>
        <w:numPr>
          <w:ilvl w:val="0"/>
          <w:numId w:val="1"/>
        </w:numPr>
        <w:spacing w:before="240" w:after="200" w:line="240" w:lineRule="auto"/>
        <w:contextualSpacing/>
        <w:jc w:val="both"/>
        <w:rPr>
          <w:rFonts w:ascii="Calibri" w:eastAsia="MS Mincho" w:hAnsi="Calibri" w:cs="Calibri"/>
          <w:b/>
          <w:color w:val="000000"/>
          <w:kern w:val="0"/>
          <w:sz w:val="22"/>
          <w:szCs w:val="22"/>
          <w:lang w:val="en-GB" w:eastAsia="uk-UA"/>
          <w14:ligatures w14:val="none"/>
        </w:rPr>
      </w:pPr>
      <w:r w:rsidRPr="00676A1D">
        <w:rPr>
          <w:rFonts w:ascii="Calibri" w:eastAsia="MS Mincho" w:hAnsi="Calibri" w:cs="Calibri"/>
          <w:b/>
          <w:bCs/>
          <w:iCs/>
          <w:color w:val="000000"/>
          <w:kern w:val="0"/>
          <w:sz w:val="22"/>
          <w:szCs w:val="22"/>
          <w:lang w:val="en-GB" w:eastAsia="uk-UA"/>
          <w14:ligatures w14:val="none"/>
        </w:rPr>
        <w:t>Selection Procedure</w:t>
      </w:r>
    </w:p>
    <w:p w14:paraId="49C18E80" w14:textId="77777777" w:rsidR="00676A1D" w:rsidRPr="00676A1D" w:rsidRDefault="00676A1D" w:rsidP="00676A1D">
      <w:pPr>
        <w:spacing w:before="240" w:after="200" w:line="240" w:lineRule="auto"/>
        <w:contextualSpacing/>
        <w:jc w:val="both"/>
        <w:rPr>
          <w:rFonts w:ascii="Calibri" w:eastAsia="MS Mincho" w:hAnsi="Calibri" w:cs="Calibri"/>
          <w:bCs/>
          <w:iCs/>
          <w:color w:val="000000"/>
          <w:kern w:val="0"/>
          <w:sz w:val="22"/>
          <w:szCs w:val="22"/>
          <w:lang w:eastAsia="uk-UA"/>
          <w14:ligatures w14:val="none"/>
        </w:rPr>
      </w:pPr>
      <w:r w:rsidRPr="00676A1D">
        <w:rPr>
          <w:rFonts w:ascii="Calibri" w:eastAsia="MS Mincho" w:hAnsi="Calibri" w:cs="Calibri"/>
          <w:bCs/>
          <w:iCs/>
          <w:color w:val="000000"/>
          <w:kern w:val="0"/>
          <w:sz w:val="22"/>
          <w:szCs w:val="22"/>
          <w:lang w:val="en-GB" w:eastAsia="uk-UA"/>
          <w14:ligatures w14:val="none"/>
        </w:rPr>
        <w:t>Following the evaluation of all applications received, selected candidates may be invited to a written test. Only shortlisted candidates will be invited to the interview.</w:t>
      </w:r>
    </w:p>
    <w:p w14:paraId="21849E1E" w14:textId="77777777" w:rsidR="00EB0543" w:rsidRDefault="00EB0543"/>
    <w:sectPr w:rsidR="00EB0543">
      <w:headerReference w:type="even" r:id="rId11"/>
      <w:headerReference w:type="default" r:id="rId12"/>
      <w:footerReference w:type="even" r:id="rId13"/>
      <w:footerReference w:type="default" r:id="rId14"/>
      <w:headerReference w:type="first" r:id="rId15"/>
      <w:footerReference w:type="first" r:id="rId1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D53FB" w14:textId="77777777" w:rsidR="00686D40" w:rsidRDefault="00686D40" w:rsidP="00676A1D">
      <w:pPr>
        <w:spacing w:after="0" w:line="240" w:lineRule="auto"/>
      </w:pPr>
      <w:r>
        <w:separator/>
      </w:r>
    </w:p>
  </w:endnote>
  <w:endnote w:type="continuationSeparator" w:id="0">
    <w:p w14:paraId="7512BD76" w14:textId="77777777" w:rsidR="00686D40" w:rsidRDefault="00686D40" w:rsidP="0067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C5784" w14:textId="77777777" w:rsidR="00D203C6" w:rsidRDefault="00D203C6">
    <w:pPr>
      <w:pStyle w:val="af9"/>
    </w:pPr>
    <w:r>
      <w:rPr>
        <w:noProof/>
        <w:lang w:eastAsia="uk-UA"/>
      </w:rPr>
      <mc:AlternateContent>
        <mc:Choice Requires="wps">
          <w:drawing>
            <wp:anchor distT="0" distB="0" distL="0" distR="0" simplePos="0" relativeHeight="251662336" behindDoc="0" locked="0" layoutInCell="1" allowOverlap="1" wp14:anchorId="03C3807C" wp14:editId="7E24CBBE">
              <wp:simplePos x="635" y="635"/>
              <wp:positionH relativeFrom="page">
                <wp:align>center</wp:align>
              </wp:positionH>
              <wp:positionV relativeFrom="page">
                <wp:align>bottom</wp:align>
              </wp:positionV>
              <wp:extent cx="690245" cy="370205"/>
              <wp:effectExtent l="0" t="0" r="14605" b="0"/>
              <wp:wrapNone/>
              <wp:docPr id="1413611329" name="Text Box 5" descr="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0245" cy="370205"/>
                      </a:xfrm>
                      <a:prstGeom prst="rect">
                        <a:avLst/>
                      </a:prstGeom>
                      <a:noFill/>
                      <a:ln>
                        <a:noFill/>
                      </a:ln>
                    </wps:spPr>
                    <wps:txbx>
                      <w:txbxContent>
                        <w:p w14:paraId="102283E0" w14:textId="77777777" w:rsidR="00D203C6" w:rsidRPr="00D203C6" w:rsidRDefault="00D203C6" w:rsidP="00D203C6">
                          <w:pPr>
                            <w:spacing w:after="0"/>
                            <w:rPr>
                              <w:rFonts w:ascii="Calibri" w:eastAsia="Calibri" w:hAnsi="Calibri" w:cs="Calibri"/>
                              <w:noProof/>
                              <w:color w:val="0000FF"/>
                              <w:sz w:val="20"/>
                              <w:szCs w:val="20"/>
                            </w:rPr>
                          </w:pPr>
                          <w:r w:rsidRPr="00D203C6">
                            <w:rPr>
                              <w:rFonts w:ascii="Calibri" w:eastAsia="Calibri" w:hAnsi="Calibri" w:cs="Calibri"/>
                              <w:noProof/>
                              <w:color w:val="0000FF"/>
                              <w:sz w:val="20"/>
                              <w:szCs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C3807C" id="_x0000_t202" coordsize="21600,21600" o:spt="202" path="m,l,21600r21600,l21600,xe">
              <v:stroke joinstyle="miter"/>
              <v:path gradientshapeok="t" o:connecttype="rect"/>
            </v:shapetype>
            <v:shape id="Text Box 5" o:spid="_x0000_s1028" type="#_x0000_t202" alt="OFFICIAL USE" style="position:absolute;margin-left:0;margin-top:0;width:54.35pt;height:29.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1PjDwIAABwEAAAOAAAAZHJzL2Uyb0RvYy54bWysU8Fu2zAMvQ/YPwi6L3aypWuNOEXWIsOA&#10;oi2QDj0rshwbkESBUmJnXz9KjpOt22nYRaZJ6pF8fFrc9kazg0Lfgi35dJJzpqyEqrW7kn9/WX+4&#10;5swHYSuhwaqSH5Xnt8v37xadK9QMGtCVQkYg1hedK3kTgiuyzMtGGeEn4JSlYA1oRKBf3GUVio7Q&#10;jc5meX6VdYCVQ5DKe/LeD0G+TPh1rWR4qmuvAtMlp95COjGd23hmy4Uodihc08pTG+IfujCitVT0&#10;DHUvgmB7bP+AMq1E8FCHiQSTQV23UqUZaJpp/maaTSOcSrMQOd6dafL/D1Y+HjbuGVnov0BPC4yE&#10;dM4Xnpxxnr5GE7/UKaM4UXg806b6wCQ5r27y2ac5Z5JCHz/ns3weUbLLZYc+fFVgWDRKjrSVRJY4&#10;PPgwpI4psZaFdat12oy2vzkIM3qyS4fRCv22Z21V8tnY/RaqIw2FMOzbO7luqfSD8OFZIC2Y5iDR&#10;hic6ag1dyeFkcdYA/vibP+YT7xTlrCPBlNySojnT3yztI2prNHA0tsmY3uTznOJ2b+6AZDilF+Fk&#10;MsmLQY9mjWBeSc6rWIhCwkoqV/LtaN6FQbn0HKRarVISyciJ8GA3TkboSFfk8qV/FehOhAfa1COM&#10;ahLFG96H3HjTu9U+EPtpKZHagcgT4yTBtNbTc4ka//U/ZV0e9fInAAAA//8DAFBLAwQUAAYACAAA&#10;ACEAv1lSf9oAAAAEAQAADwAAAGRycy9kb3ducmV2LnhtbEyPwWrCQBCG7wXfYRmht7rRUBvSbKQI&#10;PVkKai+9jbtjkpqdDdmNxrfv2ou9DAz/zzffFKvRtuJMvW8cK5jPEhDE2pmGKwVf+/enDIQPyAZb&#10;x6TgSh5W5eShwNy4C2/pvAuViBD2OSqoQ+hyKb2uyaKfuY44ZkfXWwxx7StperxEuG3lIkmW0mLD&#10;8UKNHa1r0qfdYBU8b8PH8Mn79HtcXH823Vqnx41W6nE6vr2CCDSGexlu+lEdyuh0cAMbL1oF8ZHw&#10;N29Zkr2AOERwloIsC/lfvvwFAAD//wMAUEsBAi0AFAAGAAgAAAAhALaDOJL+AAAA4QEAABMAAAAA&#10;AAAAAAAAAAAAAAAAAFtDb250ZW50X1R5cGVzXS54bWxQSwECLQAUAAYACAAAACEAOP0h/9YAAACU&#10;AQAACwAAAAAAAAAAAAAAAAAvAQAAX3JlbHMvLnJlbHNQSwECLQAUAAYACAAAACEAcX9T4w8CAAAc&#10;BAAADgAAAAAAAAAAAAAAAAAuAgAAZHJzL2Uyb0RvYy54bWxQSwECLQAUAAYACAAAACEAv1lSf9oA&#10;AAAEAQAADwAAAAAAAAAAAAAAAABpBAAAZHJzL2Rvd25yZXYueG1sUEsFBgAAAAAEAAQA8wAAAHAF&#10;AAAAAA==&#10;" filled="f" stroked="f">
              <v:textbox style="mso-fit-shape-to-text:t" inset="0,0,0,15pt">
                <w:txbxContent>
                  <w:p w14:paraId="102283E0" w14:textId="77777777" w:rsidR="00D203C6" w:rsidRPr="00D203C6" w:rsidRDefault="00D203C6" w:rsidP="00D203C6">
                    <w:pPr>
                      <w:spacing w:after="0"/>
                      <w:rPr>
                        <w:rFonts w:ascii="Calibri" w:eastAsia="Calibri" w:hAnsi="Calibri" w:cs="Calibri"/>
                        <w:noProof/>
                        <w:color w:val="0000FF"/>
                        <w:sz w:val="20"/>
                        <w:szCs w:val="20"/>
                      </w:rPr>
                    </w:pPr>
                    <w:r w:rsidRPr="00D203C6">
                      <w:rPr>
                        <w:rFonts w:ascii="Calibri" w:eastAsia="Calibri" w:hAnsi="Calibri" w:cs="Calibri"/>
                        <w:noProof/>
                        <w:color w:val="0000FF"/>
                        <w:sz w:val="20"/>
                        <w:szCs w:val="20"/>
                      </w:rPr>
                      <w:t>OFFICIAL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637EB" w14:textId="77777777" w:rsidR="00D203C6" w:rsidRDefault="00D203C6">
    <w:pPr>
      <w:pStyle w:val="af9"/>
    </w:pPr>
    <w:r>
      <w:rPr>
        <w:noProof/>
        <w:lang w:eastAsia="uk-UA"/>
      </w:rPr>
      <mc:AlternateContent>
        <mc:Choice Requires="wps">
          <w:drawing>
            <wp:anchor distT="0" distB="0" distL="0" distR="0" simplePos="0" relativeHeight="251663360" behindDoc="0" locked="0" layoutInCell="1" allowOverlap="1" wp14:anchorId="64A928CA" wp14:editId="488EB575">
              <wp:simplePos x="904875" y="10058400"/>
              <wp:positionH relativeFrom="page">
                <wp:align>center</wp:align>
              </wp:positionH>
              <wp:positionV relativeFrom="page">
                <wp:align>bottom</wp:align>
              </wp:positionV>
              <wp:extent cx="690245" cy="370205"/>
              <wp:effectExtent l="0" t="0" r="14605" b="0"/>
              <wp:wrapNone/>
              <wp:docPr id="1180921898" name="Text Box 6" descr="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0245" cy="370205"/>
                      </a:xfrm>
                      <a:prstGeom prst="rect">
                        <a:avLst/>
                      </a:prstGeom>
                      <a:noFill/>
                      <a:ln>
                        <a:noFill/>
                      </a:ln>
                    </wps:spPr>
                    <wps:txbx>
                      <w:txbxContent>
                        <w:p w14:paraId="3A34DF44" w14:textId="77777777" w:rsidR="00D203C6" w:rsidRPr="00D203C6" w:rsidRDefault="00D203C6" w:rsidP="00D203C6">
                          <w:pPr>
                            <w:spacing w:after="0"/>
                            <w:rPr>
                              <w:rFonts w:ascii="Calibri" w:eastAsia="Calibri" w:hAnsi="Calibri" w:cs="Calibri"/>
                              <w:noProof/>
                              <w:color w:val="0000FF"/>
                              <w:sz w:val="20"/>
                              <w:szCs w:val="20"/>
                            </w:rPr>
                          </w:pPr>
                          <w:r w:rsidRPr="00D203C6">
                            <w:rPr>
                              <w:rFonts w:ascii="Calibri" w:eastAsia="Calibri" w:hAnsi="Calibri" w:cs="Calibri"/>
                              <w:noProof/>
                              <w:color w:val="0000FF"/>
                              <w:sz w:val="20"/>
                              <w:szCs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A928CA" id="_x0000_t202" coordsize="21600,21600" o:spt="202" path="m,l,21600r21600,l21600,xe">
              <v:stroke joinstyle="miter"/>
              <v:path gradientshapeok="t" o:connecttype="rect"/>
            </v:shapetype>
            <v:shape id="Text Box 6" o:spid="_x0000_s1029" type="#_x0000_t202" alt="OFFICIAL USE" style="position:absolute;margin-left:0;margin-top:0;width:54.35pt;height:29.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OHeDgIAABwEAAAOAAAAZHJzL2Uyb0RvYy54bWysU8Fu2zAMvQ/YPwi6L3aypWuNOEXWIsOA&#10;oi2QDj0rshQbkEWBUmJnXz9KjpOt22nYRaZJ6pF8fFrc9q1hB4W+AVvy6STnTFkJVWN3Jf/+sv5w&#10;zZkPwlbCgFUlPyrPb5fv3y06V6gZ1GAqhYxArC86V/I6BFdkmZe1aoWfgFOWghqwFYF+cZdVKDpC&#10;b002y/OrrAOsHIJU3pP3fgjyZcLXWsnwpLVXgZmSU28hnZjObTyz5UIUOxSubuSpDfEPXbSisVT0&#10;DHUvgmB7bP6AahuJ4EGHiYQ2A60bqdIMNM00fzPNphZOpVmIHO/ONPn/BysfDxv3jCz0X6CnBUZC&#10;OucLT844T6+xjV/qlFGcKDyeaVN9YJKcVzf57NOcM0mhj5/zWT6PKNnlskMfvipoWTRKjrSVRJY4&#10;PPgwpI4psZaFdWNM2oyxvzkIM3qyS4fRCv22Z01Fxcfut1AdaSiEYd/eyXVDpR+ED88CacE0B4k2&#10;PNGhDXQlh5PFWQ3442/+mE+8U5SzjgRTckuK5sx8s7SPqK3RwNHYJmN6k89zitt9ewckwym9CCeT&#10;SV4MZjQ1QvtKcl7FQhQSVlK5km9H8y4MyqXnINVqlZJIRk6EB7txMkJHuiKXL/2rQHciPNCmHmFU&#10;kyje8D7kxpverfaB2E9LidQORJ4YJwmmtZ6eS9T4r/8p6/Kolz8BAAD//wMAUEsDBBQABgAIAAAA&#10;IQC/WVJ/2gAAAAQBAAAPAAAAZHJzL2Rvd25yZXYueG1sTI/BasJAEIbvBd9hGaG3utFQG9JspAg9&#10;WQpqL72Nu2OSmp0N2Y3Gt+/ai70MDP/PN98Uq9G24ky9bxwrmM8SEMTamYYrBV/796cMhA/IBlvH&#10;pOBKHlbl5KHA3LgLb+m8C5WIEPY5KqhD6HIpva7Jop+5jjhmR9dbDHHtK2l6vES4beUiSZbSYsPx&#10;Qo0drWvSp91gFTxvw8fwyfv0e1xcfzbdWqfHjVbqcTq+vYIINIZ7GW76UR3K6HRwAxsvWgXxkfA3&#10;b1mSvYA4RHCWgiwL+V++/AUAAP//AwBQSwECLQAUAAYACAAAACEAtoM4kv4AAADhAQAAEwAAAAAA&#10;AAAAAAAAAAAAAAAAW0NvbnRlbnRfVHlwZXNdLnhtbFBLAQItABQABgAIAAAAIQA4/SH/1gAAAJQB&#10;AAALAAAAAAAAAAAAAAAAAC8BAABfcmVscy8ucmVsc1BLAQItABQABgAIAAAAIQAcwOHeDgIAABwE&#10;AAAOAAAAAAAAAAAAAAAAAC4CAABkcnMvZTJvRG9jLnhtbFBLAQItABQABgAIAAAAIQC/WVJ/2gAA&#10;AAQBAAAPAAAAAAAAAAAAAAAAAGgEAABkcnMvZG93bnJldi54bWxQSwUGAAAAAAQABADzAAAAbwUA&#10;AAAA&#10;" filled="f" stroked="f">
              <v:textbox style="mso-fit-shape-to-text:t" inset="0,0,0,15pt">
                <w:txbxContent>
                  <w:p w14:paraId="3A34DF44" w14:textId="77777777" w:rsidR="00D203C6" w:rsidRPr="00D203C6" w:rsidRDefault="00D203C6" w:rsidP="00D203C6">
                    <w:pPr>
                      <w:spacing w:after="0"/>
                      <w:rPr>
                        <w:rFonts w:ascii="Calibri" w:eastAsia="Calibri" w:hAnsi="Calibri" w:cs="Calibri"/>
                        <w:noProof/>
                        <w:color w:val="0000FF"/>
                        <w:sz w:val="20"/>
                        <w:szCs w:val="20"/>
                      </w:rPr>
                    </w:pPr>
                    <w:r w:rsidRPr="00D203C6">
                      <w:rPr>
                        <w:rFonts w:ascii="Calibri" w:eastAsia="Calibri" w:hAnsi="Calibri" w:cs="Calibri"/>
                        <w:noProof/>
                        <w:color w:val="0000FF"/>
                        <w:sz w:val="20"/>
                        <w:szCs w:val="20"/>
                      </w:rPr>
                      <w:t>OFFICIAL USE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8ACBA" w14:textId="77777777" w:rsidR="00D203C6" w:rsidRDefault="00D203C6">
    <w:pPr>
      <w:pStyle w:val="af9"/>
    </w:pPr>
    <w:r>
      <w:rPr>
        <w:noProof/>
        <w:lang w:eastAsia="uk-UA"/>
      </w:rPr>
      <mc:AlternateContent>
        <mc:Choice Requires="wps">
          <w:drawing>
            <wp:anchor distT="0" distB="0" distL="0" distR="0" simplePos="0" relativeHeight="251661312" behindDoc="0" locked="0" layoutInCell="1" allowOverlap="1" wp14:anchorId="26398E3E" wp14:editId="09129B59">
              <wp:simplePos x="635" y="635"/>
              <wp:positionH relativeFrom="page">
                <wp:align>center</wp:align>
              </wp:positionH>
              <wp:positionV relativeFrom="page">
                <wp:align>bottom</wp:align>
              </wp:positionV>
              <wp:extent cx="690245" cy="370205"/>
              <wp:effectExtent l="0" t="0" r="14605" b="0"/>
              <wp:wrapNone/>
              <wp:docPr id="1366383534" name="Text Box 4" descr="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0245" cy="370205"/>
                      </a:xfrm>
                      <a:prstGeom prst="rect">
                        <a:avLst/>
                      </a:prstGeom>
                      <a:noFill/>
                      <a:ln>
                        <a:noFill/>
                      </a:ln>
                    </wps:spPr>
                    <wps:txbx>
                      <w:txbxContent>
                        <w:p w14:paraId="68D161EE" w14:textId="77777777" w:rsidR="00D203C6" w:rsidRPr="00D203C6" w:rsidRDefault="00D203C6" w:rsidP="00D203C6">
                          <w:pPr>
                            <w:spacing w:after="0"/>
                            <w:rPr>
                              <w:rFonts w:ascii="Calibri" w:eastAsia="Calibri" w:hAnsi="Calibri" w:cs="Calibri"/>
                              <w:noProof/>
                              <w:color w:val="0000FF"/>
                              <w:sz w:val="20"/>
                              <w:szCs w:val="20"/>
                            </w:rPr>
                          </w:pPr>
                          <w:r w:rsidRPr="00D203C6">
                            <w:rPr>
                              <w:rFonts w:ascii="Calibri" w:eastAsia="Calibri" w:hAnsi="Calibri" w:cs="Calibri"/>
                              <w:noProof/>
                              <w:color w:val="0000FF"/>
                              <w:sz w:val="20"/>
                              <w:szCs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398E3E" id="_x0000_t202" coordsize="21600,21600" o:spt="202" path="m,l,21600r21600,l21600,xe">
              <v:stroke joinstyle="miter"/>
              <v:path gradientshapeok="t" o:connecttype="rect"/>
            </v:shapetype>
            <v:shape id="Text Box 4" o:spid="_x0000_s1031" type="#_x0000_t202" alt="OFFICIAL USE" style="position:absolute;margin-left:0;margin-top:0;width:54.35pt;height:29.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05TDQIAABwEAAAOAAAAZHJzL2Uyb0RvYy54bWysU8Fu2zAMvQ/YPwi6L3aypWuNOEXWIsOA&#10;oC2QDj0rshQbkEWBUmJnXz9KiZOt26noRaZJ6pF8fJrd9q1he4W+AVvy8SjnTFkJVWO3Jf/5vPx0&#10;zZkPwlbCgFUlPyjPb+cfP8w6V6gJ1GAqhYxArC86V/I6BFdkmZe1aoUfgVOWghqwFYF+cZtVKDpC&#10;b002yfOrrAOsHIJU3pP3/hjk84SvtZLhUWuvAjMlp95COjGdm3hm85kotihc3chTG+INXbSisVT0&#10;DHUvgmA7bP6BahuJ4EGHkYQ2A60bqdIMNM04fzXNuhZOpVmIHO/ONPn3g5UP+7V7Qhb6b9DTAiMh&#10;nfOFJ2ecp9fYxi91yihOFB7OtKk+MEnOq5t88mXKmaTQ56/5JJ9GlOxy2aEP3xW0LBolR9pKIkvs&#10;Vz4cU4eUWMvCsjEmbcbYvxyEGT3ZpcNohX7Ts6YqeaobPRuoDjQUwnHf3sllQ6VXwocngbRgmoNE&#10;Gx7p0Aa6ksPJ4qwG/PU/f8wn3inKWUeCKbklRXNmfljaR9TWYOBgbJIxvsmnOcXtrr0DkuGYXoST&#10;ySQvBjOYGqF9ITkvYiEKCSupXMk3g3kXjsql5yDVYpGSSEZOhJVdOxmhI12Ry+f+RaA7ER5oUw8w&#10;qEkUr3g/5sab3i12gdhPS7kQeWKcJJjWenouUeN//qesy6Oe/wYAAP//AwBQSwMEFAAGAAgAAAAh&#10;AL9ZUn/aAAAABAEAAA8AAABkcnMvZG93bnJldi54bWxMj8FqwkAQhu8F32EZobe60VAb0mykCD1Z&#10;CmovvY27Y5KanQ3Zjca379qLvQwM/8833xSr0bbiTL1vHCuYzxIQxNqZhisFX/v3pwyED8gGW8ek&#10;4EoeVuXkocDcuAtv6bwLlYgQ9jkqqEPocim9rsmin7mOOGZH11sMce0raXq8RLht5SJJltJiw/FC&#10;jR2ta9Kn3WAVPG/Dx/DJ+/R7XFx/Nt1ap8eNVupxOr69ggg0hnsZbvpRHcrodHADGy9aBfGR8Ddv&#10;WZK9gDhEcJaCLAv5X778BQAA//8DAFBLAQItABQABgAIAAAAIQC2gziS/gAAAOEBAAATAAAAAAAA&#10;AAAAAAAAAAAAAABbQ29udGVudF9UeXBlc10ueG1sUEsBAi0AFAAGAAgAAAAhADj9If/WAAAAlAEA&#10;AAsAAAAAAAAAAAAAAAAALwEAAF9yZWxzLy5yZWxzUEsBAi0AFAAGAAgAAAAhAHJDTlMNAgAAHAQA&#10;AA4AAAAAAAAAAAAAAAAALgIAAGRycy9lMm9Eb2MueG1sUEsBAi0AFAAGAAgAAAAhAL9ZUn/aAAAA&#10;BAEAAA8AAAAAAAAAAAAAAAAAZwQAAGRycy9kb3ducmV2LnhtbFBLBQYAAAAABAAEAPMAAABuBQAA&#10;AAA=&#10;" filled="f" stroked="f">
              <v:textbox style="mso-fit-shape-to-text:t" inset="0,0,0,15pt">
                <w:txbxContent>
                  <w:p w14:paraId="68D161EE" w14:textId="77777777" w:rsidR="00D203C6" w:rsidRPr="00D203C6" w:rsidRDefault="00D203C6" w:rsidP="00D203C6">
                    <w:pPr>
                      <w:spacing w:after="0"/>
                      <w:rPr>
                        <w:rFonts w:ascii="Calibri" w:eastAsia="Calibri" w:hAnsi="Calibri" w:cs="Calibri"/>
                        <w:noProof/>
                        <w:color w:val="0000FF"/>
                        <w:sz w:val="20"/>
                        <w:szCs w:val="20"/>
                      </w:rPr>
                    </w:pPr>
                    <w:r w:rsidRPr="00D203C6">
                      <w:rPr>
                        <w:rFonts w:ascii="Calibri" w:eastAsia="Calibri" w:hAnsi="Calibri" w:cs="Calibri"/>
                        <w:noProof/>
                        <w:color w:val="0000FF"/>
                        <w:sz w:val="20"/>
                        <w:szCs w:val="20"/>
                      </w:rPr>
                      <w:t>OFFICIAL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311A8" w14:textId="77777777" w:rsidR="00686D40" w:rsidRDefault="00686D40" w:rsidP="00676A1D">
      <w:pPr>
        <w:spacing w:after="0" w:line="240" w:lineRule="auto"/>
      </w:pPr>
      <w:r>
        <w:separator/>
      </w:r>
    </w:p>
  </w:footnote>
  <w:footnote w:type="continuationSeparator" w:id="0">
    <w:p w14:paraId="78D24EBB" w14:textId="77777777" w:rsidR="00686D40" w:rsidRDefault="00686D40" w:rsidP="00676A1D">
      <w:pPr>
        <w:spacing w:after="0" w:line="240" w:lineRule="auto"/>
      </w:pPr>
      <w:r>
        <w:continuationSeparator/>
      </w:r>
    </w:p>
  </w:footnote>
  <w:footnote w:id="1">
    <w:p w14:paraId="29DE4900" w14:textId="77777777" w:rsidR="00453CE6" w:rsidRPr="0062115F" w:rsidRDefault="00453CE6" w:rsidP="00800BB3">
      <w:pPr>
        <w:pStyle w:val="ae"/>
        <w:jc w:val="both"/>
        <w:rPr>
          <w:lang w:val="en-US"/>
        </w:rPr>
      </w:pPr>
      <w:r w:rsidRPr="0062115F">
        <w:rPr>
          <w:rStyle w:val="af0"/>
        </w:rPr>
        <w:footnoteRef/>
      </w:r>
      <w:r w:rsidRPr="0062115F">
        <w:t xml:space="preserve"> </w:t>
      </w:r>
      <w:r w:rsidRPr="00800BB3">
        <w:rPr>
          <w:rFonts w:ascii="Calibri" w:hAnsi="Calibri" w:cs="Calibri"/>
          <w:lang w:val="en-GB"/>
        </w:rPr>
        <w:t xml:space="preserve">The Ukraine Recovery and Reform Architecture is a comprehensive technical assistance programme deployed by the European Bank for Reconstruction and Development (EBRD), in partnership with the European Union, to support critical recovery and reform processes in Ukraine.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2F434" w14:textId="77777777" w:rsidR="00D203C6" w:rsidRDefault="00D203C6">
    <w:pPr>
      <w:pStyle w:val="af7"/>
    </w:pPr>
    <w:r>
      <w:rPr>
        <w:noProof/>
        <w:lang w:eastAsia="uk-UA"/>
      </w:rPr>
      <mc:AlternateContent>
        <mc:Choice Requires="wps">
          <w:drawing>
            <wp:anchor distT="0" distB="0" distL="0" distR="0" simplePos="0" relativeHeight="251659264" behindDoc="0" locked="0" layoutInCell="1" allowOverlap="1" wp14:anchorId="38E6288D" wp14:editId="70AE8B00">
              <wp:simplePos x="635" y="635"/>
              <wp:positionH relativeFrom="page">
                <wp:align>center</wp:align>
              </wp:positionH>
              <wp:positionV relativeFrom="page">
                <wp:align>top</wp:align>
              </wp:positionV>
              <wp:extent cx="690245" cy="370205"/>
              <wp:effectExtent l="0" t="0" r="14605" b="10795"/>
              <wp:wrapNone/>
              <wp:docPr id="424049810" name="Text Box 2"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0245" cy="370205"/>
                      </a:xfrm>
                      <a:prstGeom prst="rect">
                        <a:avLst/>
                      </a:prstGeom>
                      <a:noFill/>
                      <a:ln>
                        <a:noFill/>
                      </a:ln>
                    </wps:spPr>
                    <wps:txbx>
                      <w:txbxContent>
                        <w:p w14:paraId="4660D379" w14:textId="77777777" w:rsidR="00D203C6" w:rsidRPr="00D203C6" w:rsidRDefault="00D203C6" w:rsidP="00D203C6">
                          <w:pPr>
                            <w:spacing w:after="0"/>
                            <w:rPr>
                              <w:rFonts w:ascii="Calibri" w:eastAsia="Calibri" w:hAnsi="Calibri" w:cs="Calibri"/>
                              <w:noProof/>
                              <w:color w:val="0000FF"/>
                              <w:sz w:val="20"/>
                              <w:szCs w:val="20"/>
                            </w:rPr>
                          </w:pPr>
                          <w:r w:rsidRPr="00D203C6">
                            <w:rPr>
                              <w:rFonts w:ascii="Calibri" w:eastAsia="Calibri" w:hAnsi="Calibri" w:cs="Calibri"/>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E6288D" id="_x0000_t202" coordsize="21600,21600" o:spt="202" path="m,l,21600r21600,l21600,xe">
              <v:stroke joinstyle="miter"/>
              <v:path gradientshapeok="t" o:connecttype="rect"/>
            </v:shapetype>
            <v:shape id="Text Box 2" o:spid="_x0000_s1026" type="#_x0000_t202" alt="OFFICIAL USE" style="position:absolute;margin-left:0;margin-top:0;width:54.35pt;height:29.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8iWCgIAABUEAAAOAAAAZHJzL2Uyb0RvYy54bWysU8Fu2zAMvQ/YPwi6L3aypWuNOEXWIsOA&#10;oC2QDj0rshQbkERBUmJnXz9KtpOt26noRaZI+pF8fFrcdlqRo3C+AVPS6SSnRBgOVWP2Jf35vP50&#10;TYkPzFRMgRElPQlPb5cfPyxaW4gZ1KAq4QiCGF+0tqR1CLbIMs9roZmfgBUGgxKcZgGvbp9VjrWI&#10;rlU2y/OrrAVXWQdceI/e+z5IlwlfSsHDo5ReBKJKir2FdLp07uKZLRes2Dtm64YPbbA3dKFZY7Do&#10;GeqeBUYOrvkHSjfcgQcZJhx0BlI2XKQZcJpp/mqabc2sSLMgOd6eafLvB8sfjlv75EjovkGHC4yE&#10;tNYXHp1xnk46Hb/YKcE4Ung60ya6QDg6r27y2Zc5JRxDn7/ms3weUbLLz9b58F2AJtEoqcOtJLLY&#10;ceNDnzqmxFoG1o1SaTPK/OVAzOjJLh1GK3S7bmh7B9UJp3HQL9pbvm6w5ob58MQcbhYHQLWGRzyk&#10;grakMFiU1OB+/c8f85FwjFLSolJKalDKlKgfBhcRRZWM6U0+z/HmRvduNMxB3wHqb4pPwfJkxryg&#10;RlM60C+o41UshCFmOJYraRjNu9BLFt8BF6tVSkL9WBY2Zmt5hI48RRKfuxfm7MB0wBU9wCgjVrwi&#10;vM+Nf3q7OgSkPW0jctoTOVCN2kv7HN5JFPef95R1ec3L3wAAAP//AwBQSwMEFAAGAAgAAAAhAI42&#10;7kbaAAAABAEAAA8AAABkcnMvZG93bnJldi54bWxMj81OwzAQhO9IvIO1SNyoE1AgSrOpKqQeeivl&#10;5+zG2yQQ70ax24Y+PS4XuKw0mtHMt+Vicr060ug7YYR0loAirsV23CC8va7uclA+GLamFyaEb/Kw&#10;qK6vSlNYOfELHbehUbGEfWEQ2hCGQmtft+SMn8lAHL29jM6EKMdG29GcYrnr9X2SPGpnOo4LrRno&#10;uaX6a3twCF22lJDS+3r1+eFSSc+bdXbeIN7eTMs5qEBT+AvDBT+iQxWZdnJg61WPEB8Jv/fiJfkT&#10;qB1Clj+Arkr9H776AQAA//8DAFBLAQItABQABgAIAAAAIQC2gziS/gAAAOEBAAATAAAAAAAAAAAA&#10;AAAAAAAAAABbQ29udGVudF9UeXBlc10ueG1sUEsBAi0AFAAGAAgAAAAhADj9If/WAAAAlAEAAAsA&#10;AAAAAAAAAAAAAAAALwEAAF9yZWxzLy5yZWxzUEsBAi0AFAAGAAgAAAAhAAjzyJYKAgAAFQQAAA4A&#10;AAAAAAAAAAAAAAAALgIAAGRycy9lMm9Eb2MueG1sUEsBAi0AFAAGAAgAAAAhAI427kbaAAAABAEA&#10;AA8AAAAAAAAAAAAAAAAAZAQAAGRycy9kb3ducmV2LnhtbFBLBQYAAAAABAAEAPMAAABrBQAAAAA=&#10;" filled="f" stroked="f">
              <v:textbox style="mso-fit-shape-to-text:t" inset="0,15pt,0,0">
                <w:txbxContent>
                  <w:p w14:paraId="4660D379" w14:textId="77777777" w:rsidR="00D203C6" w:rsidRPr="00D203C6" w:rsidRDefault="00D203C6" w:rsidP="00D203C6">
                    <w:pPr>
                      <w:spacing w:after="0"/>
                      <w:rPr>
                        <w:rFonts w:ascii="Calibri" w:eastAsia="Calibri" w:hAnsi="Calibri" w:cs="Calibri"/>
                        <w:noProof/>
                        <w:color w:val="0000FF"/>
                        <w:sz w:val="20"/>
                        <w:szCs w:val="20"/>
                      </w:rPr>
                    </w:pPr>
                    <w:r w:rsidRPr="00D203C6">
                      <w:rPr>
                        <w:rFonts w:ascii="Calibri" w:eastAsia="Calibri" w:hAnsi="Calibri" w:cs="Calibri"/>
                        <w:noProof/>
                        <w:color w:val="0000FF"/>
                        <w:sz w:val="20"/>
                        <w:szCs w:val="20"/>
                      </w:rPr>
                      <w:t>OFFICIAL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641D1" w14:textId="77777777" w:rsidR="00D203C6" w:rsidRDefault="00D203C6">
    <w:pPr>
      <w:pStyle w:val="af7"/>
    </w:pPr>
    <w:r>
      <w:rPr>
        <w:noProof/>
        <w:lang w:eastAsia="uk-UA"/>
      </w:rPr>
      <mc:AlternateContent>
        <mc:Choice Requires="wps">
          <w:drawing>
            <wp:anchor distT="0" distB="0" distL="0" distR="0" simplePos="0" relativeHeight="251660288" behindDoc="0" locked="0" layoutInCell="1" allowOverlap="1" wp14:anchorId="731780C6" wp14:editId="67B41CD8">
              <wp:simplePos x="904875" y="447675"/>
              <wp:positionH relativeFrom="page">
                <wp:align>center</wp:align>
              </wp:positionH>
              <wp:positionV relativeFrom="page">
                <wp:align>top</wp:align>
              </wp:positionV>
              <wp:extent cx="690245" cy="370205"/>
              <wp:effectExtent l="0" t="0" r="14605" b="10795"/>
              <wp:wrapNone/>
              <wp:docPr id="195942591" name="Text Box 3"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0245" cy="370205"/>
                      </a:xfrm>
                      <a:prstGeom prst="rect">
                        <a:avLst/>
                      </a:prstGeom>
                      <a:noFill/>
                      <a:ln>
                        <a:noFill/>
                      </a:ln>
                    </wps:spPr>
                    <wps:txbx>
                      <w:txbxContent>
                        <w:p w14:paraId="376495D6" w14:textId="77777777" w:rsidR="00D203C6" w:rsidRPr="00D203C6" w:rsidRDefault="00D203C6" w:rsidP="00D203C6">
                          <w:pPr>
                            <w:spacing w:after="0"/>
                            <w:rPr>
                              <w:rFonts w:ascii="Calibri" w:eastAsia="Calibri" w:hAnsi="Calibri" w:cs="Calibri"/>
                              <w:noProof/>
                              <w:color w:val="0000FF"/>
                              <w:sz w:val="20"/>
                              <w:szCs w:val="20"/>
                            </w:rPr>
                          </w:pPr>
                          <w:r w:rsidRPr="00D203C6">
                            <w:rPr>
                              <w:rFonts w:ascii="Calibri" w:eastAsia="Calibri" w:hAnsi="Calibri" w:cs="Calibri"/>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1780C6" id="_x0000_t202" coordsize="21600,21600" o:spt="202" path="m,l,21600r21600,l21600,xe">
              <v:stroke joinstyle="miter"/>
              <v:path gradientshapeok="t" o:connecttype="rect"/>
            </v:shapetype>
            <v:shape id="Text Box 3" o:spid="_x0000_s1027" type="#_x0000_t202" alt="OFFICIAL USE" style="position:absolute;margin-left:0;margin-top:0;width:54.35pt;height:29.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URDAIAABwEAAAOAAAAZHJzL2Uyb0RvYy54bWysU8Fu2zAMvQ/YPwi6L3aypVuNOEXWIsOA&#10;oi2QDj0rshQbkEVBYmJnXz9KjpOu22nYRaZI+pF8fFrc9K1hB+VDA7bk00nOmbISqsbuSv7jef3h&#10;C2cBha2EAatKflSB3yzfv1t0rlAzqMFUyjMCsaHoXMlrRFdkWZC1akWYgFOWghp8K5CufpdVXnSE&#10;3ppsludXWQe+ch6kCoG8d0OQLxO+1krio9ZBITMlp94wnT6d23hmy4Uodl64upGnNsQ/dNGKxlLR&#10;M9SdQMH2vvkDqm2khwAaJxLaDLRupEoz0DTT/M00m1o4lWYhcoI70xT+H6x8OGzck2fYf4WeFhgJ&#10;6VwoAjnjPL32bfxSp4ziROHxTJvqkUlyXl3ns09zziSFPn7OZ/k8omSXn50P+E1By6JRck9bSWSJ&#10;w33AIXVMibUsrBtj0maM/c1BmNGTXTqMFvbbnjXVq+63UB1pKA/DvoOT64ZK34uAT8LTgmkOEi0+&#10;0qENdCWHk8VZDf7n3/wxn3inKGcdCabklhTNmfluaR9RW8mYXufznG5+dG9Hw+7bWyAZTulFOJnM&#10;mIdmNLWH9oXkvIqFKCSspHIlx9G8xUG59BykWq1SEsnICby3GycjdKQrcvncvwjvToQjbeoBRjWJ&#10;4g3vQ278M7jVHon9tJRI7UDkiXGSYFrr6blEjb++p6zLo17+AgAA//8DAFBLAwQUAAYACAAAACEA&#10;jjbuRtoAAAAEAQAADwAAAGRycy9kb3ducmV2LnhtbEyPzU7DMBCE70i8g7VI3KgTUCBKs6kqpB56&#10;K+Xn7MbbJBDvRrHbhj49Lhe4rDSa0cy35WJyvTrS6DthhHSWgCKuxXbcILy9ru5yUD4YtqYXJoRv&#10;8rCorq9KU1g58Qsdt6FRsYR9YRDaEIZCa1+35IyfyUAcvb2MzoQox0bb0Zxiuev1fZI8amc6jgut&#10;Gei5pfpre3AIXbaUkNL7evX54VJJz5t1dt4g3t5MyzmoQFP4C8MFP6JDFZl2cmDrVY8QHwm/9+Il&#10;+ROoHUKWP4CuSv0fvvoBAAD//wMAUEsBAi0AFAAGAAgAAAAhALaDOJL+AAAA4QEAABMAAAAAAAAA&#10;AAAAAAAAAAAAAFtDb250ZW50X1R5cGVzXS54bWxQSwECLQAUAAYACAAAACEAOP0h/9YAAACUAQAA&#10;CwAAAAAAAAAAAAAAAAAvAQAAX3JlbHMvLnJlbHNQSwECLQAUAAYACAAAACEAWHnVEQwCAAAcBAAA&#10;DgAAAAAAAAAAAAAAAAAuAgAAZHJzL2Uyb0RvYy54bWxQSwECLQAUAAYACAAAACEAjjbuRtoAAAAE&#10;AQAADwAAAAAAAAAAAAAAAABmBAAAZHJzL2Rvd25yZXYueG1sUEsFBgAAAAAEAAQA8wAAAG0FAAAA&#10;AA==&#10;" filled="f" stroked="f">
              <v:textbox style="mso-fit-shape-to-text:t" inset="0,15pt,0,0">
                <w:txbxContent>
                  <w:p w14:paraId="376495D6" w14:textId="77777777" w:rsidR="00D203C6" w:rsidRPr="00D203C6" w:rsidRDefault="00D203C6" w:rsidP="00D203C6">
                    <w:pPr>
                      <w:spacing w:after="0"/>
                      <w:rPr>
                        <w:rFonts w:ascii="Calibri" w:eastAsia="Calibri" w:hAnsi="Calibri" w:cs="Calibri"/>
                        <w:noProof/>
                        <w:color w:val="0000FF"/>
                        <w:sz w:val="20"/>
                        <w:szCs w:val="20"/>
                      </w:rPr>
                    </w:pPr>
                    <w:r w:rsidRPr="00D203C6">
                      <w:rPr>
                        <w:rFonts w:ascii="Calibri" w:eastAsia="Calibri" w:hAnsi="Calibri" w:cs="Calibri"/>
                        <w:noProof/>
                        <w:color w:val="0000FF"/>
                        <w:sz w:val="20"/>
                        <w:szCs w:val="20"/>
                      </w:rPr>
                      <w:t>OFFICIAL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9D87D" w14:textId="77777777" w:rsidR="00D203C6" w:rsidRDefault="00D203C6">
    <w:pPr>
      <w:pStyle w:val="af7"/>
    </w:pPr>
    <w:r>
      <w:rPr>
        <w:noProof/>
        <w:lang w:eastAsia="uk-UA"/>
      </w:rPr>
      <mc:AlternateContent>
        <mc:Choice Requires="wps">
          <w:drawing>
            <wp:anchor distT="0" distB="0" distL="0" distR="0" simplePos="0" relativeHeight="251658240" behindDoc="0" locked="0" layoutInCell="1" allowOverlap="1" wp14:anchorId="25D42ECF" wp14:editId="581484DA">
              <wp:simplePos x="635" y="635"/>
              <wp:positionH relativeFrom="page">
                <wp:align>center</wp:align>
              </wp:positionH>
              <wp:positionV relativeFrom="page">
                <wp:align>top</wp:align>
              </wp:positionV>
              <wp:extent cx="690245" cy="370205"/>
              <wp:effectExtent l="0" t="0" r="14605" b="10795"/>
              <wp:wrapNone/>
              <wp:docPr id="216699949" name="Text Box 1"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0245" cy="370205"/>
                      </a:xfrm>
                      <a:prstGeom prst="rect">
                        <a:avLst/>
                      </a:prstGeom>
                      <a:noFill/>
                      <a:ln>
                        <a:noFill/>
                      </a:ln>
                    </wps:spPr>
                    <wps:txbx>
                      <w:txbxContent>
                        <w:p w14:paraId="7BB7D871" w14:textId="77777777" w:rsidR="00D203C6" w:rsidRPr="00D203C6" w:rsidRDefault="00D203C6" w:rsidP="00D203C6">
                          <w:pPr>
                            <w:spacing w:after="0"/>
                            <w:rPr>
                              <w:rFonts w:ascii="Calibri" w:eastAsia="Calibri" w:hAnsi="Calibri" w:cs="Calibri"/>
                              <w:noProof/>
                              <w:color w:val="0000FF"/>
                              <w:sz w:val="20"/>
                              <w:szCs w:val="20"/>
                            </w:rPr>
                          </w:pPr>
                          <w:r w:rsidRPr="00D203C6">
                            <w:rPr>
                              <w:rFonts w:ascii="Calibri" w:eastAsia="Calibri" w:hAnsi="Calibri" w:cs="Calibri"/>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D42ECF" id="_x0000_t202" coordsize="21600,21600" o:spt="202" path="m,l,21600r21600,l21600,xe">
              <v:stroke joinstyle="miter"/>
              <v:path gradientshapeok="t" o:connecttype="rect"/>
            </v:shapetype>
            <v:shape id="Text Box 1" o:spid="_x0000_s1030" type="#_x0000_t202" alt="OFFICIAL USE" style="position:absolute;margin-left:0;margin-top:0;width:54.35pt;height:29.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63aDgIAABwEAAAOAAAAZHJzL2Uyb0RvYy54bWysU8Fu2zAMvQ/YPwi6L3aypluNOEXWIsOA&#10;oi2QDj0rshQbkEVBYmJnXz9KjpOt22nYRaZI+pF8fFrc9q1hB+VDA7bk00nOmbISqsbuSv79Zf3h&#10;M2cBha2EAatKflSB3y7fv1t0rlAzqMFUyjMCsaHoXMlrRFdkWZC1akWYgFOWghp8K5CufpdVXnSE&#10;3ppslufXWQe+ch6kCoG890OQLxO+1krik9ZBITMlp94wnT6d23hmy4Uodl64upGnNsQ/dNGKxlLR&#10;M9S9QMH2vvkDqm2khwAaJxLaDLRupEoz0DTT/M00m1o4lWYhcoI70xT+H6x8PGzcs2fYf4GeFhgJ&#10;6VwoAjnjPL32bfxSp4ziROHxTJvqkUlyXt/ks6s5Z5JCHz/ls3weUbLLz84H/KqgZdEouaetJLLE&#10;4SHgkDqmxFoW1o0xaTPG/uYgzOjJLh1GC/ttz5qq5Fdj91uojjSUh2Hfwcl1Q6UfRMBn4WnBNAeJ&#10;Fp/o0Aa6ksPJ4qwG/+Nv/phPvFOUs44EU3JLiubMfLO0j6itZExv8nlONz+6t6Nh9+0dkAyn9CKc&#10;TGbMQzOa2kP7SnJexUIUElZSuZLjaN7hoFx6DlKtVimJZOQEPtiNkxE60hW5fOlfhXcnwpE29Qij&#10;mkTxhvchN/4Z3GqPxH5aSqR2IPLEOEkwrfX0XKLGf72nrMujXv4EAAD//wMAUEsDBBQABgAIAAAA&#10;IQCONu5G2gAAAAQBAAAPAAAAZHJzL2Rvd25yZXYueG1sTI/NTsMwEITvSLyDtUjcqBNQIEqzqSqk&#10;Hnor5efsxtskEO9GsduGPj0uF7isNJrRzLflYnK9OtLoO2GEdJaAIq7FdtwgvL2u7nJQPhi2phcm&#10;hG/ysKiur0pTWDnxCx23oVGxhH1hENoQhkJrX7fkjJ/JQBy9vYzOhCjHRtvRnGK56/V9kjxqZzqO&#10;C60Z6Lml+mt7cAhdtpSQ0vt69fnhUknPm3V23iDe3kzLOahAU/gLwwU/okMVmXZyYOtVjxAfCb/3&#10;4iX5E6gdQpY/gK5K/R+++gEAAP//AwBQSwECLQAUAAYACAAAACEAtoM4kv4AAADhAQAAEwAAAAAA&#10;AAAAAAAAAAAAAAAAW0NvbnRlbnRfVHlwZXNdLnhtbFBLAQItABQABgAIAAAAIQA4/SH/1gAAAJQB&#10;AAALAAAAAAAAAAAAAAAAAC8BAABfcmVscy8ucmVsc1BLAQItABQABgAIAAAAIQCBO63aDgIAABwE&#10;AAAOAAAAAAAAAAAAAAAAAC4CAABkcnMvZTJvRG9jLnhtbFBLAQItABQABgAIAAAAIQCONu5G2gAA&#10;AAQBAAAPAAAAAAAAAAAAAAAAAGgEAABkcnMvZG93bnJldi54bWxQSwUGAAAAAAQABADzAAAAbwUA&#10;AAAA&#10;" filled="f" stroked="f">
              <v:textbox style="mso-fit-shape-to-text:t" inset="0,15pt,0,0">
                <w:txbxContent>
                  <w:p w14:paraId="7BB7D871" w14:textId="77777777" w:rsidR="00D203C6" w:rsidRPr="00D203C6" w:rsidRDefault="00D203C6" w:rsidP="00D203C6">
                    <w:pPr>
                      <w:spacing w:after="0"/>
                      <w:rPr>
                        <w:rFonts w:ascii="Calibri" w:eastAsia="Calibri" w:hAnsi="Calibri" w:cs="Calibri"/>
                        <w:noProof/>
                        <w:color w:val="0000FF"/>
                        <w:sz w:val="20"/>
                        <w:szCs w:val="20"/>
                      </w:rPr>
                    </w:pPr>
                    <w:r w:rsidRPr="00D203C6">
                      <w:rPr>
                        <w:rFonts w:ascii="Calibri" w:eastAsia="Calibri" w:hAnsi="Calibri" w:cs="Calibri"/>
                        <w:noProof/>
                        <w:color w:val="0000FF"/>
                        <w:sz w:val="20"/>
                        <w:szCs w:val="20"/>
                      </w:rPr>
                      <w:t>OFFICIAL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62E3"/>
    <w:multiLevelType w:val="hybridMultilevel"/>
    <w:tmpl w:val="E676C6B6"/>
    <w:lvl w:ilvl="0" w:tplc="AD20439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EF27996"/>
    <w:multiLevelType w:val="multilevel"/>
    <w:tmpl w:val="943E767C"/>
    <w:lvl w:ilvl="0">
      <w:start w:val="5"/>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abstractNum w:abstractNumId="2" w15:restartNumberingAfterBreak="0">
    <w:nsid w:val="2406360A"/>
    <w:multiLevelType w:val="hybridMultilevel"/>
    <w:tmpl w:val="8886E54E"/>
    <w:lvl w:ilvl="0" w:tplc="DD1AD232">
      <w:numFmt w:val="bullet"/>
      <w:lvlText w:val="-"/>
      <w:lvlJc w:val="left"/>
      <w:pPr>
        <w:ind w:left="2350" w:hanging="199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5D0286D"/>
    <w:multiLevelType w:val="hybridMultilevel"/>
    <w:tmpl w:val="D024702A"/>
    <w:lvl w:ilvl="0" w:tplc="F13C3E70">
      <w:start w:val="1"/>
      <w:numFmt w:val="lowerRoman"/>
      <w:lvlText w:val="%1."/>
      <w:lvlJc w:val="left"/>
      <w:pPr>
        <w:ind w:left="1004" w:hanging="72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15:restartNumberingAfterBreak="0">
    <w:nsid w:val="4BE66CE3"/>
    <w:multiLevelType w:val="hybridMultilevel"/>
    <w:tmpl w:val="1CE87A5E"/>
    <w:lvl w:ilvl="0" w:tplc="EA405312">
      <w:start w:val="2014"/>
      <w:numFmt w:val="bullet"/>
      <w:lvlText w:val="-"/>
      <w:lvlJc w:val="left"/>
      <w:pPr>
        <w:ind w:left="720" w:hanging="360"/>
      </w:pPr>
      <w:rPr>
        <w:rFonts w:ascii="Calibri" w:eastAsia="Times New Roman" w:hAnsi="Calibri" w:cs="Times New Roman"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493A75"/>
    <w:multiLevelType w:val="hybridMultilevel"/>
    <w:tmpl w:val="9EE647E8"/>
    <w:lvl w:ilvl="0" w:tplc="EA405312">
      <w:start w:val="2014"/>
      <w:numFmt w:val="bullet"/>
      <w:lvlText w:val="-"/>
      <w:lvlJc w:val="left"/>
      <w:pPr>
        <w:ind w:left="720" w:hanging="360"/>
      </w:pPr>
      <w:rPr>
        <w:rFonts w:ascii="Calibri" w:eastAsia="Times New Roman" w:hAnsi="Calibri" w:cs="Times New Roman"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9144E26"/>
    <w:multiLevelType w:val="hybridMultilevel"/>
    <w:tmpl w:val="784C9A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72024396">
    <w:abstractNumId w:val="6"/>
  </w:num>
  <w:num w:numId="2" w16cid:durableId="1642732191">
    <w:abstractNumId w:val="4"/>
  </w:num>
  <w:num w:numId="3" w16cid:durableId="1646624051">
    <w:abstractNumId w:val="5"/>
  </w:num>
  <w:num w:numId="4" w16cid:durableId="70857155">
    <w:abstractNumId w:val="1"/>
  </w:num>
  <w:num w:numId="5" w16cid:durableId="1361398967">
    <w:abstractNumId w:val="0"/>
  </w:num>
  <w:num w:numId="6" w16cid:durableId="1438791544">
    <w:abstractNumId w:val="2"/>
  </w:num>
  <w:num w:numId="7" w16cid:durableId="1830364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1D"/>
    <w:rsid w:val="00003131"/>
    <w:rsid w:val="00007234"/>
    <w:rsid w:val="001620C2"/>
    <w:rsid w:val="00172BAC"/>
    <w:rsid w:val="00173104"/>
    <w:rsid w:val="0024390D"/>
    <w:rsid w:val="002D2EA8"/>
    <w:rsid w:val="00453CE6"/>
    <w:rsid w:val="004E064D"/>
    <w:rsid w:val="00545423"/>
    <w:rsid w:val="00612CC7"/>
    <w:rsid w:val="0062115F"/>
    <w:rsid w:val="00655320"/>
    <w:rsid w:val="00676A1D"/>
    <w:rsid w:val="00686D40"/>
    <w:rsid w:val="00722B71"/>
    <w:rsid w:val="007C6C82"/>
    <w:rsid w:val="00800BB3"/>
    <w:rsid w:val="008A5E3A"/>
    <w:rsid w:val="008D7AF8"/>
    <w:rsid w:val="00AD6302"/>
    <w:rsid w:val="00BF0FC8"/>
    <w:rsid w:val="00C6657C"/>
    <w:rsid w:val="00C74F4F"/>
    <w:rsid w:val="00D1618A"/>
    <w:rsid w:val="00D203C6"/>
    <w:rsid w:val="00D74F80"/>
    <w:rsid w:val="00D87C4F"/>
    <w:rsid w:val="00DB4B10"/>
    <w:rsid w:val="00DF610B"/>
    <w:rsid w:val="00E86042"/>
    <w:rsid w:val="00EB0543"/>
    <w:rsid w:val="00F02E6B"/>
    <w:rsid w:val="00FA0D8A"/>
    <w:rsid w:val="00FB22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D2654"/>
  <w15:chartTrackingRefBased/>
  <w15:docId w15:val="{F508700B-41E1-4684-9B2E-E33E8353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76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76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76A1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76A1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76A1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76A1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76A1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76A1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76A1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6A1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76A1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76A1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76A1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76A1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76A1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76A1D"/>
    <w:rPr>
      <w:rFonts w:eastAsiaTheme="majorEastAsia" w:cstheme="majorBidi"/>
      <w:color w:val="595959" w:themeColor="text1" w:themeTint="A6"/>
    </w:rPr>
  </w:style>
  <w:style w:type="character" w:customStyle="1" w:styleId="80">
    <w:name w:val="Заголовок 8 Знак"/>
    <w:basedOn w:val="a0"/>
    <w:link w:val="8"/>
    <w:uiPriority w:val="9"/>
    <w:semiHidden/>
    <w:rsid w:val="00676A1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76A1D"/>
    <w:rPr>
      <w:rFonts w:eastAsiaTheme="majorEastAsia" w:cstheme="majorBidi"/>
      <w:color w:val="272727" w:themeColor="text1" w:themeTint="D8"/>
    </w:rPr>
  </w:style>
  <w:style w:type="paragraph" w:styleId="a3">
    <w:name w:val="Title"/>
    <w:basedOn w:val="a"/>
    <w:next w:val="a"/>
    <w:link w:val="a4"/>
    <w:uiPriority w:val="10"/>
    <w:qFormat/>
    <w:rsid w:val="00676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76A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6A1D"/>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76A1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76A1D"/>
    <w:pPr>
      <w:spacing w:before="160"/>
      <w:jc w:val="center"/>
    </w:pPr>
    <w:rPr>
      <w:i/>
      <w:iCs/>
      <w:color w:val="404040" w:themeColor="text1" w:themeTint="BF"/>
    </w:rPr>
  </w:style>
  <w:style w:type="character" w:customStyle="1" w:styleId="a8">
    <w:name w:val="Цитата Знак"/>
    <w:basedOn w:val="a0"/>
    <w:link w:val="a7"/>
    <w:uiPriority w:val="29"/>
    <w:rsid w:val="00676A1D"/>
    <w:rPr>
      <w:i/>
      <w:iCs/>
      <w:color w:val="404040" w:themeColor="text1" w:themeTint="BF"/>
    </w:rPr>
  </w:style>
  <w:style w:type="paragraph" w:styleId="a9">
    <w:name w:val="List Paragraph"/>
    <w:basedOn w:val="a"/>
    <w:uiPriority w:val="34"/>
    <w:qFormat/>
    <w:rsid w:val="00676A1D"/>
    <w:pPr>
      <w:ind w:left="720"/>
      <w:contextualSpacing/>
    </w:pPr>
  </w:style>
  <w:style w:type="character" w:styleId="aa">
    <w:name w:val="Intense Emphasis"/>
    <w:basedOn w:val="a0"/>
    <w:uiPriority w:val="21"/>
    <w:qFormat/>
    <w:rsid w:val="00676A1D"/>
    <w:rPr>
      <w:i/>
      <w:iCs/>
      <w:color w:val="0F4761" w:themeColor="accent1" w:themeShade="BF"/>
    </w:rPr>
  </w:style>
  <w:style w:type="paragraph" w:styleId="ab">
    <w:name w:val="Intense Quote"/>
    <w:basedOn w:val="a"/>
    <w:next w:val="a"/>
    <w:link w:val="ac"/>
    <w:uiPriority w:val="30"/>
    <w:qFormat/>
    <w:rsid w:val="00676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676A1D"/>
    <w:rPr>
      <w:i/>
      <w:iCs/>
      <w:color w:val="0F4761" w:themeColor="accent1" w:themeShade="BF"/>
    </w:rPr>
  </w:style>
  <w:style w:type="character" w:styleId="ad">
    <w:name w:val="Intense Reference"/>
    <w:basedOn w:val="a0"/>
    <w:uiPriority w:val="32"/>
    <w:qFormat/>
    <w:rsid w:val="00676A1D"/>
    <w:rPr>
      <w:b/>
      <w:bCs/>
      <w:smallCaps/>
      <w:color w:val="0F4761" w:themeColor="accent1" w:themeShade="BF"/>
      <w:spacing w:val="5"/>
    </w:rPr>
  </w:style>
  <w:style w:type="paragraph" w:styleId="ae">
    <w:name w:val="footnote text"/>
    <w:basedOn w:val="a"/>
    <w:link w:val="af"/>
    <w:uiPriority w:val="99"/>
    <w:semiHidden/>
    <w:unhideWhenUsed/>
    <w:rsid w:val="00676A1D"/>
    <w:pPr>
      <w:spacing w:after="0" w:line="240" w:lineRule="auto"/>
    </w:pPr>
    <w:rPr>
      <w:rFonts w:eastAsia="MS Mincho"/>
      <w:kern w:val="0"/>
      <w:sz w:val="20"/>
      <w:szCs w:val="20"/>
      <w:lang w:eastAsia="uk-UA"/>
      <w14:ligatures w14:val="none"/>
    </w:rPr>
  </w:style>
  <w:style w:type="character" w:customStyle="1" w:styleId="af">
    <w:name w:val="Текст виноски Знак"/>
    <w:basedOn w:val="a0"/>
    <w:link w:val="ae"/>
    <w:uiPriority w:val="99"/>
    <w:semiHidden/>
    <w:rsid w:val="00676A1D"/>
    <w:rPr>
      <w:rFonts w:eastAsia="MS Mincho"/>
      <w:kern w:val="0"/>
      <w:sz w:val="20"/>
      <w:szCs w:val="20"/>
      <w:lang w:eastAsia="uk-UA"/>
      <w14:ligatures w14:val="none"/>
    </w:rPr>
  </w:style>
  <w:style w:type="character" w:styleId="af0">
    <w:name w:val="footnote reference"/>
    <w:basedOn w:val="a0"/>
    <w:uiPriority w:val="99"/>
    <w:semiHidden/>
    <w:unhideWhenUsed/>
    <w:rsid w:val="00676A1D"/>
    <w:rPr>
      <w:vertAlign w:val="superscript"/>
    </w:rPr>
  </w:style>
  <w:style w:type="paragraph" w:styleId="af1">
    <w:name w:val="Revision"/>
    <w:hidden/>
    <w:uiPriority w:val="99"/>
    <w:semiHidden/>
    <w:rsid w:val="0062115F"/>
    <w:pPr>
      <w:spacing w:after="0" w:line="240" w:lineRule="auto"/>
    </w:pPr>
  </w:style>
  <w:style w:type="character" w:styleId="af2">
    <w:name w:val="annotation reference"/>
    <w:basedOn w:val="a0"/>
    <w:uiPriority w:val="99"/>
    <w:semiHidden/>
    <w:unhideWhenUsed/>
    <w:rsid w:val="0062115F"/>
    <w:rPr>
      <w:sz w:val="16"/>
      <w:szCs w:val="16"/>
    </w:rPr>
  </w:style>
  <w:style w:type="paragraph" w:styleId="af3">
    <w:name w:val="annotation text"/>
    <w:basedOn w:val="a"/>
    <w:link w:val="af4"/>
    <w:uiPriority w:val="99"/>
    <w:unhideWhenUsed/>
    <w:rsid w:val="0062115F"/>
    <w:pPr>
      <w:spacing w:line="240" w:lineRule="auto"/>
    </w:pPr>
    <w:rPr>
      <w:sz w:val="20"/>
      <w:szCs w:val="20"/>
    </w:rPr>
  </w:style>
  <w:style w:type="character" w:customStyle="1" w:styleId="af4">
    <w:name w:val="Текст примітки Знак"/>
    <w:basedOn w:val="a0"/>
    <w:link w:val="af3"/>
    <w:uiPriority w:val="99"/>
    <w:rsid w:val="0062115F"/>
    <w:rPr>
      <w:sz w:val="20"/>
      <w:szCs w:val="20"/>
    </w:rPr>
  </w:style>
  <w:style w:type="paragraph" w:styleId="af5">
    <w:name w:val="annotation subject"/>
    <w:basedOn w:val="af3"/>
    <w:next w:val="af3"/>
    <w:link w:val="af6"/>
    <w:uiPriority w:val="99"/>
    <w:semiHidden/>
    <w:unhideWhenUsed/>
    <w:rsid w:val="0062115F"/>
    <w:rPr>
      <w:b/>
      <w:bCs/>
    </w:rPr>
  </w:style>
  <w:style w:type="character" w:customStyle="1" w:styleId="af6">
    <w:name w:val="Тема примітки Знак"/>
    <w:basedOn w:val="af4"/>
    <w:link w:val="af5"/>
    <w:uiPriority w:val="99"/>
    <w:semiHidden/>
    <w:rsid w:val="0062115F"/>
    <w:rPr>
      <w:b/>
      <w:bCs/>
      <w:sz w:val="20"/>
      <w:szCs w:val="20"/>
    </w:rPr>
  </w:style>
  <w:style w:type="paragraph" w:styleId="af7">
    <w:name w:val="header"/>
    <w:basedOn w:val="a"/>
    <w:link w:val="af8"/>
    <w:uiPriority w:val="99"/>
    <w:unhideWhenUsed/>
    <w:rsid w:val="00D203C6"/>
    <w:pPr>
      <w:tabs>
        <w:tab w:val="center" w:pos="4513"/>
        <w:tab w:val="right" w:pos="9026"/>
      </w:tabs>
      <w:spacing w:after="0" w:line="240" w:lineRule="auto"/>
    </w:pPr>
  </w:style>
  <w:style w:type="character" w:customStyle="1" w:styleId="af8">
    <w:name w:val="Верхній колонтитул Знак"/>
    <w:basedOn w:val="a0"/>
    <w:link w:val="af7"/>
    <w:uiPriority w:val="99"/>
    <w:rsid w:val="00D203C6"/>
  </w:style>
  <w:style w:type="paragraph" w:styleId="af9">
    <w:name w:val="footer"/>
    <w:basedOn w:val="a"/>
    <w:link w:val="afa"/>
    <w:uiPriority w:val="99"/>
    <w:unhideWhenUsed/>
    <w:rsid w:val="00D203C6"/>
    <w:pPr>
      <w:tabs>
        <w:tab w:val="center" w:pos="4513"/>
        <w:tab w:val="right" w:pos="9026"/>
      </w:tabs>
      <w:spacing w:after="0" w:line="240" w:lineRule="auto"/>
    </w:pPr>
  </w:style>
  <w:style w:type="character" w:customStyle="1" w:styleId="afa">
    <w:name w:val="Нижній колонтитул Знак"/>
    <w:basedOn w:val="a0"/>
    <w:link w:val="af9"/>
    <w:uiPriority w:val="99"/>
    <w:rsid w:val="00D203C6"/>
  </w:style>
  <w:style w:type="paragraph" w:styleId="afb">
    <w:name w:val="Balloon Text"/>
    <w:basedOn w:val="a"/>
    <w:link w:val="afc"/>
    <w:uiPriority w:val="99"/>
    <w:semiHidden/>
    <w:unhideWhenUsed/>
    <w:rsid w:val="008A5E3A"/>
    <w:pPr>
      <w:spacing w:after="0" w:line="240" w:lineRule="auto"/>
    </w:pPr>
    <w:rPr>
      <w:rFonts w:ascii="Segoe UI" w:hAnsi="Segoe UI" w:cs="Segoe UI"/>
      <w:sz w:val="18"/>
      <w:szCs w:val="18"/>
    </w:rPr>
  </w:style>
  <w:style w:type="character" w:customStyle="1" w:styleId="afc">
    <w:name w:val="Текст у виносці Знак"/>
    <w:basedOn w:val="a0"/>
    <w:link w:val="afb"/>
    <w:uiPriority w:val="99"/>
    <w:semiHidden/>
    <w:rsid w:val="008A5E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7567C8973A5B44FB3AB1C948433893B" ma:contentTypeVersion="11" ma:contentTypeDescription="Создание документа." ma:contentTypeScope="" ma:versionID="602dfdf821718d40898db527fbec9134">
  <xsd:schema xmlns:xsd="http://www.w3.org/2001/XMLSchema" xmlns:xs="http://www.w3.org/2001/XMLSchema" xmlns:p="http://schemas.microsoft.com/office/2006/metadata/properties" xmlns:ns2="627e4718-90eb-465f-945d-31f2f6a54a08" targetNamespace="http://schemas.microsoft.com/office/2006/metadata/properties" ma:root="true" ma:fieldsID="4b3b0a87ec38099f9e8b4483a3daeae3" ns2:_="">
    <xsd:import namespace="627e4718-90eb-465f-945d-31f2f6a54a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e4718-90eb-465f-945d-31f2f6a54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Теги изображений" ma:readOnly="false" ma:fieldId="{5cf76f15-5ced-4ddc-b409-7134ff3c332f}" ma:taxonomyMulti="true" ma:sspId="0dd5f4a5-f25a-477f-9e2f-1995290100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7e4718-90eb-465f-945d-31f2f6a54a0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C8D44-5345-47E6-8F23-0C4FB1539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e4718-90eb-465f-945d-31f2f6a54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64464-C8D0-46D5-9CFF-4E805121D7FE}">
  <ds:schemaRefs>
    <ds:schemaRef ds:uri="http://schemas.microsoft.com/sharepoint/v3/contenttype/forms"/>
  </ds:schemaRefs>
</ds:datastoreItem>
</file>

<file path=customXml/itemProps3.xml><?xml version="1.0" encoding="utf-8"?>
<ds:datastoreItem xmlns:ds="http://schemas.openxmlformats.org/officeDocument/2006/customXml" ds:itemID="{B02F44DE-29B2-4D90-AE4A-1A6D7AC8C5DF}">
  <ds:schemaRefs>
    <ds:schemaRef ds:uri="http://schemas.microsoft.com/office/2006/metadata/properties"/>
    <ds:schemaRef ds:uri="http://schemas.microsoft.com/office/infopath/2007/PartnerControls"/>
    <ds:schemaRef ds:uri="627e4718-90eb-465f-945d-31f2f6a54a08"/>
  </ds:schemaRefs>
</ds:datastoreItem>
</file>

<file path=customXml/itemProps4.xml><?xml version="1.0" encoding="utf-8"?>
<ds:datastoreItem xmlns:ds="http://schemas.openxmlformats.org/officeDocument/2006/customXml" ds:itemID="{E968F3D4-5CE2-42B9-9785-F517535A2F6B}">
  <ds:schemaRefs>
    <ds:schemaRef ds:uri="http://schemas.openxmlformats.org/officeDocument/2006/bibliography"/>
  </ds:schemaRefs>
</ds:datastoreItem>
</file>

<file path=docMetadata/LabelInfo.xml><?xml version="1.0" encoding="utf-8"?>
<clbl:labelList xmlns:clbl="http://schemas.microsoft.com/office/2020/mipLabelMetadata">
  <clbl:label id="{1cb350ab-c2fd-4b20-a9d9-41f8e7e93f2e}" enabled="1" method="Standard" siteId="{172f4752-6874-4876-bad5-e6d61f991171}" contentBits="3" removed="0"/>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5176</Words>
  <Characters>2951</Characters>
  <Application>Microsoft Office Word</Application>
  <DocSecurity>0</DocSecurity>
  <Lines>24</Lines>
  <Paragraphs>16</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RST MoF</dc:creator>
  <cp:keywords/>
  <dc:description/>
  <cp:lastModifiedBy>Дмитро Сидоренко</cp:lastModifiedBy>
  <cp:revision>5</cp:revision>
  <dcterms:created xsi:type="dcterms:W3CDTF">2026-01-09T12:23:00Z</dcterms:created>
  <dcterms:modified xsi:type="dcterms:W3CDTF">2026-04-03T11:37:00Z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371948c7-d224-4430-8435-8e2bb75c8595</vt:lpwstr>
  </property>
  <property fmtid="{D5CDD505-2E9C-101B-9397-08002B2CF9AE}" pid="3" name="ClassificationContentMarkingHeaderShapeIds">
    <vt:lpwstr>cea942d,19467c92,badd8bf</vt:lpwstr>
  </property>
  <property fmtid="{D5CDD505-2E9C-101B-9397-08002B2CF9AE}" pid="4" name="ClassificationContentMarkingHeaderFontProps">
    <vt:lpwstr>#0000ff,10,Calibri</vt:lpwstr>
  </property>
  <property fmtid="{D5CDD505-2E9C-101B-9397-08002B2CF9AE}" pid="5" name="ClassificationContentMarkingHeaderText">
    <vt:lpwstr>OFFICIAL USE</vt:lpwstr>
  </property>
  <property fmtid="{D5CDD505-2E9C-101B-9397-08002B2CF9AE}" pid="6" name="ClassificationContentMarkingFooterShapeIds">
    <vt:lpwstr>51715bae,5441ff41,4663702a</vt:lpwstr>
  </property>
  <property fmtid="{D5CDD505-2E9C-101B-9397-08002B2CF9AE}" pid="7" name="ClassificationContentMarkingFooterFontProps">
    <vt:lpwstr>#0000ff,10,Calibri</vt:lpwstr>
  </property>
  <property fmtid="{D5CDD505-2E9C-101B-9397-08002B2CF9AE}" pid="8" name="ClassificationContentMarkingFooterText">
    <vt:lpwstr>OFFICIAL USE</vt:lpwstr>
  </property>
  <property fmtid="{D5CDD505-2E9C-101B-9397-08002B2CF9AE}" pid="9" name="ContentTypeId">
    <vt:lpwstr>0x01010087567C8973A5B44FB3AB1C948433893B</vt:lpwstr>
  </property>
</Properties>
</file>