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DA945" w14:textId="10A84481" w:rsidR="008121DE" w:rsidRPr="00967F71" w:rsidRDefault="007B5307" w:rsidP="007B5307">
      <w:pPr>
        <w:jc w:val="center"/>
        <w:rPr>
          <w:rFonts w:ascii="Times New Roman" w:hAnsi="Times New Roman" w:cs="Times New Roman"/>
          <w:b/>
          <w:color w:val="000000" w:themeColor="text1"/>
          <w:sz w:val="24"/>
          <w:szCs w:val="24"/>
          <w:lang w:val="en-GB"/>
        </w:rPr>
      </w:pPr>
      <w:r w:rsidRPr="00967F71">
        <w:rPr>
          <w:rFonts w:ascii="Times New Roman" w:hAnsi="Times New Roman" w:cs="Times New Roman"/>
          <w:b/>
          <w:color w:val="000000" w:themeColor="text1"/>
          <w:sz w:val="24"/>
          <w:szCs w:val="24"/>
          <w:lang w:val="en-GB"/>
        </w:rPr>
        <w:t>TERMS OF REFERENCE</w:t>
      </w:r>
    </w:p>
    <w:p w14:paraId="43536C6F" w14:textId="3B76D7D2" w:rsidR="00F136BF" w:rsidRPr="00967F71" w:rsidRDefault="009113BF" w:rsidP="00967F71">
      <w:pPr>
        <w:spacing w:after="240" w:line="240" w:lineRule="auto"/>
        <w:jc w:val="center"/>
        <w:rPr>
          <w:rFonts w:ascii="Times New Roman" w:hAnsi="Times New Roman" w:cs="Times New Roman"/>
          <w:b/>
          <w:color w:val="000000" w:themeColor="text1"/>
          <w:sz w:val="24"/>
          <w:szCs w:val="24"/>
          <w:lang w:val="en-GB"/>
        </w:rPr>
      </w:pPr>
      <w:r w:rsidRPr="00967F71">
        <w:rPr>
          <w:rFonts w:ascii="Times New Roman" w:hAnsi="Times New Roman" w:cs="Times New Roman"/>
          <w:b/>
          <w:color w:val="000000" w:themeColor="text1"/>
          <w:sz w:val="24"/>
          <w:szCs w:val="24"/>
          <w:lang w:val="en-GB"/>
        </w:rPr>
        <w:t xml:space="preserve">Improvement of </w:t>
      </w:r>
      <w:r w:rsidR="00115409" w:rsidRPr="00967F71">
        <w:rPr>
          <w:rFonts w:ascii="Times New Roman" w:hAnsi="Times New Roman" w:cs="Times New Roman"/>
          <w:b/>
          <w:color w:val="000000" w:themeColor="text1"/>
          <w:sz w:val="24"/>
          <w:szCs w:val="24"/>
          <w:lang w:val="en-GB"/>
        </w:rPr>
        <w:t xml:space="preserve">the </w:t>
      </w:r>
      <w:r w:rsidRPr="00967F71">
        <w:rPr>
          <w:rFonts w:ascii="Times New Roman" w:hAnsi="Times New Roman" w:cs="Times New Roman"/>
          <w:b/>
          <w:color w:val="000000" w:themeColor="text1"/>
          <w:sz w:val="24"/>
          <w:szCs w:val="24"/>
          <w:lang w:val="en-GB"/>
        </w:rPr>
        <w:t>International Financial Cooperation Process</w:t>
      </w:r>
      <w:r w:rsidR="00E66D9D" w:rsidRPr="00967F71">
        <w:rPr>
          <w:rFonts w:ascii="Times New Roman" w:hAnsi="Times New Roman" w:cs="Times New Roman"/>
          <w:b/>
          <w:color w:val="000000" w:themeColor="text1"/>
          <w:sz w:val="24"/>
          <w:szCs w:val="24"/>
          <w:lang w:val="en-GB"/>
        </w:rPr>
        <w:t xml:space="preserve"> </w:t>
      </w:r>
    </w:p>
    <w:p w14:paraId="4AD8AE81" w14:textId="7AA12A80" w:rsidR="008121DE" w:rsidRDefault="00632D01" w:rsidP="008121DE">
      <w:pPr>
        <w:jc w:val="center"/>
        <w:rPr>
          <w:rFonts w:ascii="Times New Roman" w:hAnsi="Times New Roman" w:cs="Times New Roman"/>
          <w:b/>
          <w:color w:val="000000" w:themeColor="text1"/>
          <w:sz w:val="24"/>
          <w:szCs w:val="24"/>
          <w:lang w:val="en-GB"/>
        </w:rPr>
      </w:pPr>
      <w:r w:rsidRPr="00967F71">
        <w:rPr>
          <w:rFonts w:ascii="Times New Roman" w:hAnsi="Times New Roman" w:cs="Times New Roman"/>
          <w:b/>
          <w:color w:val="000000" w:themeColor="text1"/>
          <w:sz w:val="24"/>
          <w:szCs w:val="24"/>
          <w:lang w:val="en-GB"/>
        </w:rPr>
        <w:t>Senior Project Manager</w:t>
      </w:r>
      <w:r w:rsidR="00EC3B82">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lang w:val="en-GB"/>
        </w:rPr>
        <w:t>/ Lawyer (</w:t>
      </w:r>
      <w:r w:rsidR="008A5BB4" w:rsidRPr="00967F71">
        <w:rPr>
          <w:rFonts w:ascii="Times New Roman" w:hAnsi="Times New Roman" w:cs="Times New Roman"/>
          <w:b/>
          <w:color w:val="000000" w:themeColor="text1"/>
          <w:sz w:val="24"/>
          <w:szCs w:val="24"/>
          <w:lang w:val="en-GB"/>
        </w:rPr>
        <w:t xml:space="preserve">Category </w:t>
      </w:r>
      <w:r w:rsidR="00B15481" w:rsidRPr="00967F71">
        <w:rPr>
          <w:rFonts w:ascii="Times New Roman" w:hAnsi="Times New Roman" w:cs="Times New Roman"/>
          <w:b/>
          <w:color w:val="000000" w:themeColor="text1"/>
          <w:sz w:val="24"/>
          <w:szCs w:val="24"/>
          <w:lang w:val="en-GB"/>
        </w:rPr>
        <w:t>1</w:t>
      </w:r>
      <w:r>
        <w:rPr>
          <w:rFonts w:ascii="Times New Roman" w:hAnsi="Times New Roman" w:cs="Times New Roman"/>
          <w:b/>
          <w:color w:val="000000" w:themeColor="text1"/>
          <w:sz w:val="24"/>
          <w:szCs w:val="24"/>
          <w:lang w:val="en-GB"/>
        </w:rPr>
        <w:t>)</w:t>
      </w:r>
      <w:r w:rsidR="008A5BB4" w:rsidRPr="00967F71">
        <w:rPr>
          <w:rFonts w:ascii="Times New Roman" w:hAnsi="Times New Roman" w:cs="Times New Roman"/>
          <w:b/>
          <w:color w:val="000000" w:themeColor="text1"/>
          <w:sz w:val="24"/>
          <w:szCs w:val="24"/>
          <w:lang w:val="en-GB"/>
        </w:rPr>
        <w:t xml:space="preserve"> </w:t>
      </w:r>
    </w:p>
    <w:p w14:paraId="406A731E" w14:textId="77777777" w:rsidR="00F1688B" w:rsidRPr="00967F71" w:rsidRDefault="00F1688B" w:rsidP="008121DE">
      <w:pPr>
        <w:jc w:val="center"/>
        <w:rPr>
          <w:rFonts w:ascii="Times New Roman" w:hAnsi="Times New Roman" w:cs="Times New Roman"/>
          <w:b/>
          <w:color w:val="000000" w:themeColor="text1"/>
          <w:sz w:val="24"/>
          <w:szCs w:val="24"/>
          <w:lang w:val="en-GB"/>
        </w:rPr>
      </w:pPr>
    </w:p>
    <w:p w14:paraId="75AB5CE8" w14:textId="42886F5F" w:rsidR="008121DE" w:rsidRPr="00967F71" w:rsidRDefault="008121DE" w:rsidP="008121DE">
      <w:pPr>
        <w:pStyle w:val="a7"/>
        <w:numPr>
          <w:ilvl w:val="0"/>
          <w:numId w:val="1"/>
        </w:numPr>
        <w:spacing w:after="0" w:line="240" w:lineRule="auto"/>
        <w:contextualSpacing w:val="0"/>
        <w:jc w:val="both"/>
        <w:rPr>
          <w:rFonts w:ascii="Times New Roman" w:hAnsi="Times New Roman" w:cs="Times New Roman"/>
          <w:b/>
          <w:color w:val="000000" w:themeColor="text1"/>
          <w:sz w:val="24"/>
          <w:szCs w:val="24"/>
          <w:lang w:val="en-GB"/>
        </w:rPr>
      </w:pPr>
      <w:r w:rsidRPr="00967F71">
        <w:rPr>
          <w:rFonts w:ascii="Times New Roman" w:hAnsi="Times New Roman" w:cs="Times New Roman"/>
          <w:b/>
          <w:color w:val="000000" w:themeColor="text1"/>
          <w:sz w:val="24"/>
          <w:szCs w:val="24"/>
          <w:lang w:val="en-GB"/>
        </w:rPr>
        <w:t xml:space="preserve">Objective(s) and </w:t>
      </w:r>
      <w:r w:rsidR="00632D01">
        <w:rPr>
          <w:rFonts w:ascii="Times New Roman" w:hAnsi="Times New Roman" w:cs="Times New Roman"/>
          <w:b/>
          <w:color w:val="000000" w:themeColor="text1"/>
          <w:sz w:val="24"/>
          <w:szCs w:val="24"/>
          <w:lang w:val="en-GB"/>
        </w:rPr>
        <w:t>L</w:t>
      </w:r>
      <w:r w:rsidRPr="00967F71">
        <w:rPr>
          <w:rFonts w:ascii="Times New Roman" w:hAnsi="Times New Roman" w:cs="Times New Roman"/>
          <w:b/>
          <w:color w:val="000000" w:themeColor="text1"/>
          <w:sz w:val="24"/>
          <w:szCs w:val="24"/>
          <w:lang w:val="en-GB"/>
        </w:rPr>
        <w:t>inkages to Reforms</w:t>
      </w:r>
    </w:p>
    <w:p w14:paraId="71C5CB96" w14:textId="423D91DD" w:rsidR="00632D01" w:rsidRDefault="00632D01" w:rsidP="009C74BF">
      <w:pPr>
        <w:spacing w:after="0" w:line="240" w:lineRule="auto"/>
        <w:jc w:val="both"/>
        <w:rPr>
          <w:rFonts w:ascii="Times New Roman" w:hAnsi="Times New Roman" w:cs="Times New Roman"/>
          <w:color w:val="000000" w:themeColor="text1"/>
          <w:sz w:val="24"/>
          <w:szCs w:val="24"/>
          <w:lang w:val="en-GB"/>
        </w:rPr>
      </w:pPr>
    </w:p>
    <w:p w14:paraId="5026C1C8" w14:textId="77777777" w:rsidR="00632D01" w:rsidRDefault="00632D01" w:rsidP="00F1688B">
      <w:pP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Recovery and Reform Support Team (RST) at the </w:t>
      </w:r>
      <w:r>
        <w:rPr>
          <w:rFonts w:ascii="Times New Roman" w:eastAsia="Times New Roman" w:hAnsi="Times New Roman" w:cs="Times New Roman"/>
          <w:sz w:val="24"/>
          <w:szCs w:val="24"/>
        </w:rPr>
        <w:t xml:space="preserve">Ministry of Finance of Ukraine </w:t>
      </w:r>
      <w:r>
        <w:rPr>
          <w:rFonts w:ascii="Times New Roman" w:eastAsia="Times New Roman" w:hAnsi="Times New Roman" w:cs="Times New Roman"/>
          <w:color w:val="000000"/>
          <w:sz w:val="24"/>
          <w:szCs w:val="24"/>
        </w:rPr>
        <w:t>(</w:t>
      </w:r>
      <w:r w:rsidRPr="00201C07">
        <w:rPr>
          <w:rFonts w:ascii="Times New Roman" w:eastAsia="Times New Roman" w:hAnsi="Times New Roman" w:cs="Times New Roman"/>
          <w:bCs/>
          <w:color w:val="000000"/>
          <w:sz w:val="24"/>
          <w:szCs w:val="24"/>
        </w:rPr>
        <w:t>MoF</w:t>
      </w:r>
      <w:r>
        <w:rPr>
          <w:rFonts w:ascii="Times New Roman" w:eastAsia="Times New Roman" w:hAnsi="Times New Roman" w:cs="Times New Roman"/>
          <w:color w:val="000000"/>
          <w:sz w:val="24"/>
          <w:szCs w:val="24"/>
        </w:rPr>
        <w:t>) is a group of Ukrainian professionals (non-civil servants) funded on a temporary basis through the Ukraine Recovery and Reform Architecture (URA)</w:t>
      </w:r>
      <w:r>
        <w:rPr>
          <w:rFonts w:ascii="Times New Roman" w:eastAsia="Times New Roman" w:hAnsi="Times New Roman" w:cs="Times New Roman"/>
          <w:color w:val="000000"/>
          <w:sz w:val="24"/>
          <w:szCs w:val="24"/>
          <w:vertAlign w:val="superscript"/>
        </w:rPr>
        <w:footnoteReference w:id="1"/>
      </w:r>
      <w:r>
        <w:rPr>
          <w:rFonts w:ascii="Times New Roman" w:eastAsia="Times New Roman" w:hAnsi="Times New Roman" w:cs="Times New Roman"/>
          <w:color w:val="000000"/>
          <w:sz w:val="24"/>
          <w:szCs w:val="24"/>
        </w:rPr>
        <w:t xml:space="preserve"> programme that provides targeted technical support and assists the Ministry in the design and implementation of priority reforms. </w:t>
      </w:r>
    </w:p>
    <w:p w14:paraId="6FE3E97D" w14:textId="4F119996" w:rsidR="00E66D9D" w:rsidRPr="00967F71" w:rsidRDefault="00632D01" w:rsidP="00F1688B">
      <w:pPr>
        <w:spacing w:after="0" w:line="240" w:lineRule="auto"/>
        <w:jc w:val="both"/>
        <w:rPr>
          <w:rFonts w:ascii="Times New Roman" w:hAnsi="Times New Roman" w:cs="Times New Roman"/>
          <w:color w:val="000000" w:themeColor="text1"/>
          <w:sz w:val="24"/>
          <w:szCs w:val="24"/>
          <w:lang w:val="en-GB"/>
        </w:rPr>
      </w:pPr>
      <w:r w:rsidRPr="004A34FC">
        <w:rPr>
          <w:rFonts w:ascii="Times New Roman" w:eastAsia="Times New Roman" w:hAnsi="Times New Roman" w:cs="Times New Roman"/>
          <w:color w:val="000000"/>
          <w:sz w:val="24"/>
          <w:szCs w:val="24"/>
        </w:rPr>
        <w:t xml:space="preserve">The RST </w:t>
      </w:r>
      <w:r>
        <w:rPr>
          <w:rFonts w:ascii="Times New Roman" w:eastAsia="Times New Roman" w:hAnsi="Times New Roman" w:cs="Times New Roman"/>
          <w:color w:val="000000"/>
          <w:sz w:val="24"/>
          <w:szCs w:val="24"/>
        </w:rPr>
        <w:t>helps address</w:t>
      </w:r>
      <w:r w:rsidRPr="004A34FC">
        <w:rPr>
          <w:rFonts w:ascii="Times New Roman" w:eastAsia="Times New Roman" w:hAnsi="Times New Roman" w:cs="Times New Roman"/>
          <w:color w:val="000000"/>
          <w:sz w:val="24"/>
          <w:szCs w:val="24"/>
        </w:rPr>
        <w:t xml:space="preserve"> capacity gaps in the design and implementation of priority reform strategies and programmes, while strengthening links and partnerships between the Ministry’s priorities and relevant donor support.</w:t>
      </w:r>
      <w:r w:rsidRPr="004A34FC">
        <w:rPr>
          <w:rFonts w:ascii="Times New Roman" w:eastAsia="Times New Roman" w:hAnsi="Times New Roman" w:cs="Times New Roman"/>
          <w:sz w:val="24"/>
          <w:szCs w:val="24"/>
        </w:rPr>
        <w:t xml:space="preserve"> </w:t>
      </w:r>
    </w:p>
    <w:p w14:paraId="1E5EA47A" w14:textId="77777777" w:rsidR="00E66D9D" w:rsidRPr="00967F71" w:rsidRDefault="00E66D9D" w:rsidP="00F1688B">
      <w:pPr>
        <w:spacing w:after="0" w:line="240" w:lineRule="auto"/>
        <w:jc w:val="both"/>
        <w:rPr>
          <w:rFonts w:ascii="Times New Roman" w:hAnsi="Times New Roman" w:cs="Times New Roman"/>
          <w:color w:val="000000" w:themeColor="text1"/>
          <w:sz w:val="24"/>
          <w:szCs w:val="24"/>
          <w:lang w:val="en-GB"/>
        </w:rPr>
      </w:pPr>
    </w:p>
    <w:p w14:paraId="104F923E" w14:textId="77777777" w:rsidR="00967F71" w:rsidRPr="00967F71" w:rsidRDefault="00967F71" w:rsidP="00F1688B">
      <w:pPr>
        <w:spacing w:after="0" w:line="240" w:lineRule="auto"/>
        <w:jc w:val="both"/>
        <w:rPr>
          <w:rFonts w:ascii="Times New Roman" w:hAnsi="Times New Roman" w:cs="Times New Roman"/>
          <w:sz w:val="24"/>
          <w:szCs w:val="24"/>
          <w:lang w:val="en-US"/>
        </w:rPr>
      </w:pPr>
      <w:r w:rsidRPr="00967F71">
        <w:rPr>
          <w:rFonts w:ascii="Times New Roman" w:hAnsi="Times New Roman" w:cs="Times New Roman"/>
          <w:sz w:val="24"/>
          <w:szCs w:val="24"/>
          <w:lang w:val="en-US"/>
        </w:rPr>
        <w:t>The core competencies of the RST include:</w:t>
      </w:r>
    </w:p>
    <w:p w14:paraId="57AA1CFA" w14:textId="77777777" w:rsidR="00967F71" w:rsidRPr="00967F71" w:rsidRDefault="00967F71" w:rsidP="00F1688B">
      <w:pPr>
        <w:numPr>
          <w:ilvl w:val="0"/>
          <w:numId w:val="5"/>
        </w:numPr>
        <w:tabs>
          <w:tab w:val="left" w:pos="1985"/>
        </w:tabs>
        <w:spacing w:after="0" w:line="240" w:lineRule="auto"/>
        <w:ind w:left="567"/>
        <w:jc w:val="both"/>
        <w:rPr>
          <w:rFonts w:ascii="Times New Roman" w:hAnsi="Times New Roman" w:cs="Times New Roman"/>
          <w:sz w:val="24"/>
          <w:szCs w:val="24"/>
          <w:lang w:val="en-US"/>
        </w:rPr>
      </w:pPr>
      <w:r w:rsidRPr="00967F71">
        <w:rPr>
          <w:rFonts w:ascii="Times New Roman" w:hAnsi="Times New Roman" w:cs="Times New Roman"/>
          <w:sz w:val="24"/>
          <w:szCs w:val="24"/>
          <w:lang w:val="en-US"/>
        </w:rPr>
        <w:t>Economic and legal analysis (preparation of reform proposals supported by evidence-based analysis, preparation of policy and legal drafts, regulatory impact assessment etc.), and</w:t>
      </w:r>
    </w:p>
    <w:p w14:paraId="2315F2E7" w14:textId="7BAE7FD0" w:rsidR="00821129" w:rsidRPr="001B1113" w:rsidRDefault="00967F71" w:rsidP="00F1688B">
      <w:pPr>
        <w:numPr>
          <w:ilvl w:val="0"/>
          <w:numId w:val="5"/>
        </w:numPr>
        <w:tabs>
          <w:tab w:val="left" w:pos="1985"/>
        </w:tabs>
        <w:spacing w:after="0" w:line="240" w:lineRule="auto"/>
        <w:ind w:left="567"/>
        <w:jc w:val="both"/>
        <w:rPr>
          <w:rFonts w:ascii="Times New Roman" w:hAnsi="Times New Roman" w:cs="Times New Roman"/>
          <w:sz w:val="24"/>
          <w:szCs w:val="24"/>
          <w:lang w:val="en-US"/>
        </w:rPr>
      </w:pPr>
      <w:r w:rsidRPr="00967F71">
        <w:rPr>
          <w:rFonts w:ascii="Times New Roman" w:hAnsi="Times New Roman" w:cs="Times New Roman"/>
          <w:sz w:val="24"/>
          <w:szCs w:val="24"/>
          <w:lang w:val="en-US"/>
        </w:rPr>
        <w:t xml:space="preserve">Reform </w:t>
      </w:r>
      <w:proofErr w:type="spellStart"/>
      <w:r w:rsidRPr="00967F71">
        <w:rPr>
          <w:rFonts w:ascii="Times New Roman" w:hAnsi="Times New Roman" w:cs="Times New Roman"/>
          <w:sz w:val="24"/>
          <w:szCs w:val="24"/>
          <w:lang w:val="en-US"/>
        </w:rPr>
        <w:t>programme</w:t>
      </w:r>
      <w:proofErr w:type="spellEnd"/>
      <w:r w:rsidRPr="00967F71">
        <w:rPr>
          <w:rFonts w:ascii="Times New Roman" w:hAnsi="Times New Roman" w:cs="Times New Roman"/>
          <w:sz w:val="24"/>
          <w:szCs w:val="24"/>
          <w:lang w:val="en-US"/>
        </w:rPr>
        <w:t xml:space="preserve"> planning, implementation and coordination (incl. performance indicators, progress reports, </w:t>
      </w:r>
      <w:proofErr w:type="spellStart"/>
      <w:r w:rsidRPr="00967F71">
        <w:rPr>
          <w:rFonts w:ascii="Times New Roman" w:hAnsi="Times New Roman" w:cs="Times New Roman"/>
          <w:sz w:val="24"/>
          <w:szCs w:val="24"/>
          <w:lang w:val="en-US"/>
        </w:rPr>
        <w:t>programme</w:t>
      </w:r>
      <w:proofErr w:type="spellEnd"/>
      <w:r w:rsidRPr="00967F71">
        <w:rPr>
          <w:rFonts w:ascii="Times New Roman" w:hAnsi="Times New Roman" w:cs="Times New Roman"/>
          <w:sz w:val="24"/>
          <w:szCs w:val="24"/>
          <w:lang w:val="en-US"/>
        </w:rPr>
        <w:t xml:space="preserve"> management, monitoring and coordination, project proposals preparation etc.). </w:t>
      </w:r>
    </w:p>
    <w:p w14:paraId="3192ED39" w14:textId="77777777" w:rsidR="00632D01" w:rsidRPr="005E3EAB" w:rsidRDefault="00632D01" w:rsidP="00F1688B">
      <w:pPr>
        <w:pStyle w:val="af5"/>
        <w:jc w:val="both"/>
      </w:pPr>
      <w:r w:rsidRPr="005E3EAB">
        <w:t xml:space="preserve">The </w:t>
      </w:r>
      <w:r w:rsidRPr="005E3EAB">
        <w:rPr>
          <w:rStyle w:val="af6"/>
        </w:rPr>
        <w:t>Improvement of the International Financial Cooperation Process</w:t>
      </w:r>
      <w:r w:rsidRPr="005E3EAB">
        <w:t xml:space="preserve"> reform area aims to strengthen and streamline cooperation with international financial institutions (IFIs) through a comprehensive approach. Key priorities include enhancing loan portfolio and disbursement monitoring, improving coordination mechanisms for IFI-financed projects, reviewing and optimizing internal Ministry of Finance processes, and increasing the overall effectiveness of project implementation and oversight.</w:t>
      </w:r>
    </w:p>
    <w:p w14:paraId="0BD706DC" w14:textId="0E6CCBD0" w:rsidR="00BF74F0" w:rsidRPr="00967F71" w:rsidRDefault="00BF74F0" w:rsidP="00F1688B">
      <w:pPr>
        <w:spacing w:after="0" w:line="240" w:lineRule="auto"/>
        <w:jc w:val="both"/>
        <w:rPr>
          <w:rFonts w:ascii="Times New Roman" w:hAnsi="Times New Roman" w:cs="Times New Roman"/>
          <w:color w:val="000000" w:themeColor="text1"/>
          <w:sz w:val="24"/>
          <w:szCs w:val="24"/>
          <w:lang w:val="en-GB"/>
        </w:rPr>
      </w:pPr>
      <w:r w:rsidRPr="00967F71">
        <w:rPr>
          <w:rFonts w:ascii="Times New Roman" w:hAnsi="Times New Roman" w:cs="Times New Roman"/>
          <w:color w:val="000000" w:themeColor="text1"/>
          <w:sz w:val="24"/>
          <w:szCs w:val="24"/>
          <w:lang w:val="en-GB"/>
        </w:rPr>
        <w:t xml:space="preserve">Consulting services under this </w:t>
      </w:r>
      <w:r w:rsidR="00632D01">
        <w:rPr>
          <w:rFonts w:ascii="Times New Roman" w:hAnsi="Times New Roman" w:cs="Times New Roman"/>
          <w:color w:val="000000" w:themeColor="text1"/>
          <w:sz w:val="24"/>
          <w:szCs w:val="24"/>
          <w:lang w:val="en-GB"/>
        </w:rPr>
        <w:t>assignment</w:t>
      </w:r>
      <w:r w:rsidR="00632D01" w:rsidRPr="00967F71">
        <w:rPr>
          <w:rFonts w:ascii="Times New Roman" w:hAnsi="Times New Roman" w:cs="Times New Roman"/>
          <w:color w:val="000000" w:themeColor="text1"/>
          <w:sz w:val="24"/>
          <w:szCs w:val="24"/>
          <w:lang w:val="en-GB"/>
        </w:rPr>
        <w:t xml:space="preserve"> </w:t>
      </w:r>
      <w:r w:rsidRPr="00967F71">
        <w:rPr>
          <w:rFonts w:ascii="Times New Roman" w:hAnsi="Times New Roman" w:cs="Times New Roman"/>
          <w:color w:val="000000" w:themeColor="text1"/>
          <w:sz w:val="24"/>
          <w:szCs w:val="24"/>
          <w:lang w:val="en-GB"/>
        </w:rPr>
        <w:t>shall be focused on assistance in the following area:</w:t>
      </w:r>
    </w:p>
    <w:p w14:paraId="0E296662" w14:textId="16142A4C" w:rsidR="00E66D9D" w:rsidRPr="00F1688B" w:rsidRDefault="00632D01" w:rsidP="00F1688B">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val="en-GB" w:eastAsia="en-GB"/>
        </w:rPr>
      </w:pPr>
      <w:r w:rsidRPr="005E3EAB">
        <w:rPr>
          <w:rFonts w:ascii="Times New Roman" w:eastAsia="Times New Roman" w:hAnsi="Times New Roman" w:cs="Times New Roman"/>
          <w:sz w:val="24"/>
          <w:szCs w:val="24"/>
          <w:lang w:val="en-GB" w:eastAsia="en-GB"/>
        </w:rPr>
        <w:t>Support the RST in the implementation of reform measures to strengthen international financial cooperation, improve coordination with international financial institutions, and enhance the effectiveness of related processes and oversight mechanisms.</w:t>
      </w:r>
    </w:p>
    <w:p w14:paraId="6E61D1C7" w14:textId="270F2FCC" w:rsidR="008121DE" w:rsidRPr="00967F71" w:rsidRDefault="008121DE" w:rsidP="00F1688B">
      <w:pPr>
        <w:pStyle w:val="a7"/>
        <w:numPr>
          <w:ilvl w:val="0"/>
          <w:numId w:val="1"/>
        </w:numPr>
        <w:spacing w:after="0" w:line="240" w:lineRule="auto"/>
        <w:jc w:val="both"/>
        <w:rPr>
          <w:rFonts w:ascii="Times New Roman" w:hAnsi="Times New Roman" w:cs="Times New Roman"/>
          <w:b/>
          <w:color w:val="000000" w:themeColor="text1"/>
          <w:sz w:val="24"/>
          <w:szCs w:val="24"/>
          <w:lang w:val="en-GB"/>
        </w:rPr>
      </w:pPr>
      <w:r w:rsidRPr="00967F71">
        <w:rPr>
          <w:rFonts w:ascii="Times New Roman" w:hAnsi="Times New Roman" w:cs="Times New Roman"/>
          <w:b/>
          <w:color w:val="000000" w:themeColor="text1"/>
          <w:sz w:val="24"/>
          <w:szCs w:val="24"/>
          <w:lang w:val="en-GB"/>
        </w:rPr>
        <w:t xml:space="preserve">Position and </w:t>
      </w:r>
      <w:r w:rsidR="00632D01">
        <w:rPr>
          <w:rFonts w:ascii="Times New Roman" w:hAnsi="Times New Roman" w:cs="Times New Roman"/>
          <w:b/>
          <w:color w:val="000000" w:themeColor="text1"/>
          <w:sz w:val="24"/>
          <w:szCs w:val="24"/>
          <w:lang w:val="en-GB"/>
        </w:rPr>
        <w:t>R</w:t>
      </w:r>
      <w:r w:rsidRPr="00967F71">
        <w:rPr>
          <w:rFonts w:ascii="Times New Roman" w:hAnsi="Times New Roman" w:cs="Times New Roman"/>
          <w:b/>
          <w:color w:val="000000" w:themeColor="text1"/>
          <w:sz w:val="24"/>
          <w:szCs w:val="24"/>
          <w:lang w:val="en-GB"/>
        </w:rPr>
        <w:t xml:space="preserve">eporting </w:t>
      </w:r>
      <w:r w:rsidR="00632D01">
        <w:rPr>
          <w:rFonts w:ascii="Times New Roman" w:hAnsi="Times New Roman" w:cs="Times New Roman"/>
          <w:b/>
          <w:color w:val="000000" w:themeColor="text1"/>
          <w:sz w:val="24"/>
          <w:szCs w:val="24"/>
          <w:lang w:val="en-GB"/>
        </w:rPr>
        <w:t>L</w:t>
      </w:r>
      <w:r w:rsidRPr="00967F71">
        <w:rPr>
          <w:rFonts w:ascii="Times New Roman" w:hAnsi="Times New Roman" w:cs="Times New Roman"/>
          <w:b/>
          <w:color w:val="000000" w:themeColor="text1"/>
          <w:sz w:val="24"/>
          <w:szCs w:val="24"/>
          <w:lang w:val="en-GB"/>
        </w:rPr>
        <w:t>ine</w:t>
      </w:r>
    </w:p>
    <w:p w14:paraId="09AA9213" w14:textId="77777777" w:rsidR="00632D01" w:rsidRDefault="00632D01" w:rsidP="00F1688B">
      <w:pPr>
        <w:spacing w:after="0" w:line="240" w:lineRule="auto"/>
        <w:jc w:val="both"/>
        <w:rPr>
          <w:rFonts w:ascii="Times New Roman" w:hAnsi="Times New Roman" w:cs="Times New Roman"/>
          <w:color w:val="000000" w:themeColor="text1"/>
          <w:sz w:val="24"/>
          <w:szCs w:val="24"/>
          <w:lang w:val="en-GB"/>
        </w:rPr>
      </w:pPr>
    </w:p>
    <w:p w14:paraId="7BBA139B" w14:textId="769E8A79" w:rsidR="00632D01" w:rsidRPr="005E3EAB" w:rsidRDefault="00632D01" w:rsidP="00F1688B">
      <w:pPr>
        <w:spacing w:after="0" w:line="240" w:lineRule="auto"/>
        <w:jc w:val="both"/>
        <w:rPr>
          <w:rFonts w:ascii="Times New Roman" w:hAnsi="Times New Roman" w:cs="Times New Roman"/>
          <w:color w:val="000000" w:themeColor="text1"/>
          <w:sz w:val="24"/>
          <w:szCs w:val="24"/>
          <w:lang w:val="en-GB"/>
        </w:rPr>
      </w:pPr>
      <w:r w:rsidRPr="005E3EAB">
        <w:rPr>
          <w:rFonts w:ascii="Times New Roman" w:hAnsi="Times New Roman" w:cs="Times New Roman"/>
          <w:color w:val="000000" w:themeColor="text1"/>
          <w:sz w:val="24"/>
          <w:szCs w:val="24"/>
          <w:lang w:val="en-GB"/>
        </w:rPr>
        <w:t>The Senior Project Manager/Lawyer</w:t>
      </w:r>
      <w:r>
        <w:rPr>
          <w:rFonts w:ascii="Times New Roman" w:hAnsi="Times New Roman" w:cs="Times New Roman"/>
          <w:color w:val="000000" w:themeColor="text1"/>
          <w:sz w:val="24"/>
          <w:szCs w:val="24"/>
          <w:lang w:val="en-GB"/>
        </w:rPr>
        <w:t xml:space="preserve">, </w:t>
      </w:r>
      <w:r w:rsidRPr="005E3EAB">
        <w:rPr>
          <w:rFonts w:ascii="Times New Roman" w:hAnsi="Times New Roman" w:cs="Times New Roman"/>
          <w:color w:val="000000" w:themeColor="text1"/>
          <w:sz w:val="24"/>
          <w:szCs w:val="24"/>
          <w:lang w:val="en-GB"/>
        </w:rPr>
        <w:t>Improvement of International Financial Cooperation Process</w:t>
      </w:r>
      <w:r>
        <w:rPr>
          <w:rFonts w:ascii="Times New Roman" w:hAnsi="Times New Roman" w:cs="Times New Roman"/>
          <w:color w:val="000000" w:themeColor="text1"/>
          <w:sz w:val="24"/>
          <w:szCs w:val="24"/>
          <w:lang w:val="en-GB"/>
        </w:rPr>
        <w:t xml:space="preserve"> </w:t>
      </w:r>
      <w:r w:rsidRPr="0010264F">
        <w:rPr>
          <w:rFonts w:ascii="Times New Roman" w:hAnsi="Times New Roman" w:cs="Times New Roman"/>
          <w:color w:val="000000" w:themeColor="text1"/>
          <w:sz w:val="24"/>
          <w:szCs w:val="24"/>
          <w:lang w:val="en-GB"/>
        </w:rPr>
        <w:t>(Category 1</w:t>
      </w:r>
      <w:r>
        <w:rPr>
          <w:rFonts w:ascii="Times New Roman" w:hAnsi="Times New Roman" w:cs="Times New Roman"/>
          <w:color w:val="000000" w:themeColor="text1"/>
          <w:sz w:val="24"/>
          <w:szCs w:val="24"/>
          <w:lang w:val="en-GB"/>
        </w:rPr>
        <w:t>)</w:t>
      </w:r>
      <w:r w:rsidRPr="005E3EAB">
        <w:rPr>
          <w:rFonts w:ascii="Times New Roman" w:hAnsi="Times New Roman" w:cs="Times New Roman"/>
          <w:color w:val="000000" w:themeColor="text1"/>
          <w:sz w:val="24"/>
          <w:szCs w:val="24"/>
          <w:lang w:val="en-GB"/>
        </w:rPr>
        <w:t xml:space="preserve"> will be a full-time consultant in the Recovery and Reform Support Team (RST) at the Ministry of Finance of Ukraine (MoF). </w:t>
      </w:r>
    </w:p>
    <w:p w14:paraId="2FF50963" w14:textId="77777777" w:rsidR="00967F71" w:rsidRDefault="00967F71" w:rsidP="00F1688B">
      <w:pPr>
        <w:spacing w:after="0" w:line="240" w:lineRule="auto"/>
        <w:jc w:val="both"/>
        <w:rPr>
          <w:rFonts w:ascii="Times New Roman" w:hAnsi="Times New Roman" w:cs="Times New Roman"/>
          <w:color w:val="000000" w:themeColor="text1"/>
          <w:sz w:val="24"/>
          <w:szCs w:val="24"/>
          <w:lang w:val="en-GB"/>
        </w:rPr>
      </w:pPr>
    </w:p>
    <w:p w14:paraId="39B9BC80" w14:textId="0CA963C1" w:rsidR="008121DE" w:rsidRDefault="00BF74F0" w:rsidP="00F1688B">
      <w:pPr>
        <w:spacing w:after="0" w:line="240" w:lineRule="auto"/>
        <w:jc w:val="both"/>
        <w:rPr>
          <w:rFonts w:ascii="Times New Roman" w:hAnsi="Times New Roman" w:cs="Times New Roman"/>
          <w:color w:val="000000" w:themeColor="text1"/>
          <w:sz w:val="24"/>
          <w:szCs w:val="24"/>
          <w:lang w:val="en-GB"/>
        </w:rPr>
      </w:pPr>
      <w:r w:rsidRPr="00967F71">
        <w:rPr>
          <w:rFonts w:ascii="Times New Roman" w:hAnsi="Times New Roman" w:cs="Times New Roman"/>
          <w:color w:val="000000" w:themeColor="text1"/>
          <w:sz w:val="24"/>
          <w:szCs w:val="24"/>
          <w:lang w:val="en-GB"/>
        </w:rPr>
        <w:t xml:space="preserve">The </w:t>
      </w:r>
      <w:r w:rsidR="00B15481" w:rsidRPr="00967F71">
        <w:rPr>
          <w:rFonts w:ascii="Times New Roman" w:hAnsi="Times New Roman" w:cs="Times New Roman"/>
          <w:color w:val="000000" w:themeColor="text1"/>
          <w:sz w:val="24"/>
          <w:szCs w:val="24"/>
          <w:lang w:val="en-GB"/>
        </w:rPr>
        <w:t xml:space="preserve">Senior </w:t>
      </w:r>
      <w:r w:rsidR="006D589E" w:rsidRPr="00967F71">
        <w:rPr>
          <w:rFonts w:ascii="Times New Roman" w:hAnsi="Times New Roman" w:cs="Times New Roman"/>
          <w:color w:val="000000" w:themeColor="text1"/>
          <w:sz w:val="24"/>
          <w:szCs w:val="24"/>
          <w:lang w:val="en-GB"/>
        </w:rPr>
        <w:t>Project Manager/</w:t>
      </w:r>
      <w:r w:rsidR="001B1113" w:rsidRPr="001B1113">
        <w:rPr>
          <w:rFonts w:ascii="Times New Roman" w:hAnsi="Times New Roman" w:cs="Times New Roman"/>
          <w:color w:val="000000" w:themeColor="text1"/>
          <w:sz w:val="24"/>
          <w:szCs w:val="24"/>
          <w:lang w:val="en-GB"/>
        </w:rPr>
        <w:t xml:space="preserve">Lawyer </w:t>
      </w:r>
      <w:r w:rsidRPr="00967F71">
        <w:rPr>
          <w:rFonts w:ascii="Times New Roman" w:hAnsi="Times New Roman" w:cs="Times New Roman"/>
          <w:color w:val="000000" w:themeColor="text1"/>
          <w:sz w:val="24"/>
          <w:szCs w:val="24"/>
          <w:lang w:val="en-GB"/>
        </w:rPr>
        <w:t xml:space="preserve">will support the RST in the stated reform focus area and will be subordinated to </w:t>
      </w:r>
      <w:r w:rsidR="006D589E" w:rsidRPr="00967F71">
        <w:rPr>
          <w:rFonts w:ascii="Times New Roman" w:hAnsi="Times New Roman" w:cs="Times New Roman"/>
          <w:color w:val="000000" w:themeColor="text1"/>
          <w:sz w:val="24"/>
          <w:szCs w:val="24"/>
          <w:lang w:val="en-GB"/>
        </w:rPr>
        <w:t xml:space="preserve">the </w:t>
      </w:r>
      <w:r w:rsidR="00825DD8" w:rsidRPr="00967F71">
        <w:rPr>
          <w:rFonts w:ascii="Times New Roman" w:hAnsi="Times New Roman" w:cs="Times New Roman"/>
          <w:color w:val="000000" w:themeColor="text1"/>
          <w:sz w:val="24"/>
          <w:szCs w:val="24"/>
          <w:lang w:val="en-GB"/>
        </w:rPr>
        <w:t xml:space="preserve">IFI stream </w:t>
      </w:r>
      <w:r w:rsidR="006D589E" w:rsidRPr="00967F71">
        <w:rPr>
          <w:rFonts w:ascii="Times New Roman" w:hAnsi="Times New Roman" w:cs="Times New Roman"/>
          <w:color w:val="000000" w:themeColor="text1"/>
          <w:sz w:val="24"/>
          <w:szCs w:val="24"/>
          <w:lang w:val="en-GB"/>
        </w:rPr>
        <w:t>Coordinator</w:t>
      </w:r>
      <w:r w:rsidRPr="00967F71">
        <w:rPr>
          <w:rFonts w:ascii="Times New Roman" w:hAnsi="Times New Roman" w:cs="Times New Roman"/>
          <w:color w:val="000000" w:themeColor="text1"/>
          <w:sz w:val="24"/>
          <w:szCs w:val="24"/>
          <w:lang w:val="en-GB"/>
        </w:rPr>
        <w:t xml:space="preserve"> and RST Director.</w:t>
      </w:r>
    </w:p>
    <w:p w14:paraId="1781369A" w14:textId="77777777" w:rsidR="00F1688B" w:rsidRPr="00967F71" w:rsidRDefault="00F1688B" w:rsidP="00F1688B">
      <w:pPr>
        <w:spacing w:after="0" w:line="240" w:lineRule="auto"/>
        <w:jc w:val="both"/>
        <w:rPr>
          <w:rFonts w:ascii="Times New Roman" w:hAnsi="Times New Roman" w:cs="Times New Roman"/>
          <w:color w:val="000000" w:themeColor="text1"/>
          <w:sz w:val="24"/>
          <w:szCs w:val="24"/>
          <w:lang w:val="en-GB"/>
        </w:rPr>
      </w:pPr>
    </w:p>
    <w:p w14:paraId="2581420F" w14:textId="77777777" w:rsidR="008121DE" w:rsidRPr="00967F71" w:rsidRDefault="008121DE" w:rsidP="008121DE">
      <w:pPr>
        <w:spacing w:after="0" w:line="240" w:lineRule="auto"/>
        <w:jc w:val="both"/>
        <w:rPr>
          <w:rFonts w:ascii="Times New Roman" w:hAnsi="Times New Roman" w:cs="Times New Roman"/>
          <w:color w:val="000000" w:themeColor="text1"/>
          <w:sz w:val="24"/>
          <w:szCs w:val="24"/>
          <w:lang w:val="en-GB"/>
        </w:rPr>
      </w:pPr>
    </w:p>
    <w:p w14:paraId="6ACFFED5" w14:textId="02177A5C" w:rsidR="008121DE" w:rsidRPr="00967F71" w:rsidRDefault="008121DE" w:rsidP="008121DE">
      <w:pPr>
        <w:pStyle w:val="a7"/>
        <w:numPr>
          <w:ilvl w:val="0"/>
          <w:numId w:val="1"/>
        </w:numPr>
        <w:spacing w:after="0" w:line="240" w:lineRule="auto"/>
        <w:contextualSpacing w:val="0"/>
        <w:jc w:val="both"/>
        <w:rPr>
          <w:rFonts w:ascii="Times New Roman" w:hAnsi="Times New Roman" w:cs="Times New Roman"/>
          <w:b/>
          <w:color w:val="000000" w:themeColor="text1"/>
          <w:sz w:val="24"/>
          <w:szCs w:val="24"/>
          <w:lang w:val="en-GB"/>
        </w:rPr>
      </w:pPr>
      <w:r w:rsidRPr="00967F71">
        <w:rPr>
          <w:rFonts w:ascii="Times New Roman" w:hAnsi="Times New Roman" w:cs="Times New Roman"/>
          <w:b/>
          <w:color w:val="000000" w:themeColor="text1"/>
          <w:sz w:val="24"/>
          <w:szCs w:val="24"/>
          <w:lang w:val="en-GB"/>
        </w:rPr>
        <w:lastRenderedPageBreak/>
        <w:t xml:space="preserve">Duration and </w:t>
      </w:r>
      <w:r w:rsidR="00632D01">
        <w:rPr>
          <w:rFonts w:ascii="Times New Roman" w:hAnsi="Times New Roman" w:cs="Times New Roman"/>
          <w:b/>
          <w:color w:val="000000" w:themeColor="text1"/>
          <w:sz w:val="24"/>
          <w:szCs w:val="24"/>
          <w:lang w:val="en-GB"/>
        </w:rPr>
        <w:t>P</w:t>
      </w:r>
      <w:r w:rsidRPr="00967F71">
        <w:rPr>
          <w:rFonts w:ascii="Times New Roman" w:hAnsi="Times New Roman" w:cs="Times New Roman"/>
          <w:b/>
          <w:color w:val="000000" w:themeColor="text1"/>
          <w:sz w:val="24"/>
          <w:szCs w:val="24"/>
          <w:lang w:val="en-GB"/>
        </w:rPr>
        <w:t xml:space="preserve">roposed </w:t>
      </w:r>
      <w:r w:rsidR="00632D01">
        <w:rPr>
          <w:rFonts w:ascii="Times New Roman" w:hAnsi="Times New Roman" w:cs="Times New Roman"/>
          <w:b/>
          <w:color w:val="000000" w:themeColor="text1"/>
          <w:sz w:val="24"/>
          <w:szCs w:val="24"/>
          <w:lang w:val="en-GB"/>
        </w:rPr>
        <w:t>T</w:t>
      </w:r>
      <w:r w:rsidRPr="00967F71">
        <w:rPr>
          <w:rFonts w:ascii="Times New Roman" w:hAnsi="Times New Roman" w:cs="Times New Roman"/>
          <w:b/>
          <w:color w:val="000000" w:themeColor="text1"/>
          <w:sz w:val="24"/>
          <w:szCs w:val="24"/>
          <w:lang w:val="en-GB"/>
        </w:rPr>
        <w:t>imeframe</w:t>
      </w:r>
    </w:p>
    <w:p w14:paraId="55C1BA11" w14:textId="77777777" w:rsidR="00967F71" w:rsidRDefault="00967F71" w:rsidP="004F56E5">
      <w:pPr>
        <w:spacing w:after="0" w:line="240" w:lineRule="auto"/>
        <w:jc w:val="both"/>
        <w:rPr>
          <w:rFonts w:ascii="Times New Roman" w:hAnsi="Times New Roman" w:cs="Times New Roman"/>
          <w:color w:val="000000" w:themeColor="text1"/>
          <w:sz w:val="24"/>
          <w:szCs w:val="24"/>
          <w:lang w:val="en-GB"/>
        </w:rPr>
      </w:pPr>
    </w:p>
    <w:p w14:paraId="54EEC48F" w14:textId="1DF8A0E2" w:rsidR="008121DE" w:rsidRPr="00967F71" w:rsidRDefault="00967F71" w:rsidP="00F1688B">
      <w:pPr>
        <w:spacing w:after="0" w:line="240" w:lineRule="auto"/>
        <w:jc w:val="both"/>
        <w:rPr>
          <w:rFonts w:ascii="Times New Roman" w:hAnsi="Times New Roman" w:cs="Times New Roman"/>
          <w:color w:val="000000" w:themeColor="text1"/>
          <w:sz w:val="24"/>
          <w:szCs w:val="24"/>
          <w:lang w:val="en-GB"/>
        </w:rPr>
      </w:pPr>
      <w:r w:rsidRPr="00967F71">
        <w:rPr>
          <w:rFonts w:ascii="Times New Roman" w:hAnsi="Times New Roman" w:cs="Times New Roman"/>
          <w:color w:val="000000" w:themeColor="text1"/>
          <w:sz w:val="24"/>
          <w:szCs w:val="24"/>
          <w:lang w:val="en-GB"/>
        </w:rPr>
        <w:t xml:space="preserve">The initial consultancy assignment is expected to start in </w:t>
      </w:r>
      <w:r w:rsidR="00EC3B82">
        <w:rPr>
          <w:rFonts w:ascii="Times New Roman" w:hAnsi="Times New Roman" w:cs="Times New Roman"/>
          <w:color w:val="000000" w:themeColor="text1"/>
          <w:sz w:val="24"/>
          <w:szCs w:val="24"/>
          <w:lang w:val="en-GB"/>
        </w:rPr>
        <w:t>December</w:t>
      </w:r>
      <w:r w:rsidRPr="00967F71">
        <w:rPr>
          <w:rFonts w:ascii="Times New Roman" w:hAnsi="Times New Roman" w:cs="Times New Roman"/>
          <w:color w:val="000000" w:themeColor="text1"/>
          <w:sz w:val="24"/>
          <w:szCs w:val="24"/>
          <w:lang w:val="en-GB"/>
        </w:rPr>
        <w:t xml:space="preserve"> 2026. Subject to the availability of funding, performance of the selected consultant and the specific needs of the RST, this appointment may be extended. The probation period is two months.</w:t>
      </w:r>
    </w:p>
    <w:p w14:paraId="66F79244" w14:textId="77777777" w:rsidR="008121DE" w:rsidRPr="00967F71" w:rsidRDefault="008121DE" w:rsidP="00F1688B">
      <w:pPr>
        <w:spacing w:after="0" w:line="240" w:lineRule="auto"/>
        <w:jc w:val="both"/>
        <w:rPr>
          <w:rFonts w:ascii="Times New Roman" w:hAnsi="Times New Roman" w:cs="Times New Roman"/>
          <w:color w:val="000000" w:themeColor="text1"/>
          <w:sz w:val="24"/>
          <w:szCs w:val="24"/>
          <w:lang w:val="en-GB"/>
        </w:rPr>
      </w:pPr>
    </w:p>
    <w:p w14:paraId="42B31F42" w14:textId="521876D4" w:rsidR="008121DE" w:rsidRDefault="008121DE" w:rsidP="00F1688B">
      <w:pPr>
        <w:pStyle w:val="a7"/>
        <w:numPr>
          <w:ilvl w:val="0"/>
          <w:numId w:val="1"/>
        </w:numPr>
        <w:spacing w:after="0" w:line="240" w:lineRule="auto"/>
        <w:contextualSpacing w:val="0"/>
        <w:jc w:val="both"/>
        <w:rPr>
          <w:rFonts w:ascii="Times New Roman" w:hAnsi="Times New Roman" w:cs="Times New Roman"/>
          <w:b/>
          <w:color w:val="000000" w:themeColor="text1"/>
          <w:sz w:val="24"/>
          <w:szCs w:val="24"/>
          <w:lang w:val="en-GB"/>
        </w:rPr>
      </w:pPr>
      <w:r w:rsidRPr="00967F71">
        <w:rPr>
          <w:rFonts w:ascii="Times New Roman" w:hAnsi="Times New Roman" w:cs="Times New Roman"/>
          <w:b/>
          <w:color w:val="000000" w:themeColor="text1"/>
          <w:sz w:val="24"/>
          <w:szCs w:val="24"/>
          <w:lang w:val="en-GB"/>
        </w:rPr>
        <w:t>Main Duties, Responsibilities and Deliverables</w:t>
      </w:r>
    </w:p>
    <w:p w14:paraId="64087372" w14:textId="77777777" w:rsidR="00632D01" w:rsidRPr="00967F71" w:rsidRDefault="00632D01" w:rsidP="00F1688B">
      <w:pPr>
        <w:pStyle w:val="a7"/>
        <w:spacing w:after="0" w:line="240" w:lineRule="auto"/>
        <w:ind w:left="360"/>
        <w:contextualSpacing w:val="0"/>
        <w:jc w:val="both"/>
        <w:rPr>
          <w:rFonts w:ascii="Times New Roman" w:hAnsi="Times New Roman" w:cs="Times New Roman"/>
          <w:b/>
          <w:color w:val="000000" w:themeColor="text1"/>
          <w:sz w:val="24"/>
          <w:szCs w:val="24"/>
          <w:lang w:val="en-GB"/>
        </w:rPr>
      </w:pPr>
    </w:p>
    <w:p w14:paraId="08A4FEBB" w14:textId="4DF3A218" w:rsidR="00C53B27" w:rsidRPr="00967F71" w:rsidRDefault="00463600" w:rsidP="00F1688B">
      <w:pPr>
        <w:pStyle w:val="a7"/>
        <w:spacing w:after="0" w:line="240" w:lineRule="auto"/>
        <w:ind w:left="357"/>
        <w:contextualSpacing w:val="0"/>
        <w:jc w:val="both"/>
        <w:rPr>
          <w:rFonts w:ascii="Times New Roman" w:hAnsi="Times New Roman" w:cs="Times New Roman"/>
          <w:b/>
          <w:sz w:val="24"/>
          <w:szCs w:val="24"/>
          <w:lang w:val="en-GB"/>
        </w:rPr>
      </w:pPr>
      <w:r w:rsidRPr="00967F71">
        <w:rPr>
          <w:rFonts w:ascii="Times New Roman" w:hAnsi="Times New Roman" w:cs="Times New Roman"/>
          <w:b/>
          <w:sz w:val="24"/>
          <w:szCs w:val="24"/>
          <w:lang w:val="en-GB"/>
        </w:rPr>
        <w:t>Main Duties and Responsibilities:</w:t>
      </w:r>
    </w:p>
    <w:p w14:paraId="2B8D2947" w14:textId="77777777" w:rsidR="00E96A70" w:rsidRDefault="00E96A70" w:rsidP="00F1688B">
      <w:pPr>
        <w:pStyle w:val="a7"/>
        <w:numPr>
          <w:ilvl w:val="0"/>
          <w:numId w:val="11"/>
        </w:numPr>
        <w:spacing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Legal analysis and review of the regulatory framework governing IFI-financed sovereign, sub-sovereign, and SME lending operations, including international treaties, CMU resolutions, the Budget Code, and the Civil Code;</w:t>
      </w:r>
    </w:p>
    <w:p w14:paraId="6175440F" w14:textId="77777777" w:rsidR="00E96A70" w:rsidRDefault="00E96A70" w:rsidP="00F1688B">
      <w:pPr>
        <w:pStyle w:val="a7"/>
        <w:numPr>
          <w:ilvl w:val="0"/>
          <w:numId w:val="11"/>
        </w:numPr>
        <w:spacing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Drafting, reviewing, and updating loan fund transfer agreements, sub-financing agreements, agency agreements, and related legal instruments, and monitoring the need for amendments;</w:t>
      </w:r>
    </w:p>
    <w:p w14:paraId="6AC0E749" w14:textId="77777777" w:rsidR="00E96A70" w:rsidRDefault="00E96A70" w:rsidP="00F1688B">
      <w:pPr>
        <w:pStyle w:val="a7"/>
        <w:numPr>
          <w:ilvl w:val="0"/>
          <w:numId w:val="11"/>
        </w:numPr>
        <w:spacing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Identification and analysis of regulatory, procedural, and institutional bottlenecks impeding effective IFI project implementation, and preparation of proposals and recommendations for their resolution;</w:t>
      </w:r>
    </w:p>
    <w:p w14:paraId="0575D4AF" w14:textId="77777777" w:rsidR="00E96A70" w:rsidRDefault="00E96A70" w:rsidP="00F1688B">
      <w:pPr>
        <w:pStyle w:val="a7"/>
        <w:numPr>
          <w:ilvl w:val="0"/>
          <w:numId w:val="11"/>
        </w:numPr>
        <w:spacing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Engagement and cooperation with relevant stakeholders, including the MoF, line ministries, municipalities, intermediary and agent banks, IFIs, and other counterparts, to support the resolution of implementation issues and strengthen coordination;</w:t>
      </w:r>
    </w:p>
    <w:p w14:paraId="146CE60A" w14:textId="77777777" w:rsidR="00E96A70" w:rsidRDefault="00E96A70" w:rsidP="00F1688B">
      <w:pPr>
        <w:pStyle w:val="a7"/>
        <w:numPr>
          <w:ilvl w:val="0"/>
          <w:numId w:val="11"/>
        </w:numPr>
        <w:spacing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Support to improve loan portfolio monitoring, disbursement tracking, and credit risk management processes, including contributing to the development of monitoring tools and analytical frameworks;</w:t>
      </w:r>
    </w:p>
    <w:p w14:paraId="30C1C468" w14:textId="77777777" w:rsidR="00E96A70" w:rsidRDefault="00E96A70" w:rsidP="00F1688B">
      <w:pPr>
        <w:pStyle w:val="a7"/>
        <w:numPr>
          <w:ilvl w:val="0"/>
          <w:numId w:val="11"/>
        </w:numPr>
        <w:spacing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Organisation of meetings, working groups, round tables, and consultations to engage stakeholders on key legal and reform themes related to IFI cooperation;</w:t>
      </w:r>
    </w:p>
    <w:p w14:paraId="14989B28" w14:textId="77777777" w:rsidR="00E96A70" w:rsidRDefault="00E96A70" w:rsidP="00F1688B">
      <w:pPr>
        <w:pStyle w:val="a7"/>
        <w:numPr>
          <w:ilvl w:val="0"/>
          <w:numId w:val="11"/>
        </w:numPr>
        <w:spacing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Preparation of timely and quality reports, legal opinions, and status updates on reform implementation progress for the IFI stream Coordinator and the RST Director, as well as for external publication.</w:t>
      </w:r>
    </w:p>
    <w:p w14:paraId="6B978EAA" w14:textId="77777777" w:rsidR="00463600" w:rsidRPr="00967F71" w:rsidRDefault="00463600" w:rsidP="00F1688B">
      <w:pPr>
        <w:tabs>
          <w:tab w:val="left" w:pos="1985"/>
        </w:tabs>
        <w:spacing w:after="60" w:line="240" w:lineRule="auto"/>
        <w:jc w:val="both"/>
        <w:rPr>
          <w:rFonts w:ascii="Times New Roman" w:hAnsi="Times New Roman" w:cs="Times New Roman"/>
          <w:sz w:val="24"/>
          <w:szCs w:val="24"/>
          <w:lang w:val="en-GB"/>
        </w:rPr>
      </w:pPr>
    </w:p>
    <w:p w14:paraId="13AE9E76" w14:textId="3EDBB056" w:rsidR="00C53B27" w:rsidRPr="00967F71" w:rsidRDefault="00C53B27" w:rsidP="00F1688B">
      <w:pPr>
        <w:pStyle w:val="a7"/>
        <w:spacing w:after="0" w:line="240" w:lineRule="auto"/>
        <w:ind w:left="357"/>
        <w:contextualSpacing w:val="0"/>
        <w:jc w:val="both"/>
        <w:rPr>
          <w:rFonts w:ascii="Times New Roman" w:hAnsi="Times New Roman" w:cs="Times New Roman"/>
          <w:b/>
          <w:sz w:val="24"/>
          <w:szCs w:val="24"/>
          <w:lang w:val="en-GB"/>
        </w:rPr>
      </w:pPr>
      <w:r w:rsidRPr="00967F71">
        <w:rPr>
          <w:rFonts w:ascii="Times New Roman" w:hAnsi="Times New Roman" w:cs="Times New Roman"/>
          <w:b/>
          <w:sz w:val="24"/>
          <w:szCs w:val="24"/>
          <w:lang w:val="en-GB"/>
        </w:rPr>
        <w:t>Main anticipated deliverables:</w:t>
      </w:r>
    </w:p>
    <w:p w14:paraId="7E36BCBD" w14:textId="7C444868" w:rsidR="00892450" w:rsidRPr="00967F71" w:rsidRDefault="00892450" w:rsidP="00F1688B">
      <w:pPr>
        <w:pStyle w:val="a7"/>
        <w:numPr>
          <w:ilvl w:val="0"/>
          <w:numId w:val="11"/>
        </w:numPr>
        <w:spacing w:line="240" w:lineRule="auto"/>
        <w:jc w:val="both"/>
        <w:rPr>
          <w:rFonts w:ascii="Times New Roman" w:hAnsi="Times New Roman" w:cs="Times New Roman"/>
          <w:sz w:val="24"/>
          <w:szCs w:val="24"/>
          <w:lang w:val="en-GB"/>
        </w:rPr>
      </w:pPr>
      <w:r w:rsidRPr="00967F71">
        <w:rPr>
          <w:rFonts w:ascii="Times New Roman" w:hAnsi="Times New Roman" w:cs="Times New Roman"/>
          <w:sz w:val="24"/>
          <w:szCs w:val="24"/>
          <w:lang w:val="en-GB"/>
        </w:rPr>
        <w:t>Review and drafting of new regulatory changes aimed at improving disbursements and resolving critical issues affecting projects financed by IFI</w:t>
      </w:r>
      <w:r w:rsidR="009E2AF4">
        <w:rPr>
          <w:rFonts w:ascii="Times New Roman" w:hAnsi="Times New Roman" w:cs="Times New Roman"/>
          <w:sz w:val="24"/>
          <w:szCs w:val="24"/>
          <w:lang w:val="en-GB"/>
        </w:rPr>
        <w:t>s</w:t>
      </w:r>
      <w:r w:rsidRPr="00967F71">
        <w:rPr>
          <w:rFonts w:ascii="Times New Roman" w:hAnsi="Times New Roman" w:cs="Times New Roman"/>
          <w:sz w:val="24"/>
          <w:szCs w:val="24"/>
          <w:lang w:val="en-GB"/>
        </w:rPr>
        <w:t>, including IFI-financed SME lending projects, in particular the activities of banks and/or final beneficiaries (the law of Ukraine on international treaties, Resolution CMU № 70, Budget code, Civil code etc.);</w:t>
      </w:r>
    </w:p>
    <w:p w14:paraId="24754F26" w14:textId="63E7B031" w:rsidR="009E2AF4" w:rsidRPr="005E3EAB" w:rsidRDefault="009E2AF4" w:rsidP="00F1688B">
      <w:pPr>
        <w:pStyle w:val="a7"/>
        <w:numPr>
          <w:ilvl w:val="0"/>
          <w:numId w:val="11"/>
        </w:numPr>
        <w:spacing w:line="240" w:lineRule="auto"/>
        <w:jc w:val="both"/>
        <w:rPr>
          <w:rFonts w:ascii="Times New Roman" w:hAnsi="Times New Roman" w:cs="Times New Roman"/>
          <w:sz w:val="24"/>
          <w:szCs w:val="24"/>
          <w:lang w:val="en-GB"/>
        </w:rPr>
      </w:pPr>
      <w:r w:rsidRPr="005E3EAB">
        <w:rPr>
          <w:rFonts w:ascii="Times New Roman" w:hAnsi="Times New Roman" w:cs="Times New Roman"/>
          <w:sz w:val="24"/>
          <w:szCs w:val="24"/>
          <w:lang w:val="en-GB"/>
        </w:rPr>
        <w:t>Strengthen project management capacity at all levels by introducing targeted improvements to the legal framework and fostering closer collaboration among the Ministry of Finance, line ministries, intermediary banks, the agent bank, international financial institutions (IFIs), and local authorities</w:t>
      </w:r>
      <w:r w:rsidR="00EF4F3E">
        <w:rPr>
          <w:rFonts w:ascii="Times New Roman" w:hAnsi="Times New Roman" w:cs="Times New Roman"/>
          <w:sz w:val="24"/>
          <w:szCs w:val="24"/>
          <w:lang w:val="en-GB"/>
        </w:rPr>
        <w:t>;</w:t>
      </w:r>
    </w:p>
    <w:p w14:paraId="0367794D" w14:textId="171EA3B5" w:rsidR="00603921" w:rsidRPr="00967F71" w:rsidRDefault="00CA0701" w:rsidP="00F1688B">
      <w:pPr>
        <w:pStyle w:val="a7"/>
        <w:numPr>
          <w:ilvl w:val="0"/>
          <w:numId w:val="11"/>
        </w:numPr>
        <w:spacing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Review and revision of the legal and procedural framework governing sovereign loans, sub-sovereign loans, and state guarantees, with a view to streamlining approval, disbursement, and reporting processes;</w:t>
      </w:r>
    </w:p>
    <w:p w14:paraId="0B3FE093" w14:textId="36F40063" w:rsidR="009E2AF4" w:rsidRPr="005E3EAB" w:rsidRDefault="00F95265" w:rsidP="00F1688B">
      <w:pPr>
        <w:pStyle w:val="a7"/>
        <w:numPr>
          <w:ilvl w:val="0"/>
          <w:numId w:val="11"/>
        </w:numPr>
        <w:spacing w:line="240" w:lineRule="auto"/>
        <w:jc w:val="both"/>
        <w:rPr>
          <w:rFonts w:ascii="Times New Roman" w:hAnsi="Times New Roman" w:cs="Times New Roman"/>
          <w:sz w:val="24"/>
          <w:szCs w:val="24"/>
          <w:lang w:val="en-GB"/>
        </w:rPr>
      </w:pPr>
      <w:r w:rsidRPr="009E2AF4">
        <w:rPr>
          <w:rFonts w:ascii="Times New Roman" w:hAnsi="Times New Roman" w:cs="Times New Roman"/>
          <w:sz w:val="24"/>
          <w:szCs w:val="24"/>
          <w:lang w:val="en-GB"/>
        </w:rPr>
        <w:t xml:space="preserve">Development </w:t>
      </w:r>
      <w:r w:rsidR="009E2AF4" w:rsidRPr="009E2AF4">
        <w:rPr>
          <w:rFonts w:ascii="Times New Roman" w:hAnsi="Times New Roman" w:cs="Times New Roman"/>
          <w:sz w:val="24"/>
          <w:szCs w:val="24"/>
          <w:lang w:val="en-GB"/>
        </w:rPr>
        <w:t xml:space="preserve">of </w:t>
      </w:r>
      <w:r w:rsidRPr="009E2AF4">
        <w:rPr>
          <w:rFonts w:ascii="Times New Roman" w:hAnsi="Times New Roman" w:cs="Times New Roman"/>
          <w:sz w:val="24"/>
          <w:szCs w:val="24"/>
          <w:lang w:val="en-GB"/>
        </w:rPr>
        <w:t xml:space="preserve">recommendations </w:t>
      </w:r>
      <w:r w:rsidR="009E2AF4">
        <w:rPr>
          <w:rFonts w:ascii="Times New Roman" w:hAnsi="Times New Roman" w:cs="Times New Roman"/>
          <w:sz w:val="24"/>
          <w:szCs w:val="24"/>
          <w:lang w:val="en-GB"/>
        </w:rPr>
        <w:t>f</w:t>
      </w:r>
      <w:r w:rsidR="009E2AF4" w:rsidRPr="005E3EAB">
        <w:rPr>
          <w:rFonts w:ascii="Times New Roman" w:hAnsi="Times New Roman" w:cs="Times New Roman"/>
          <w:sz w:val="24"/>
          <w:szCs w:val="24"/>
          <w:lang w:val="en-GB"/>
        </w:rPr>
        <w:t>or eliminating regulatory, procedural, and institutional bottlenecks that impede the effective implementation of IFI projects</w:t>
      </w:r>
      <w:r w:rsidR="00CA0701">
        <w:rPr>
          <w:rFonts w:ascii="Times New Roman" w:hAnsi="Times New Roman" w:cs="Times New Roman"/>
          <w:sz w:val="24"/>
          <w:szCs w:val="24"/>
          <w:lang w:val="en-GB"/>
        </w:rPr>
        <w:t>;</w:t>
      </w:r>
    </w:p>
    <w:p w14:paraId="36F025DE" w14:textId="77777777" w:rsidR="009E2AF4" w:rsidRPr="0010264F" w:rsidRDefault="009E2AF4" w:rsidP="00F1688B">
      <w:pPr>
        <w:pStyle w:val="a7"/>
        <w:numPr>
          <w:ilvl w:val="0"/>
          <w:numId w:val="11"/>
        </w:numPr>
        <w:spacing w:line="240" w:lineRule="auto"/>
        <w:jc w:val="both"/>
        <w:rPr>
          <w:rFonts w:ascii="Times New Roman" w:hAnsi="Times New Roman" w:cs="Times New Roman"/>
          <w:sz w:val="24"/>
          <w:szCs w:val="24"/>
          <w:lang w:val="en-GB"/>
        </w:rPr>
      </w:pPr>
      <w:r w:rsidRPr="009E2AF4">
        <w:rPr>
          <w:rFonts w:ascii="Times New Roman" w:hAnsi="Times New Roman" w:cs="Times New Roman"/>
          <w:sz w:val="24"/>
          <w:szCs w:val="24"/>
          <w:lang w:val="en-GB"/>
        </w:rPr>
        <w:t xml:space="preserve">Development of recommendations and analytical reports </w:t>
      </w:r>
      <w:r w:rsidRPr="0010264F">
        <w:rPr>
          <w:rFonts w:ascii="Times New Roman" w:hAnsi="Times New Roman" w:cs="Times New Roman"/>
          <w:sz w:val="24"/>
          <w:szCs w:val="24"/>
          <w:lang w:val="en-GB"/>
        </w:rPr>
        <w:t>to improve the project cycle management of IFI-financed investment projects</w:t>
      </w:r>
      <w:r>
        <w:rPr>
          <w:rFonts w:ascii="Times New Roman" w:hAnsi="Times New Roman" w:cs="Times New Roman"/>
          <w:sz w:val="24"/>
          <w:szCs w:val="24"/>
          <w:lang w:val="en-GB"/>
        </w:rPr>
        <w:t>;</w:t>
      </w:r>
    </w:p>
    <w:p w14:paraId="5D8DF83D" w14:textId="7EF6B2A3" w:rsidR="009E2AF4" w:rsidRPr="005E3EAB" w:rsidRDefault="00F95265" w:rsidP="00F1688B">
      <w:pPr>
        <w:pStyle w:val="a7"/>
        <w:numPr>
          <w:ilvl w:val="0"/>
          <w:numId w:val="11"/>
        </w:numPr>
        <w:spacing w:line="240" w:lineRule="auto"/>
        <w:jc w:val="both"/>
        <w:rPr>
          <w:rFonts w:ascii="Times New Roman" w:hAnsi="Times New Roman" w:cs="Times New Roman"/>
          <w:sz w:val="24"/>
          <w:szCs w:val="24"/>
          <w:lang w:val="en-GB"/>
        </w:rPr>
      </w:pPr>
      <w:r w:rsidRPr="00967F71">
        <w:rPr>
          <w:rFonts w:ascii="Times New Roman" w:hAnsi="Times New Roman" w:cs="Times New Roman"/>
          <w:sz w:val="24"/>
          <w:szCs w:val="24"/>
          <w:lang w:val="en-GB"/>
        </w:rPr>
        <w:t xml:space="preserve">Development of recommendations </w:t>
      </w:r>
      <w:r w:rsidR="009E2AF4" w:rsidRPr="005E3EAB">
        <w:rPr>
          <w:rFonts w:ascii="Times New Roman" w:hAnsi="Times New Roman" w:cs="Times New Roman"/>
          <w:sz w:val="24"/>
          <w:szCs w:val="24"/>
          <w:lang w:val="en-GB"/>
        </w:rPr>
        <w:t>to improve public communication and strengthen cooperation among stakeholders involved in IFI-financed projects</w:t>
      </w:r>
      <w:r w:rsidR="00CA0701">
        <w:rPr>
          <w:rFonts w:ascii="Times New Roman" w:hAnsi="Times New Roman" w:cs="Times New Roman"/>
          <w:sz w:val="24"/>
          <w:szCs w:val="24"/>
          <w:lang w:val="en-GB"/>
        </w:rPr>
        <w:t>;</w:t>
      </w:r>
    </w:p>
    <w:p w14:paraId="7F1B1067" w14:textId="74DB4329" w:rsidR="009E2AF4" w:rsidRPr="005E3EAB" w:rsidRDefault="00892450" w:rsidP="00F1688B">
      <w:pPr>
        <w:pStyle w:val="a7"/>
        <w:numPr>
          <w:ilvl w:val="0"/>
          <w:numId w:val="11"/>
        </w:numPr>
        <w:spacing w:line="240" w:lineRule="auto"/>
        <w:jc w:val="both"/>
        <w:rPr>
          <w:rFonts w:ascii="Times New Roman" w:hAnsi="Times New Roman" w:cs="Times New Roman"/>
          <w:sz w:val="24"/>
          <w:szCs w:val="24"/>
          <w:lang w:val="en-GB"/>
        </w:rPr>
      </w:pPr>
      <w:r w:rsidRPr="009E2AF4">
        <w:rPr>
          <w:rFonts w:ascii="Times New Roman" w:hAnsi="Times New Roman" w:cs="Times New Roman"/>
          <w:sz w:val="24"/>
          <w:szCs w:val="24"/>
          <w:lang w:val="en-GB"/>
        </w:rPr>
        <w:t xml:space="preserve">Development and approval of </w:t>
      </w:r>
      <w:r w:rsidR="009E2AF4">
        <w:rPr>
          <w:rFonts w:ascii="Times New Roman" w:hAnsi="Times New Roman" w:cs="Times New Roman"/>
          <w:sz w:val="24"/>
          <w:szCs w:val="24"/>
          <w:lang w:val="en-GB"/>
        </w:rPr>
        <w:t>an I</w:t>
      </w:r>
      <w:r w:rsidR="009E2AF4" w:rsidRPr="005E3EAB">
        <w:rPr>
          <w:rFonts w:ascii="Times New Roman" w:hAnsi="Times New Roman" w:cs="Times New Roman"/>
          <w:sz w:val="24"/>
          <w:szCs w:val="24"/>
          <w:lang w:val="en-GB"/>
        </w:rPr>
        <w:t>FI portfolio monitoring procedure and related standards applicable to all IFI loans, incorporating EU best practices in IFI project implementation and management</w:t>
      </w:r>
      <w:r w:rsidR="00C84B5C">
        <w:rPr>
          <w:rFonts w:ascii="Times New Roman" w:hAnsi="Times New Roman" w:cs="Times New Roman"/>
          <w:sz w:val="24"/>
          <w:szCs w:val="24"/>
          <w:lang w:val="en-GB"/>
        </w:rPr>
        <w:t>;</w:t>
      </w:r>
    </w:p>
    <w:p w14:paraId="343FDA8D" w14:textId="029E8DF4" w:rsidR="00892450" w:rsidRPr="00C84B5C" w:rsidRDefault="00892450" w:rsidP="00F1688B">
      <w:pPr>
        <w:pStyle w:val="a7"/>
        <w:numPr>
          <w:ilvl w:val="0"/>
          <w:numId w:val="11"/>
        </w:numPr>
        <w:spacing w:line="240" w:lineRule="auto"/>
        <w:jc w:val="both"/>
        <w:rPr>
          <w:rFonts w:ascii="Times New Roman" w:hAnsi="Times New Roman" w:cs="Times New Roman"/>
          <w:sz w:val="24"/>
          <w:szCs w:val="24"/>
          <w:lang w:val="en-GB"/>
        </w:rPr>
      </w:pPr>
      <w:r w:rsidRPr="00C84B5C">
        <w:rPr>
          <w:rFonts w:ascii="Times New Roman" w:hAnsi="Times New Roman" w:cs="Times New Roman"/>
          <w:sz w:val="24"/>
          <w:szCs w:val="24"/>
          <w:lang w:val="en-GB"/>
        </w:rPr>
        <w:lastRenderedPageBreak/>
        <w:t xml:space="preserve">Development of recommendations on loan portfolio </w:t>
      </w:r>
      <w:r w:rsidR="00B15481" w:rsidRPr="00C84B5C">
        <w:rPr>
          <w:rFonts w:ascii="Times New Roman" w:hAnsi="Times New Roman" w:cs="Times New Roman"/>
          <w:sz w:val="24"/>
          <w:szCs w:val="24"/>
          <w:lang w:val="en-GB"/>
        </w:rPr>
        <w:t>optimisation</w:t>
      </w:r>
      <w:r w:rsidRPr="00C84B5C">
        <w:rPr>
          <w:rFonts w:ascii="Times New Roman" w:hAnsi="Times New Roman" w:cs="Times New Roman"/>
          <w:sz w:val="24"/>
          <w:szCs w:val="24"/>
          <w:lang w:val="en-GB"/>
        </w:rPr>
        <w:t xml:space="preserve"> to increase the level of </w:t>
      </w:r>
      <w:r w:rsidR="00B15481" w:rsidRPr="00C84B5C">
        <w:rPr>
          <w:rFonts w:ascii="Times New Roman" w:hAnsi="Times New Roman" w:cs="Times New Roman"/>
          <w:sz w:val="24"/>
          <w:szCs w:val="24"/>
          <w:lang w:val="en-GB"/>
        </w:rPr>
        <w:t>IFI</w:t>
      </w:r>
      <w:r w:rsidRPr="00C84B5C">
        <w:rPr>
          <w:rFonts w:ascii="Times New Roman" w:hAnsi="Times New Roman" w:cs="Times New Roman"/>
          <w:sz w:val="24"/>
          <w:szCs w:val="24"/>
          <w:lang w:val="en-GB"/>
        </w:rPr>
        <w:t xml:space="preserve"> disbursement</w:t>
      </w:r>
      <w:r w:rsidR="009E2AF4" w:rsidRPr="00C84B5C">
        <w:rPr>
          <w:rFonts w:ascii="Times New Roman" w:hAnsi="Times New Roman" w:cs="Times New Roman"/>
          <w:sz w:val="24"/>
          <w:szCs w:val="24"/>
          <w:lang w:val="en-GB"/>
        </w:rPr>
        <w:t>s</w:t>
      </w:r>
      <w:r w:rsidRPr="00C84B5C">
        <w:rPr>
          <w:rFonts w:ascii="Times New Roman" w:hAnsi="Times New Roman" w:cs="Times New Roman"/>
          <w:sz w:val="24"/>
          <w:szCs w:val="24"/>
          <w:lang w:val="en-GB"/>
        </w:rPr>
        <w:t>;</w:t>
      </w:r>
    </w:p>
    <w:p w14:paraId="6FC4C555" w14:textId="77777777" w:rsidR="00190EB4" w:rsidRPr="00967F71" w:rsidRDefault="00190EB4" w:rsidP="00F1688B">
      <w:pPr>
        <w:pStyle w:val="a7"/>
        <w:numPr>
          <w:ilvl w:val="0"/>
          <w:numId w:val="11"/>
        </w:numPr>
        <w:spacing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Legal assessment and structuring of collateral arrangements for IFI-financed projects, including review of security types, pledge documentation, and registration requirements under Ukrainian law</w:t>
      </w:r>
      <w:r w:rsidRPr="00967F71">
        <w:rPr>
          <w:rFonts w:ascii="Times New Roman" w:hAnsi="Times New Roman" w:cs="Times New Roman"/>
          <w:sz w:val="24"/>
          <w:szCs w:val="24"/>
          <w:lang w:val="en-GB"/>
        </w:rPr>
        <w:t>;</w:t>
      </w:r>
    </w:p>
    <w:p w14:paraId="4F22AE7D" w14:textId="71F483C8" w:rsidR="00892450" w:rsidRPr="00C84B5C" w:rsidRDefault="009E2AF4" w:rsidP="00F1688B">
      <w:pPr>
        <w:pStyle w:val="a7"/>
        <w:numPr>
          <w:ilvl w:val="0"/>
          <w:numId w:val="11"/>
        </w:numPr>
        <w:spacing w:after="0" w:line="240" w:lineRule="auto"/>
        <w:jc w:val="both"/>
        <w:rPr>
          <w:rFonts w:ascii="Times New Roman" w:hAnsi="Times New Roman" w:cs="Times New Roman"/>
          <w:sz w:val="24"/>
          <w:szCs w:val="24"/>
          <w:lang w:val="en-GB"/>
        </w:rPr>
      </w:pPr>
      <w:r w:rsidRPr="005E3EAB">
        <w:rPr>
          <w:rFonts w:ascii="Times New Roman" w:eastAsia="Times New Roman" w:hAnsi="Times New Roman" w:cs="Times New Roman"/>
          <w:sz w:val="24"/>
          <w:szCs w:val="24"/>
          <w:lang w:val="en-GB" w:eastAsia="en-GB"/>
        </w:rPr>
        <w:t>Draft loan fund transfer agreements, sub-financing agreements, and agency agreements, and monitor the need for amendments to ensure their continued effectiveness and compliance</w:t>
      </w:r>
      <w:r w:rsidR="00C84B5C" w:rsidRPr="00C84B5C">
        <w:rPr>
          <w:rFonts w:ascii="Times New Roman" w:eastAsia="Times New Roman" w:hAnsi="Times New Roman" w:cs="Times New Roman"/>
          <w:sz w:val="24"/>
          <w:szCs w:val="24"/>
          <w:lang w:val="en-GB" w:eastAsia="en-GB"/>
        </w:rPr>
        <w:t>;</w:t>
      </w:r>
    </w:p>
    <w:p w14:paraId="45C0D606" w14:textId="2175F3BA" w:rsidR="00892450" w:rsidRPr="00C84B5C" w:rsidRDefault="00892450" w:rsidP="00F1688B">
      <w:pPr>
        <w:pStyle w:val="a7"/>
        <w:numPr>
          <w:ilvl w:val="0"/>
          <w:numId w:val="11"/>
        </w:numPr>
        <w:spacing w:line="240" w:lineRule="auto"/>
        <w:jc w:val="both"/>
        <w:rPr>
          <w:rFonts w:ascii="Times New Roman" w:hAnsi="Times New Roman" w:cs="Times New Roman"/>
          <w:sz w:val="24"/>
          <w:szCs w:val="24"/>
          <w:lang w:val="en-GB"/>
        </w:rPr>
      </w:pPr>
      <w:r w:rsidRPr="00C84B5C">
        <w:rPr>
          <w:rFonts w:ascii="Times New Roman" w:hAnsi="Times New Roman" w:cs="Times New Roman"/>
          <w:sz w:val="24"/>
          <w:szCs w:val="24"/>
          <w:lang w:val="en-GB"/>
        </w:rPr>
        <w:t xml:space="preserve">Development and implementation of a </w:t>
      </w:r>
      <w:r w:rsidR="00EF6C1E" w:rsidRPr="005E3EAB">
        <w:rPr>
          <w:rFonts w:ascii="Times New Roman" w:hAnsi="Times New Roman" w:cs="Times New Roman"/>
          <w:sz w:val="24"/>
          <w:szCs w:val="24"/>
          <w:lang w:val="en-GB"/>
        </w:rPr>
        <w:t>credit risk forecasting tool and establish</w:t>
      </w:r>
      <w:r w:rsidR="00EF6C1E" w:rsidRPr="00C84B5C">
        <w:rPr>
          <w:rFonts w:ascii="Times New Roman" w:hAnsi="Times New Roman" w:cs="Times New Roman"/>
          <w:sz w:val="24"/>
          <w:szCs w:val="24"/>
          <w:lang w:val="en-GB"/>
        </w:rPr>
        <w:t>ment of</w:t>
      </w:r>
      <w:r w:rsidR="00EF6C1E" w:rsidRPr="005E3EAB">
        <w:rPr>
          <w:rFonts w:ascii="Times New Roman" w:hAnsi="Times New Roman" w:cs="Times New Roman"/>
          <w:sz w:val="24"/>
          <w:szCs w:val="24"/>
          <w:lang w:val="en-GB"/>
        </w:rPr>
        <w:t xml:space="preserve"> a mechanism for the regular analysis and reporting of financial information for IFI-financed projects</w:t>
      </w:r>
      <w:r w:rsidR="00EF6C1E" w:rsidRPr="00C84B5C">
        <w:rPr>
          <w:rFonts w:ascii="Times New Roman" w:hAnsi="Times New Roman" w:cs="Times New Roman"/>
          <w:sz w:val="24"/>
          <w:szCs w:val="24"/>
          <w:lang w:val="en-GB"/>
        </w:rPr>
        <w:t>;</w:t>
      </w:r>
    </w:p>
    <w:p w14:paraId="11DF8717" w14:textId="638C5E83" w:rsidR="00892450" w:rsidRPr="00C84B5C" w:rsidRDefault="00892450" w:rsidP="00F1688B">
      <w:pPr>
        <w:pStyle w:val="a7"/>
        <w:numPr>
          <w:ilvl w:val="0"/>
          <w:numId w:val="11"/>
        </w:numPr>
        <w:spacing w:line="240" w:lineRule="auto"/>
        <w:jc w:val="both"/>
        <w:rPr>
          <w:rFonts w:ascii="Times New Roman" w:hAnsi="Times New Roman" w:cs="Times New Roman"/>
          <w:sz w:val="24"/>
          <w:szCs w:val="24"/>
          <w:lang w:val="en-GB"/>
        </w:rPr>
      </w:pPr>
      <w:r w:rsidRPr="00C84B5C">
        <w:rPr>
          <w:rFonts w:ascii="Times New Roman" w:hAnsi="Times New Roman" w:cs="Times New Roman"/>
          <w:sz w:val="24"/>
          <w:szCs w:val="24"/>
          <w:lang w:val="en-GB"/>
        </w:rPr>
        <w:t xml:space="preserve">Analysis of </w:t>
      </w:r>
      <w:r w:rsidR="00EF6C1E" w:rsidRPr="005E3EAB">
        <w:rPr>
          <w:rFonts w:ascii="Times New Roman" w:hAnsi="Times New Roman" w:cs="Times New Roman"/>
          <w:sz w:val="24"/>
          <w:szCs w:val="24"/>
          <w:lang w:val="en-GB"/>
        </w:rPr>
        <w:t>existing projects to assess the feasibility of their continued implementation</w:t>
      </w:r>
      <w:r w:rsidRPr="00C84B5C">
        <w:rPr>
          <w:rFonts w:ascii="Times New Roman" w:hAnsi="Times New Roman" w:cs="Times New Roman"/>
          <w:sz w:val="24"/>
          <w:szCs w:val="24"/>
          <w:lang w:val="en-GB"/>
        </w:rPr>
        <w:t>;</w:t>
      </w:r>
    </w:p>
    <w:p w14:paraId="474E27D7" w14:textId="3B95D83B" w:rsidR="00892450" w:rsidRPr="00C84B5C" w:rsidRDefault="00892450" w:rsidP="00F1688B">
      <w:pPr>
        <w:pStyle w:val="a7"/>
        <w:numPr>
          <w:ilvl w:val="0"/>
          <w:numId w:val="11"/>
        </w:numPr>
        <w:spacing w:line="240" w:lineRule="auto"/>
        <w:jc w:val="both"/>
        <w:rPr>
          <w:rFonts w:ascii="Times New Roman" w:hAnsi="Times New Roman" w:cs="Times New Roman"/>
          <w:sz w:val="24"/>
          <w:szCs w:val="24"/>
          <w:lang w:val="en-GB"/>
        </w:rPr>
      </w:pPr>
      <w:r w:rsidRPr="00C84B5C">
        <w:rPr>
          <w:rFonts w:ascii="Times New Roman" w:hAnsi="Times New Roman" w:cs="Times New Roman"/>
          <w:sz w:val="24"/>
          <w:szCs w:val="24"/>
          <w:lang w:val="en-GB"/>
        </w:rPr>
        <w:t xml:space="preserve">Development </w:t>
      </w:r>
      <w:r w:rsidR="00EF6C1E" w:rsidRPr="00C84B5C">
        <w:rPr>
          <w:rFonts w:ascii="Times New Roman" w:hAnsi="Times New Roman" w:cs="Times New Roman"/>
          <w:sz w:val="24"/>
          <w:szCs w:val="24"/>
          <w:lang w:val="en-GB"/>
        </w:rPr>
        <w:t xml:space="preserve">of </w:t>
      </w:r>
      <w:r w:rsidR="00F16B3B" w:rsidRPr="00C84B5C">
        <w:rPr>
          <w:rFonts w:ascii="Times New Roman" w:hAnsi="Times New Roman" w:cs="Times New Roman"/>
          <w:sz w:val="24"/>
          <w:szCs w:val="24"/>
          <w:lang w:val="en-GB"/>
        </w:rPr>
        <w:t xml:space="preserve">recommendations </w:t>
      </w:r>
      <w:r w:rsidR="00EF6C1E" w:rsidRPr="005E3EAB">
        <w:rPr>
          <w:rFonts w:ascii="Times New Roman" w:hAnsi="Times New Roman" w:cs="Times New Roman"/>
          <w:sz w:val="24"/>
          <w:szCs w:val="24"/>
          <w:lang w:val="en-GB"/>
        </w:rPr>
        <w:t>for improving borrower assessment processes and methodologies</w:t>
      </w:r>
      <w:r w:rsidRPr="00C84B5C">
        <w:rPr>
          <w:rFonts w:ascii="Times New Roman" w:hAnsi="Times New Roman" w:cs="Times New Roman"/>
          <w:sz w:val="24"/>
          <w:szCs w:val="24"/>
          <w:lang w:val="en-GB"/>
        </w:rPr>
        <w:t>;</w:t>
      </w:r>
    </w:p>
    <w:p w14:paraId="42A771FF" w14:textId="14677AC3" w:rsidR="008F16C8" w:rsidRPr="00967F71" w:rsidRDefault="00892450" w:rsidP="00F1688B">
      <w:pPr>
        <w:pStyle w:val="a7"/>
        <w:numPr>
          <w:ilvl w:val="0"/>
          <w:numId w:val="11"/>
        </w:numPr>
        <w:spacing w:line="240" w:lineRule="auto"/>
        <w:jc w:val="both"/>
        <w:rPr>
          <w:rFonts w:ascii="Times New Roman" w:hAnsi="Times New Roman" w:cs="Times New Roman"/>
          <w:sz w:val="24"/>
          <w:szCs w:val="24"/>
          <w:lang w:val="en-GB"/>
        </w:rPr>
      </w:pPr>
      <w:r w:rsidRPr="00967F71">
        <w:rPr>
          <w:rFonts w:ascii="Times New Roman" w:hAnsi="Times New Roman" w:cs="Times New Roman"/>
          <w:sz w:val="24"/>
          <w:szCs w:val="24"/>
          <w:lang w:val="en-GB"/>
        </w:rPr>
        <w:t>In the municipal area, improve and intensify cooperation between municipalities, the MoF, other Ministries and IFIs</w:t>
      </w:r>
      <w:r w:rsidR="002A7283" w:rsidRPr="00967F71">
        <w:rPr>
          <w:rFonts w:ascii="Times New Roman" w:hAnsi="Times New Roman" w:cs="Times New Roman"/>
          <w:sz w:val="24"/>
          <w:szCs w:val="24"/>
          <w:lang w:val="en-GB"/>
        </w:rPr>
        <w:t>.</w:t>
      </w:r>
    </w:p>
    <w:p w14:paraId="6CC2F7AC" w14:textId="54628208" w:rsidR="008121DE" w:rsidRPr="00967F71" w:rsidRDefault="008121DE" w:rsidP="00F1688B">
      <w:pPr>
        <w:spacing w:line="240" w:lineRule="auto"/>
        <w:jc w:val="both"/>
        <w:rPr>
          <w:rFonts w:ascii="Times New Roman" w:hAnsi="Times New Roman" w:cs="Times New Roman"/>
          <w:sz w:val="24"/>
          <w:szCs w:val="24"/>
          <w:lang w:val="en-GB"/>
        </w:rPr>
      </w:pPr>
    </w:p>
    <w:p w14:paraId="55EB074F" w14:textId="77777777" w:rsidR="008121DE" w:rsidRDefault="008121DE" w:rsidP="00F1688B">
      <w:pPr>
        <w:pStyle w:val="a7"/>
        <w:numPr>
          <w:ilvl w:val="0"/>
          <w:numId w:val="1"/>
        </w:numPr>
        <w:spacing w:after="0" w:line="240" w:lineRule="auto"/>
        <w:contextualSpacing w:val="0"/>
        <w:jc w:val="both"/>
        <w:rPr>
          <w:rFonts w:ascii="Times New Roman" w:hAnsi="Times New Roman" w:cs="Times New Roman"/>
          <w:b/>
          <w:color w:val="000000" w:themeColor="text1"/>
          <w:sz w:val="24"/>
          <w:szCs w:val="24"/>
          <w:lang w:val="en-GB"/>
        </w:rPr>
      </w:pPr>
      <w:r w:rsidRPr="00967F71">
        <w:rPr>
          <w:rFonts w:ascii="Times New Roman" w:hAnsi="Times New Roman" w:cs="Times New Roman"/>
          <w:b/>
          <w:color w:val="000000" w:themeColor="text1"/>
          <w:sz w:val="24"/>
          <w:szCs w:val="24"/>
          <w:lang w:val="en-GB"/>
        </w:rPr>
        <w:t>Qualifications, Skills and Experience</w:t>
      </w:r>
    </w:p>
    <w:p w14:paraId="1AA7B892" w14:textId="77777777" w:rsidR="00967F71" w:rsidRPr="00967F71" w:rsidRDefault="00967F71" w:rsidP="00F1688B">
      <w:pPr>
        <w:pStyle w:val="a7"/>
        <w:spacing w:after="0" w:line="240" w:lineRule="auto"/>
        <w:ind w:left="360"/>
        <w:contextualSpacing w:val="0"/>
        <w:jc w:val="both"/>
        <w:rPr>
          <w:rFonts w:ascii="Times New Roman" w:hAnsi="Times New Roman" w:cs="Times New Roman"/>
          <w:b/>
          <w:color w:val="000000" w:themeColor="text1"/>
          <w:sz w:val="24"/>
          <w:szCs w:val="24"/>
          <w:lang w:val="en-GB"/>
        </w:rPr>
      </w:pPr>
    </w:p>
    <w:p w14:paraId="60CF4FE8" w14:textId="77777777" w:rsidR="008121DE" w:rsidRPr="00967F71" w:rsidRDefault="008121DE" w:rsidP="00F1688B">
      <w:pPr>
        <w:pStyle w:val="a7"/>
        <w:numPr>
          <w:ilvl w:val="1"/>
          <w:numId w:val="4"/>
        </w:numPr>
        <w:spacing w:after="0" w:line="240" w:lineRule="auto"/>
        <w:contextualSpacing w:val="0"/>
        <w:jc w:val="both"/>
        <w:rPr>
          <w:rFonts w:ascii="Times New Roman" w:hAnsi="Times New Roman" w:cs="Times New Roman"/>
          <w:color w:val="000000" w:themeColor="text1"/>
          <w:sz w:val="24"/>
          <w:szCs w:val="24"/>
          <w:lang w:val="en-GB"/>
        </w:rPr>
      </w:pPr>
      <w:r w:rsidRPr="00967F71">
        <w:rPr>
          <w:rFonts w:ascii="Times New Roman" w:hAnsi="Times New Roman" w:cs="Times New Roman"/>
          <w:b/>
          <w:i/>
          <w:color w:val="000000" w:themeColor="text1"/>
          <w:sz w:val="24"/>
          <w:szCs w:val="24"/>
          <w:lang w:val="en-GB"/>
        </w:rPr>
        <w:t>Qualifications and skills</w:t>
      </w:r>
      <w:r w:rsidRPr="00967F71">
        <w:rPr>
          <w:rFonts w:ascii="Times New Roman" w:hAnsi="Times New Roman" w:cs="Times New Roman"/>
          <w:color w:val="000000" w:themeColor="text1"/>
          <w:sz w:val="24"/>
          <w:szCs w:val="24"/>
          <w:lang w:val="en-GB"/>
        </w:rPr>
        <w:t>:</w:t>
      </w:r>
    </w:p>
    <w:p w14:paraId="63C1B756" w14:textId="389CF3CA" w:rsidR="00503A5E" w:rsidRPr="00967F71" w:rsidRDefault="00967F71" w:rsidP="00F1688B">
      <w:pPr>
        <w:numPr>
          <w:ilvl w:val="0"/>
          <w:numId w:val="5"/>
        </w:numPr>
        <w:tabs>
          <w:tab w:val="left" w:pos="1985"/>
        </w:tabs>
        <w:spacing w:after="0" w:line="240" w:lineRule="auto"/>
        <w:ind w:left="567"/>
        <w:jc w:val="both"/>
        <w:rPr>
          <w:rFonts w:ascii="Times New Roman" w:hAnsi="Times New Roman" w:cs="Times New Roman"/>
          <w:sz w:val="24"/>
          <w:szCs w:val="24"/>
          <w:lang w:val="en-GB"/>
        </w:rPr>
      </w:pPr>
      <w:r w:rsidRPr="00967F71">
        <w:rPr>
          <w:rFonts w:ascii="Times New Roman" w:hAnsi="Times New Roman" w:cs="Times New Roman"/>
          <w:sz w:val="24"/>
          <w:szCs w:val="24"/>
          <w:lang w:val="en-GB"/>
        </w:rPr>
        <w:t xml:space="preserve">At least a </w:t>
      </w:r>
      <w:proofErr w:type="gramStart"/>
      <w:r w:rsidRPr="00967F71">
        <w:rPr>
          <w:rFonts w:ascii="Times New Roman" w:hAnsi="Times New Roman" w:cs="Times New Roman"/>
          <w:sz w:val="24"/>
          <w:szCs w:val="24"/>
          <w:lang w:val="en-GB"/>
        </w:rPr>
        <w:t>Master’s</w:t>
      </w:r>
      <w:proofErr w:type="gramEnd"/>
      <w:r w:rsidRPr="00967F71">
        <w:rPr>
          <w:rFonts w:ascii="Times New Roman" w:hAnsi="Times New Roman" w:cs="Times New Roman"/>
          <w:sz w:val="24"/>
          <w:szCs w:val="24"/>
          <w:lang w:val="en-GB"/>
        </w:rPr>
        <w:t xml:space="preserve"> degree (or equivalent of a post-graduate degree) in</w:t>
      </w:r>
      <w:r w:rsidR="00503A5E" w:rsidRPr="00967F71">
        <w:rPr>
          <w:rFonts w:ascii="Times New Roman" w:hAnsi="Times New Roman" w:cs="Times New Roman"/>
          <w:sz w:val="24"/>
          <w:szCs w:val="24"/>
          <w:lang w:val="en-GB"/>
        </w:rPr>
        <w:t xml:space="preserve"> in Law, Financial and/or International Law;</w:t>
      </w:r>
    </w:p>
    <w:p w14:paraId="19A33EE7" w14:textId="44B34895" w:rsidR="00503A5E" w:rsidRPr="00967F71" w:rsidRDefault="00503A5E" w:rsidP="00F1688B">
      <w:pPr>
        <w:numPr>
          <w:ilvl w:val="0"/>
          <w:numId w:val="5"/>
        </w:numPr>
        <w:tabs>
          <w:tab w:val="left" w:pos="1985"/>
        </w:tabs>
        <w:spacing w:after="0" w:line="240" w:lineRule="auto"/>
        <w:ind w:left="567"/>
        <w:jc w:val="both"/>
        <w:rPr>
          <w:rFonts w:ascii="Times New Roman" w:hAnsi="Times New Roman" w:cs="Times New Roman"/>
          <w:sz w:val="24"/>
          <w:szCs w:val="24"/>
          <w:lang w:val="en-GB"/>
        </w:rPr>
      </w:pPr>
      <w:r w:rsidRPr="00967F71">
        <w:rPr>
          <w:rFonts w:ascii="Times New Roman" w:hAnsi="Times New Roman" w:cs="Times New Roman"/>
          <w:sz w:val="24"/>
          <w:szCs w:val="24"/>
          <w:lang w:val="en-GB"/>
        </w:rPr>
        <w:t xml:space="preserve">Experience in managing </w:t>
      </w:r>
      <w:r w:rsidR="00B15481" w:rsidRPr="00967F71">
        <w:rPr>
          <w:rFonts w:ascii="Times New Roman" w:hAnsi="Times New Roman" w:cs="Times New Roman"/>
          <w:sz w:val="24"/>
          <w:szCs w:val="24"/>
          <w:lang w:val="en-GB"/>
        </w:rPr>
        <w:t xml:space="preserve">the </w:t>
      </w:r>
      <w:r w:rsidRPr="00967F71">
        <w:rPr>
          <w:rFonts w:ascii="Times New Roman" w:hAnsi="Times New Roman" w:cs="Times New Roman"/>
          <w:sz w:val="24"/>
          <w:szCs w:val="24"/>
          <w:lang w:val="en-GB"/>
        </w:rPr>
        <w:t>implementation of complex public sector investments/transactions;</w:t>
      </w:r>
    </w:p>
    <w:p w14:paraId="26B0E389" w14:textId="15A6F83A" w:rsidR="00503A5E" w:rsidRPr="00967F71" w:rsidRDefault="00503A5E" w:rsidP="00F1688B">
      <w:pPr>
        <w:numPr>
          <w:ilvl w:val="0"/>
          <w:numId w:val="5"/>
        </w:numPr>
        <w:tabs>
          <w:tab w:val="left" w:pos="1985"/>
        </w:tabs>
        <w:spacing w:after="0" w:line="240" w:lineRule="auto"/>
        <w:ind w:left="567"/>
        <w:jc w:val="both"/>
        <w:rPr>
          <w:rFonts w:ascii="Times New Roman" w:hAnsi="Times New Roman" w:cs="Times New Roman"/>
          <w:sz w:val="24"/>
          <w:szCs w:val="24"/>
          <w:lang w:val="en-GB"/>
        </w:rPr>
      </w:pPr>
      <w:r w:rsidRPr="00967F71">
        <w:rPr>
          <w:rFonts w:ascii="Times New Roman" w:hAnsi="Times New Roman" w:cs="Times New Roman"/>
          <w:sz w:val="24"/>
          <w:szCs w:val="24"/>
          <w:lang w:val="en-GB"/>
        </w:rPr>
        <w:t xml:space="preserve">Strong </w:t>
      </w:r>
      <w:r w:rsidR="00B15481" w:rsidRPr="00967F71">
        <w:rPr>
          <w:rFonts w:ascii="Times New Roman" w:hAnsi="Times New Roman" w:cs="Times New Roman"/>
          <w:sz w:val="24"/>
          <w:szCs w:val="24"/>
          <w:lang w:val="en-GB"/>
        </w:rPr>
        <w:t>organisational</w:t>
      </w:r>
      <w:r w:rsidRPr="00967F71">
        <w:rPr>
          <w:rFonts w:ascii="Times New Roman" w:hAnsi="Times New Roman" w:cs="Times New Roman"/>
          <w:sz w:val="24"/>
          <w:szCs w:val="24"/>
          <w:lang w:val="en-GB"/>
        </w:rPr>
        <w:t xml:space="preserve"> management, communication and presentation skills;</w:t>
      </w:r>
    </w:p>
    <w:p w14:paraId="6B15BA69" w14:textId="77777777" w:rsidR="00503A5E" w:rsidRPr="00967F71" w:rsidRDefault="00503A5E" w:rsidP="00F1688B">
      <w:pPr>
        <w:numPr>
          <w:ilvl w:val="0"/>
          <w:numId w:val="5"/>
        </w:numPr>
        <w:tabs>
          <w:tab w:val="left" w:pos="1985"/>
        </w:tabs>
        <w:spacing w:after="0" w:line="240" w:lineRule="auto"/>
        <w:ind w:left="567"/>
        <w:jc w:val="both"/>
        <w:rPr>
          <w:rFonts w:ascii="Times New Roman" w:hAnsi="Times New Roman" w:cs="Times New Roman"/>
          <w:sz w:val="24"/>
          <w:szCs w:val="24"/>
          <w:lang w:val="en-GB"/>
        </w:rPr>
      </w:pPr>
      <w:r w:rsidRPr="00967F71">
        <w:rPr>
          <w:rFonts w:ascii="Times New Roman" w:hAnsi="Times New Roman" w:cs="Times New Roman"/>
          <w:sz w:val="24"/>
          <w:szCs w:val="24"/>
          <w:lang w:val="en-GB"/>
        </w:rPr>
        <w:t>PC literacy (PowerPoint, Project, Excel, Word; Visio is an asset);</w:t>
      </w:r>
    </w:p>
    <w:p w14:paraId="79307692" w14:textId="15945A0D" w:rsidR="00503A5E" w:rsidRPr="00967F71" w:rsidRDefault="00503A5E" w:rsidP="00F1688B">
      <w:pPr>
        <w:numPr>
          <w:ilvl w:val="0"/>
          <w:numId w:val="5"/>
        </w:numPr>
        <w:tabs>
          <w:tab w:val="left" w:pos="1985"/>
        </w:tabs>
        <w:spacing w:after="0" w:line="240" w:lineRule="auto"/>
        <w:ind w:left="567"/>
        <w:jc w:val="both"/>
        <w:rPr>
          <w:rFonts w:ascii="Times New Roman" w:hAnsi="Times New Roman" w:cs="Times New Roman"/>
          <w:sz w:val="24"/>
          <w:szCs w:val="24"/>
          <w:lang w:val="en-GB"/>
        </w:rPr>
      </w:pPr>
      <w:r w:rsidRPr="00967F71">
        <w:rPr>
          <w:rFonts w:ascii="Times New Roman" w:hAnsi="Times New Roman" w:cs="Times New Roman"/>
          <w:sz w:val="24"/>
          <w:szCs w:val="24"/>
          <w:lang w:val="en-GB"/>
        </w:rPr>
        <w:t>Fluency in Ukrainian and English;</w:t>
      </w:r>
    </w:p>
    <w:p w14:paraId="7B898F25" w14:textId="78414BB2" w:rsidR="00EF6C1E" w:rsidRDefault="00EF6C1E" w:rsidP="00F1688B">
      <w:pPr>
        <w:numPr>
          <w:ilvl w:val="0"/>
          <w:numId w:val="5"/>
        </w:numPr>
        <w:tabs>
          <w:tab w:val="left" w:pos="1985"/>
        </w:tabs>
        <w:spacing w:after="0" w:line="240" w:lineRule="auto"/>
        <w:ind w:left="567"/>
        <w:jc w:val="both"/>
        <w:rPr>
          <w:rFonts w:ascii="Times New Roman" w:hAnsi="Times New Roman" w:cs="Times New Roman"/>
          <w:sz w:val="24"/>
          <w:szCs w:val="24"/>
          <w:lang w:val="en-GB"/>
        </w:rPr>
      </w:pPr>
      <w:r>
        <w:rPr>
          <w:rFonts w:ascii="Times New Roman" w:hAnsi="Times New Roman" w:cs="Times New Roman"/>
          <w:sz w:val="24"/>
          <w:szCs w:val="24"/>
          <w:lang w:val="en-GB"/>
        </w:rPr>
        <w:t>Strong</w:t>
      </w:r>
      <w:r w:rsidRPr="00967F71">
        <w:rPr>
          <w:rFonts w:ascii="Times New Roman" w:hAnsi="Times New Roman" w:cs="Times New Roman"/>
          <w:sz w:val="24"/>
          <w:szCs w:val="24"/>
          <w:lang w:val="en-GB"/>
        </w:rPr>
        <w:t xml:space="preserve"> </w:t>
      </w:r>
      <w:r w:rsidR="00503A5E" w:rsidRPr="00967F71">
        <w:rPr>
          <w:rFonts w:ascii="Times New Roman" w:hAnsi="Times New Roman" w:cs="Times New Roman"/>
          <w:sz w:val="24"/>
          <w:szCs w:val="24"/>
          <w:lang w:val="en-GB"/>
        </w:rPr>
        <w:t>inter-personal skills</w:t>
      </w:r>
      <w:r>
        <w:rPr>
          <w:rFonts w:ascii="Times New Roman" w:hAnsi="Times New Roman" w:cs="Times New Roman"/>
          <w:sz w:val="24"/>
          <w:szCs w:val="24"/>
          <w:lang w:val="en-GB"/>
        </w:rPr>
        <w:t>;</w:t>
      </w:r>
    </w:p>
    <w:p w14:paraId="29CD60BA" w14:textId="7C01D828" w:rsidR="008121DE" w:rsidRPr="00967F71" w:rsidRDefault="00EF6C1E" w:rsidP="00F1688B">
      <w:pPr>
        <w:numPr>
          <w:ilvl w:val="0"/>
          <w:numId w:val="5"/>
        </w:numPr>
        <w:tabs>
          <w:tab w:val="left" w:pos="1985"/>
        </w:tabs>
        <w:spacing w:after="0" w:line="240" w:lineRule="auto"/>
        <w:ind w:left="567"/>
        <w:jc w:val="both"/>
        <w:rPr>
          <w:rFonts w:ascii="Times New Roman" w:hAnsi="Times New Roman" w:cs="Times New Roman"/>
          <w:sz w:val="24"/>
          <w:szCs w:val="24"/>
          <w:lang w:val="en-GB"/>
        </w:rPr>
      </w:pPr>
      <w:r>
        <w:rPr>
          <w:rFonts w:ascii="Times New Roman" w:hAnsi="Times New Roman" w:cs="Times New Roman"/>
          <w:sz w:val="24"/>
          <w:szCs w:val="24"/>
          <w:lang w:val="en-GB"/>
        </w:rPr>
        <w:t>Impeccable ethical standards.</w:t>
      </w:r>
    </w:p>
    <w:p w14:paraId="470498CF" w14:textId="77777777" w:rsidR="008121DE" w:rsidRPr="00967F71" w:rsidRDefault="008121DE" w:rsidP="00F1688B">
      <w:pPr>
        <w:spacing w:after="0" w:line="240" w:lineRule="auto"/>
        <w:ind w:left="720"/>
        <w:jc w:val="both"/>
        <w:rPr>
          <w:rFonts w:ascii="Times New Roman" w:hAnsi="Times New Roman" w:cs="Times New Roman"/>
          <w:color w:val="000000" w:themeColor="text1"/>
          <w:sz w:val="24"/>
          <w:szCs w:val="24"/>
          <w:lang w:val="en-GB"/>
        </w:rPr>
      </w:pPr>
    </w:p>
    <w:p w14:paraId="166723DB" w14:textId="77777777" w:rsidR="008121DE" w:rsidRPr="00967F71" w:rsidRDefault="008121DE" w:rsidP="00F1688B">
      <w:pPr>
        <w:pStyle w:val="a7"/>
        <w:numPr>
          <w:ilvl w:val="1"/>
          <w:numId w:val="4"/>
        </w:numPr>
        <w:spacing w:after="0" w:line="240" w:lineRule="auto"/>
        <w:contextualSpacing w:val="0"/>
        <w:jc w:val="both"/>
        <w:rPr>
          <w:rFonts w:ascii="Times New Roman" w:hAnsi="Times New Roman" w:cs="Times New Roman"/>
          <w:color w:val="000000" w:themeColor="text1"/>
          <w:sz w:val="24"/>
          <w:szCs w:val="24"/>
          <w:lang w:val="en-GB"/>
        </w:rPr>
      </w:pPr>
      <w:r w:rsidRPr="00967F71">
        <w:rPr>
          <w:rFonts w:ascii="Times New Roman" w:hAnsi="Times New Roman" w:cs="Times New Roman"/>
          <w:b/>
          <w:i/>
          <w:color w:val="000000" w:themeColor="text1"/>
          <w:sz w:val="24"/>
          <w:szCs w:val="24"/>
          <w:lang w:val="en-GB"/>
        </w:rPr>
        <w:t>Professional experience:</w:t>
      </w:r>
    </w:p>
    <w:p w14:paraId="7CBF9213" w14:textId="2F12C18E" w:rsidR="00503A5E" w:rsidRPr="00967F71" w:rsidRDefault="00967F71" w:rsidP="00F1688B">
      <w:pPr>
        <w:numPr>
          <w:ilvl w:val="0"/>
          <w:numId w:val="5"/>
        </w:numPr>
        <w:tabs>
          <w:tab w:val="left" w:pos="1985"/>
        </w:tabs>
        <w:spacing w:after="0" w:line="240" w:lineRule="auto"/>
        <w:ind w:left="567"/>
        <w:jc w:val="both"/>
        <w:rPr>
          <w:rFonts w:ascii="Times New Roman" w:hAnsi="Times New Roman" w:cs="Times New Roman"/>
          <w:sz w:val="24"/>
          <w:szCs w:val="24"/>
          <w:lang w:val="en-GB"/>
        </w:rPr>
      </w:pPr>
      <w:r>
        <w:rPr>
          <w:rFonts w:ascii="Times New Roman" w:hAnsi="Times New Roman" w:cs="Times New Roman"/>
          <w:sz w:val="24"/>
          <w:szCs w:val="24"/>
          <w:lang w:val="en-GB"/>
        </w:rPr>
        <w:t>M</w:t>
      </w:r>
      <w:r w:rsidR="00503A5E" w:rsidRPr="00967F71">
        <w:rPr>
          <w:rFonts w:ascii="Times New Roman" w:hAnsi="Times New Roman" w:cs="Times New Roman"/>
          <w:sz w:val="24"/>
          <w:szCs w:val="24"/>
          <w:lang w:val="en-GB"/>
        </w:rPr>
        <w:t xml:space="preserve">ore than </w:t>
      </w:r>
      <w:r>
        <w:rPr>
          <w:rFonts w:ascii="Times New Roman" w:hAnsi="Times New Roman" w:cs="Times New Roman"/>
          <w:sz w:val="24"/>
          <w:szCs w:val="24"/>
          <w:lang w:val="en-GB"/>
        </w:rPr>
        <w:t>7</w:t>
      </w:r>
      <w:r w:rsidRPr="00967F71">
        <w:rPr>
          <w:rFonts w:ascii="Times New Roman" w:hAnsi="Times New Roman" w:cs="Times New Roman"/>
          <w:sz w:val="24"/>
          <w:szCs w:val="24"/>
          <w:lang w:val="en-GB"/>
        </w:rPr>
        <w:t xml:space="preserve"> </w:t>
      </w:r>
      <w:r w:rsidR="00503A5E" w:rsidRPr="00967F71">
        <w:rPr>
          <w:rFonts w:ascii="Times New Roman" w:hAnsi="Times New Roman" w:cs="Times New Roman"/>
          <w:sz w:val="24"/>
          <w:szCs w:val="24"/>
          <w:lang w:val="en-GB"/>
        </w:rPr>
        <w:t>years of general professional experience (minimum 5 years of relevant professional experience);</w:t>
      </w:r>
    </w:p>
    <w:p w14:paraId="52866D6C" w14:textId="7D9838A7" w:rsidR="00F47675" w:rsidRPr="00967F71" w:rsidRDefault="00EF6C1E" w:rsidP="00F1688B">
      <w:pPr>
        <w:numPr>
          <w:ilvl w:val="0"/>
          <w:numId w:val="5"/>
        </w:numPr>
        <w:tabs>
          <w:tab w:val="left" w:pos="1985"/>
        </w:tabs>
        <w:spacing w:after="0" w:line="240" w:lineRule="auto"/>
        <w:ind w:left="567"/>
        <w:jc w:val="both"/>
        <w:rPr>
          <w:rFonts w:ascii="Times New Roman" w:hAnsi="Times New Roman" w:cs="Times New Roman"/>
          <w:sz w:val="24"/>
          <w:szCs w:val="24"/>
          <w:lang w:val="en-GB"/>
        </w:rPr>
      </w:pPr>
      <w:r>
        <w:rPr>
          <w:rFonts w:ascii="Times New Roman" w:hAnsi="Times New Roman" w:cs="Times New Roman"/>
          <w:sz w:val="24"/>
          <w:szCs w:val="24"/>
          <w:lang w:val="en-GB"/>
        </w:rPr>
        <w:t>P</w:t>
      </w:r>
      <w:r w:rsidR="00F47675" w:rsidRPr="00967F71">
        <w:rPr>
          <w:rFonts w:ascii="Times New Roman" w:hAnsi="Times New Roman" w:cs="Times New Roman"/>
          <w:sz w:val="24"/>
          <w:szCs w:val="24"/>
          <w:lang w:val="en-GB"/>
        </w:rPr>
        <w:t>roven knowledge and professional experience in international law;</w:t>
      </w:r>
    </w:p>
    <w:p w14:paraId="0A20AC58" w14:textId="53C2573A" w:rsidR="00F47675" w:rsidRPr="00967F71" w:rsidRDefault="00EF6C1E" w:rsidP="00F1688B">
      <w:pPr>
        <w:numPr>
          <w:ilvl w:val="0"/>
          <w:numId w:val="5"/>
        </w:numPr>
        <w:tabs>
          <w:tab w:val="left" w:pos="1985"/>
        </w:tabs>
        <w:spacing w:after="0" w:line="240" w:lineRule="auto"/>
        <w:ind w:left="567"/>
        <w:jc w:val="both"/>
        <w:rPr>
          <w:rFonts w:ascii="Times New Roman" w:hAnsi="Times New Roman" w:cs="Times New Roman"/>
          <w:sz w:val="24"/>
          <w:szCs w:val="24"/>
          <w:lang w:val="en-GB"/>
        </w:rPr>
      </w:pPr>
      <w:r>
        <w:rPr>
          <w:rFonts w:ascii="Times New Roman" w:hAnsi="Times New Roman" w:cs="Times New Roman"/>
          <w:sz w:val="24"/>
          <w:szCs w:val="24"/>
          <w:lang w:val="en-GB"/>
        </w:rPr>
        <w:t>E</w:t>
      </w:r>
      <w:r w:rsidR="00F47675" w:rsidRPr="00967F71">
        <w:rPr>
          <w:rFonts w:ascii="Times New Roman" w:hAnsi="Times New Roman" w:cs="Times New Roman"/>
          <w:sz w:val="24"/>
          <w:szCs w:val="24"/>
          <w:lang w:val="en-GB"/>
        </w:rPr>
        <w:t>xperience in conducting policy and legal reviews and providing legal advice to government institutions;</w:t>
      </w:r>
    </w:p>
    <w:p w14:paraId="228052DC" w14:textId="16C2C32B" w:rsidR="00F47675" w:rsidRPr="00967F71" w:rsidRDefault="00EF6C1E" w:rsidP="00F1688B">
      <w:pPr>
        <w:numPr>
          <w:ilvl w:val="0"/>
          <w:numId w:val="5"/>
        </w:numPr>
        <w:tabs>
          <w:tab w:val="left" w:pos="1985"/>
        </w:tabs>
        <w:spacing w:after="0" w:line="240" w:lineRule="auto"/>
        <w:ind w:left="567"/>
        <w:jc w:val="both"/>
        <w:rPr>
          <w:rFonts w:ascii="Times New Roman" w:hAnsi="Times New Roman" w:cs="Times New Roman"/>
          <w:sz w:val="24"/>
          <w:szCs w:val="24"/>
          <w:lang w:val="en-GB"/>
        </w:rPr>
      </w:pPr>
      <w:r>
        <w:rPr>
          <w:rFonts w:ascii="Times New Roman" w:hAnsi="Times New Roman" w:cs="Times New Roman"/>
          <w:sz w:val="24"/>
          <w:szCs w:val="24"/>
          <w:lang w:val="en-GB"/>
        </w:rPr>
        <w:t>I</w:t>
      </w:r>
      <w:r w:rsidR="00F47675" w:rsidRPr="00967F71">
        <w:rPr>
          <w:rFonts w:ascii="Times New Roman" w:hAnsi="Times New Roman" w:cs="Times New Roman"/>
          <w:sz w:val="24"/>
          <w:szCs w:val="24"/>
          <w:lang w:val="en-GB"/>
        </w:rPr>
        <w:t xml:space="preserve">n-depth knowledge of </w:t>
      </w:r>
      <w:r>
        <w:rPr>
          <w:rFonts w:ascii="Times New Roman" w:hAnsi="Times New Roman" w:cs="Times New Roman"/>
          <w:sz w:val="24"/>
          <w:szCs w:val="24"/>
          <w:lang w:val="en-GB"/>
        </w:rPr>
        <w:t xml:space="preserve">Ukraine’s legal framework governing the public sector, </w:t>
      </w:r>
      <w:proofErr w:type="gramStart"/>
      <w:r>
        <w:rPr>
          <w:rFonts w:ascii="Times New Roman" w:hAnsi="Times New Roman" w:cs="Times New Roman"/>
          <w:sz w:val="24"/>
          <w:szCs w:val="24"/>
          <w:lang w:val="en-GB"/>
        </w:rPr>
        <w:t xml:space="preserve">including </w:t>
      </w:r>
      <w:r w:rsidR="00F47675" w:rsidRPr="00967F71">
        <w:rPr>
          <w:rFonts w:ascii="Times New Roman" w:hAnsi="Times New Roman" w:cs="Times New Roman"/>
          <w:sz w:val="24"/>
          <w:szCs w:val="24"/>
          <w:lang w:val="en-GB"/>
        </w:rPr>
        <w:t>,</w:t>
      </w:r>
      <w:proofErr w:type="gramEnd"/>
      <w:r w:rsidR="00F47675" w:rsidRPr="00967F71">
        <w:rPr>
          <w:rFonts w:ascii="Times New Roman" w:hAnsi="Times New Roman" w:cs="Times New Roman"/>
          <w:sz w:val="24"/>
          <w:szCs w:val="24"/>
          <w:lang w:val="en-GB"/>
        </w:rPr>
        <w:t xml:space="preserve"> state and municipal budgeting, and </w:t>
      </w:r>
      <w:r>
        <w:rPr>
          <w:rFonts w:ascii="Times New Roman" w:hAnsi="Times New Roman" w:cs="Times New Roman"/>
          <w:sz w:val="24"/>
          <w:szCs w:val="24"/>
          <w:lang w:val="en-GB"/>
        </w:rPr>
        <w:t xml:space="preserve">public </w:t>
      </w:r>
      <w:r w:rsidR="00F47675" w:rsidRPr="00967F71">
        <w:rPr>
          <w:rFonts w:ascii="Times New Roman" w:hAnsi="Times New Roman" w:cs="Times New Roman"/>
          <w:sz w:val="24"/>
          <w:szCs w:val="24"/>
          <w:lang w:val="en-GB"/>
        </w:rPr>
        <w:t>procurement.</w:t>
      </w:r>
    </w:p>
    <w:p w14:paraId="79681177" w14:textId="77777777" w:rsidR="008121DE" w:rsidRPr="00967F71" w:rsidRDefault="008121DE" w:rsidP="00F1688B">
      <w:pPr>
        <w:spacing w:after="0" w:line="240" w:lineRule="auto"/>
        <w:jc w:val="both"/>
        <w:rPr>
          <w:rFonts w:ascii="Times New Roman" w:hAnsi="Times New Roman" w:cs="Times New Roman"/>
          <w:sz w:val="24"/>
          <w:szCs w:val="24"/>
          <w:lang w:val="en-GB"/>
        </w:rPr>
      </w:pPr>
    </w:p>
    <w:p w14:paraId="2872FFF6" w14:textId="77777777" w:rsidR="008121DE" w:rsidRPr="00967F71" w:rsidRDefault="008121DE" w:rsidP="00F1688B">
      <w:pPr>
        <w:pStyle w:val="a7"/>
        <w:numPr>
          <w:ilvl w:val="1"/>
          <w:numId w:val="4"/>
        </w:numPr>
        <w:tabs>
          <w:tab w:val="left" w:pos="1985"/>
        </w:tabs>
        <w:spacing w:after="0" w:line="240" w:lineRule="auto"/>
        <w:contextualSpacing w:val="0"/>
        <w:jc w:val="both"/>
        <w:rPr>
          <w:rFonts w:ascii="Times New Roman" w:hAnsi="Times New Roman" w:cs="Times New Roman"/>
          <w:bCs/>
          <w:iCs/>
          <w:color w:val="000000" w:themeColor="text1"/>
          <w:sz w:val="24"/>
          <w:szCs w:val="24"/>
          <w:lang w:val="en-GB"/>
        </w:rPr>
      </w:pPr>
      <w:r w:rsidRPr="00967F71">
        <w:rPr>
          <w:rFonts w:ascii="Times New Roman" w:hAnsi="Times New Roman" w:cs="Times New Roman"/>
          <w:b/>
          <w:i/>
          <w:color w:val="000000" w:themeColor="text1"/>
          <w:sz w:val="24"/>
          <w:szCs w:val="24"/>
          <w:lang w:val="en-GB"/>
        </w:rPr>
        <w:t>Other experience:</w:t>
      </w:r>
    </w:p>
    <w:p w14:paraId="467D26E8" w14:textId="77777777" w:rsidR="009F1DEC" w:rsidRPr="00967F71" w:rsidRDefault="009F1DEC" w:rsidP="00F1688B">
      <w:pPr>
        <w:numPr>
          <w:ilvl w:val="0"/>
          <w:numId w:val="5"/>
        </w:numPr>
        <w:tabs>
          <w:tab w:val="left" w:pos="1985"/>
        </w:tabs>
        <w:spacing w:after="0" w:line="240" w:lineRule="auto"/>
        <w:ind w:left="567"/>
        <w:jc w:val="both"/>
        <w:rPr>
          <w:rFonts w:ascii="Times New Roman" w:hAnsi="Times New Roman" w:cs="Times New Roman"/>
          <w:sz w:val="24"/>
          <w:szCs w:val="24"/>
          <w:lang w:val="en-GB"/>
        </w:rPr>
      </w:pPr>
      <w:r w:rsidRPr="00967F71">
        <w:rPr>
          <w:rFonts w:ascii="Times New Roman" w:hAnsi="Times New Roman" w:cs="Times New Roman"/>
          <w:sz w:val="24"/>
          <w:szCs w:val="24"/>
          <w:lang w:val="en-GB"/>
        </w:rPr>
        <w:t>Experience in corporate governance and administration of large modern companies in Ukraine or abroad;</w:t>
      </w:r>
    </w:p>
    <w:p w14:paraId="23341DAB" w14:textId="77777777" w:rsidR="009F1DEC" w:rsidRPr="00967F71" w:rsidRDefault="009F1DEC" w:rsidP="00F1688B">
      <w:pPr>
        <w:numPr>
          <w:ilvl w:val="0"/>
          <w:numId w:val="5"/>
        </w:numPr>
        <w:tabs>
          <w:tab w:val="left" w:pos="1985"/>
        </w:tabs>
        <w:spacing w:after="0" w:line="240" w:lineRule="auto"/>
        <w:ind w:left="567"/>
        <w:jc w:val="both"/>
        <w:rPr>
          <w:rFonts w:ascii="Times New Roman" w:hAnsi="Times New Roman" w:cs="Times New Roman"/>
          <w:sz w:val="24"/>
          <w:szCs w:val="24"/>
          <w:lang w:val="en-GB"/>
        </w:rPr>
      </w:pPr>
      <w:r w:rsidRPr="00967F71">
        <w:rPr>
          <w:rFonts w:ascii="Times New Roman" w:hAnsi="Times New Roman" w:cs="Times New Roman"/>
          <w:sz w:val="24"/>
          <w:szCs w:val="24"/>
          <w:lang w:val="en-GB"/>
        </w:rPr>
        <w:t>Experience of cooperation with IFIs is an asset;</w:t>
      </w:r>
    </w:p>
    <w:p w14:paraId="1F867CDC" w14:textId="2162FF4A" w:rsidR="008121DE" w:rsidRPr="00967F71" w:rsidRDefault="009F1DEC" w:rsidP="00F1688B">
      <w:pPr>
        <w:numPr>
          <w:ilvl w:val="0"/>
          <w:numId w:val="5"/>
        </w:numPr>
        <w:tabs>
          <w:tab w:val="left" w:pos="1985"/>
        </w:tabs>
        <w:spacing w:after="0" w:line="240" w:lineRule="auto"/>
        <w:ind w:left="567"/>
        <w:jc w:val="both"/>
        <w:rPr>
          <w:rFonts w:ascii="Times New Roman" w:hAnsi="Times New Roman" w:cs="Times New Roman"/>
          <w:sz w:val="24"/>
          <w:szCs w:val="24"/>
          <w:lang w:val="en-GB"/>
        </w:rPr>
      </w:pPr>
      <w:r w:rsidRPr="00967F71">
        <w:rPr>
          <w:rFonts w:ascii="Times New Roman" w:hAnsi="Times New Roman" w:cs="Times New Roman"/>
          <w:sz w:val="24"/>
          <w:szCs w:val="24"/>
          <w:lang w:val="en-GB"/>
        </w:rPr>
        <w:t>Familiarity with the reform agenda in Ukraine (especially in the financial sector), a good understanding of policy formulation process is an asset.</w:t>
      </w:r>
    </w:p>
    <w:p w14:paraId="0570D18D" w14:textId="77777777" w:rsidR="008121DE" w:rsidRPr="00967F71" w:rsidRDefault="008121DE" w:rsidP="00F1688B">
      <w:pPr>
        <w:spacing w:after="0" w:line="240" w:lineRule="auto"/>
        <w:jc w:val="both"/>
        <w:rPr>
          <w:rFonts w:ascii="Times New Roman" w:hAnsi="Times New Roman" w:cs="Times New Roman"/>
          <w:color w:val="000000" w:themeColor="text1"/>
          <w:sz w:val="24"/>
          <w:szCs w:val="24"/>
          <w:lang w:val="en-GB"/>
        </w:rPr>
      </w:pPr>
    </w:p>
    <w:p w14:paraId="366440F6" w14:textId="77777777" w:rsidR="00042754" w:rsidRPr="00967F71" w:rsidRDefault="00042754" w:rsidP="00F1688B">
      <w:pPr>
        <w:pStyle w:val="a7"/>
        <w:numPr>
          <w:ilvl w:val="0"/>
          <w:numId w:val="1"/>
        </w:numPr>
        <w:spacing w:after="0" w:line="240" w:lineRule="auto"/>
        <w:contextualSpacing w:val="0"/>
        <w:jc w:val="both"/>
        <w:rPr>
          <w:rFonts w:ascii="Times New Roman" w:hAnsi="Times New Roman" w:cs="Times New Roman"/>
          <w:b/>
          <w:color w:val="000000" w:themeColor="text1"/>
          <w:sz w:val="24"/>
          <w:szCs w:val="24"/>
        </w:rPr>
      </w:pPr>
      <w:r w:rsidRPr="00967F71">
        <w:rPr>
          <w:rFonts w:ascii="Times New Roman" w:hAnsi="Times New Roman" w:cs="Times New Roman"/>
          <w:b/>
          <w:color w:val="000000" w:themeColor="text1"/>
          <w:sz w:val="24"/>
          <w:szCs w:val="24"/>
        </w:rPr>
        <w:t>Funding Source</w:t>
      </w:r>
    </w:p>
    <w:p w14:paraId="3F1CF46F" w14:textId="77777777" w:rsidR="00042754" w:rsidRPr="00967F71" w:rsidRDefault="00042754" w:rsidP="00F1688B">
      <w:pPr>
        <w:pStyle w:val="a7"/>
        <w:spacing w:after="0" w:line="240" w:lineRule="auto"/>
        <w:ind w:left="360"/>
        <w:contextualSpacing w:val="0"/>
        <w:jc w:val="both"/>
        <w:rPr>
          <w:rFonts w:ascii="Times New Roman" w:hAnsi="Times New Roman" w:cs="Times New Roman"/>
          <w:b/>
          <w:color w:val="000000" w:themeColor="text1"/>
          <w:sz w:val="24"/>
          <w:szCs w:val="24"/>
        </w:rPr>
      </w:pPr>
    </w:p>
    <w:p w14:paraId="54DA22B6" w14:textId="5B0370C9" w:rsidR="00042754" w:rsidRPr="00967F71" w:rsidRDefault="00100833" w:rsidP="00F1688B">
      <w:pPr>
        <w:spacing w:after="0" w:line="240" w:lineRule="auto"/>
        <w:jc w:val="both"/>
        <w:rPr>
          <w:rFonts w:ascii="Times New Roman" w:hAnsi="Times New Roman" w:cs="Times New Roman"/>
          <w:bCs/>
          <w:iCs/>
          <w:color w:val="000000" w:themeColor="text1"/>
          <w:sz w:val="24"/>
          <w:szCs w:val="24"/>
          <w:lang w:val="en-US"/>
        </w:rPr>
      </w:pPr>
      <w:r w:rsidRPr="00100833">
        <w:rPr>
          <w:rFonts w:ascii="Times New Roman" w:hAnsi="Times New Roman" w:cs="Times New Roman"/>
          <w:bCs/>
          <w:iCs/>
          <w:color w:val="000000" w:themeColor="text1"/>
          <w:sz w:val="24"/>
          <w:szCs w:val="24"/>
          <w:lang w:val="en-GB"/>
        </w:rPr>
        <w:t xml:space="preserve">The funding source of this assignment is the EBRD Ukraine Stabilisation and Sustainable Growth Multi-Donor Account (MDA), contributors to which are Austria, Denmark, Finland, France, </w:t>
      </w:r>
      <w:r w:rsidRPr="00100833">
        <w:rPr>
          <w:rFonts w:ascii="Times New Roman" w:hAnsi="Times New Roman" w:cs="Times New Roman"/>
          <w:bCs/>
          <w:iCs/>
          <w:color w:val="000000" w:themeColor="text1"/>
          <w:sz w:val="24"/>
          <w:szCs w:val="24"/>
          <w:lang w:val="en-GB"/>
        </w:rPr>
        <w:lastRenderedPageBreak/>
        <w:t>Germany, Italy, Japan, Latvia, the Netherlands, Norway, Poland, Slovenia, Sweden, Switzerland, the United Kingdom and the United States, and the European Union.</w:t>
      </w:r>
    </w:p>
    <w:p w14:paraId="4F727888" w14:textId="77777777" w:rsidR="00042754" w:rsidRPr="00967F71" w:rsidRDefault="00042754" w:rsidP="00F1688B">
      <w:pPr>
        <w:spacing w:after="0" w:line="240" w:lineRule="auto"/>
        <w:jc w:val="both"/>
        <w:rPr>
          <w:rFonts w:ascii="Times New Roman" w:hAnsi="Times New Roman" w:cs="Times New Roman"/>
          <w:bCs/>
          <w:iCs/>
          <w:color w:val="000000" w:themeColor="text1"/>
          <w:sz w:val="24"/>
          <w:szCs w:val="24"/>
          <w:lang w:val="en-US"/>
        </w:rPr>
      </w:pPr>
    </w:p>
    <w:p w14:paraId="7586E021" w14:textId="77777777" w:rsidR="00042754" w:rsidRPr="00967F71" w:rsidRDefault="00042754" w:rsidP="00F1688B">
      <w:pPr>
        <w:spacing w:after="0" w:line="240" w:lineRule="auto"/>
        <w:jc w:val="both"/>
        <w:rPr>
          <w:rFonts w:ascii="Times New Roman" w:hAnsi="Times New Roman" w:cs="Times New Roman"/>
          <w:bCs/>
          <w:iCs/>
          <w:color w:val="000000" w:themeColor="text1"/>
          <w:sz w:val="24"/>
          <w:szCs w:val="24"/>
          <w:lang w:val="en-US"/>
        </w:rPr>
      </w:pPr>
      <w:r w:rsidRPr="00967F71">
        <w:rPr>
          <w:rFonts w:ascii="Times New Roman" w:hAnsi="Times New Roman" w:cs="Times New Roman"/>
          <w:bCs/>
          <w:iCs/>
          <w:color w:val="000000" w:themeColor="text1"/>
          <w:sz w:val="24"/>
          <w:szCs w:val="24"/>
          <w:lang w:val="en-US"/>
        </w:rPr>
        <w:t>Please note that selection and contracting will be subject to the availability of funding.</w:t>
      </w:r>
    </w:p>
    <w:p w14:paraId="52515350" w14:textId="77777777" w:rsidR="00042754" w:rsidRPr="00967F71" w:rsidRDefault="00042754" w:rsidP="00F1688B">
      <w:pPr>
        <w:spacing w:after="0" w:line="240" w:lineRule="auto"/>
        <w:jc w:val="both"/>
        <w:rPr>
          <w:rFonts w:ascii="Times New Roman" w:hAnsi="Times New Roman" w:cs="Times New Roman"/>
          <w:bCs/>
          <w:iCs/>
          <w:color w:val="000000" w:themeColor="text1"/>
          <w:sz w:val="24"/>
          <w:szCs w:val="24"/>
          <w:lang w:val="en-US"/>
        </w:rPr>
      </w:pPr>
    </w:p>
    <w:p w14:paraId="14F611AF" w14:textId="77777777" w:rsidR="00042754" w:rsidRPr="00967F71" w:rsidRDefault="00042754" w:rsidP="00F1688B">
      <w:pPr>
        <w:pStyle w:val="a7"/>
        <w:numPr>
          <w:ilvl w:val="0"/>
          <w:numId w:val="1"/>
        </w:numPr>
        <w:spacing w:after="0" w:line="240" w:lineRule="auto"/>
        <w:contextualSpacing w:val="0"/>
        <w:jc w:val="both"/>
        <w:rPr>
          <w:rFonts w:ascii="Times New Roman" w:hAnsi="Times New Roman" w:cs="Times New Roman"/>
          <w:b/>
          <w:color w:val="000000" w:themeColor="text1"/>
          <w:sz w:val="24"/>
          <w:szCs w:val="24"/>
        </w:rPr>
      </w:pPr>
      <w:r w:rsidRPr="00967F71">
        <w:rPr>
          <w:rFonts w:ascii="Times New Roman" w:hAnsi="Times New Roman" w:cs="Times New Roman"/>
          <w:b/>
          <w:color w:val="000000" w:themeColor="text1"/>
          <w:sz w:val="24"/>
          <w:szCs w:val="24"/>
        </w:rPr>
        <w:t>Submissions</w:t>
      </w:r>
    </w:p>
    <w:p w14:paraId="3F113673" w14:textId="77777777" w:rsidR="00042754" w:rsidRPr="00967F71" w:rsidRDefault="00042754" w:rsidP="00F1688B">
      <w:pPr>
        <w:pStyle w:val="a7"/>
        <w:spacing w:after="0" w:line="240" w:lineRule="auto"/>
        <w:ind w:left="360"/>
        <w:contextualSpacing w:val="0"/>
        <w:jc w:val="both"/>
        <w:rPr>
          <w:rFonts w:ascii="Times New Roman" w:hAnsi="Times New Roman" w:cs="Times New Roman"/>
          <w:b/>
          <w:color w:val="000000" w:themeColor="text1"/>
          <w:sz w:val="24"/>
          <w:szCs w:val="24"/>
        </w:rPr>
      </w:pPr>
    </w:p>
    <w:p w14:paraId="1262A562" w14:textId="4B298744" w:rsidR="00042754" w:rsidRPr="00967F71" w:rsidRDefault="00100833" w:rsidP="00F1688B">
      <w:pPr>
        <w:tabs>
          <w:tab w:val="left" w:pos="1985"/>
        </w:tabs>
        <w:spacing w:after="0" w:line="240" w:lineRule="auto"/>
        <w:jc w:val="both"/>
        <w:rPr>
          <w:rFonts w:ascii="Times New Roman" w:hAnsi="Times New Roman" w:cs="Times New Roman"/>
          <w:bCs/>
          <w:iCs/>
          <w:color w:val="000000" w:themeColor="text1"/>
          <w:sz w:val="24"/>
          <w:szCs w:val="24"/>
          <w:lang w:val="en-US"/>
        </w:rPr>
      </w:pPr>
      <w:r w:rsidRPr="00100833">
        <w:rPr>
          <w:rFonts w:ascii="Times New Roman" w:hAnsi="Times New Roman" w:cs="Times New Roman"/>
          <w:bCs/>
          <w:iCs/>
          <w:color w:val="000000" w:themeColor="text1"/>
          <w:sz w:val="24"/>
          <w:szCs w:val="24"/>
          <w:lang w:val="en-US"/>
        </w:rPr>
        <w:t xml:space="preserve">Submissions must be prepared in English only and be delivered electronically by </w:t>
      </w:r>
      <w:r w:rsidR="00EC3B82" w:rsidRPr="00EC3B82">
        <w:rPr>
          <w:rFonts w:ascii="Times New Roman" w:hAnsi="Times New Roman" w:cs="Times New Roman"/>
          <w:bCs/>
          <w:iCs/>
          <w:color w:val="000000" w:themeColor="text1"/>
          <w:sz w:val="24"/>
          <w:szCs w:val="24"/>
        </w:rPr>
        <w:t>1</w:t>
      </w:r>
      <w:r w:rsidRPr="00EC3B82">
        <w:rPr>
          <w:rFonts w:ascii="Times New Roman" w:hAnsi="Times New Roman" w:cs="Times New Roman"/>
          <w:bCs/>
          <w:iCs/>
          <w:color w:val="000000" w:themeColor="text1"/>
          <w:sz w:val="24"/>
          <w:szCs w:val="24"/>
          <w:lang w:val="en-US"/>
        </w:rPr>
        <w:t xml:space="preserve">2 </w:t>
      </w:r>
      <w:r w:rsidR="00EC3B82" w:rsidRPr="00EC3B82">
        <w:rPr>
          <w:rFonts w:ascii="Times New Roman" w:hAnsi="Times New Roman" w:cs="Times New Roman"/>
          <w:bCs/>
          <w:iCs/>
          <w:color w:val="000000" w:themeColor="text1"/>
          <w:sz w:val="24"/>
          <w:szCs w:val="24"/>
          <w:lang w:val="en-US"/>
        </w:rPr>
        <w:t>November</w:t>
      </w:r>
      <w:r w:rsidRPr="00EC3B82">
        <w:rPr>
          <w:rFonts w:ascii="Times New Roman" w:hAnsi="Times New Roman" w:cs="Times New Roman"/>
          <w:bCs/>
          <w:iCs/>
          <w:color w:val="000000" w:themeColor="text1"/>
          <w:sz w:val="24"/>
          <w:szCs w:val="24"/>
          <w:lang w:val="en-US"/>
        </w:rPr>
        <w:t xml:space="preserve"> 2026</w:t>
      </w:r>
      <w:r w:rsidRPr="00100833">
        <w:rPr>
          <w:rFonts w:ascii="Times New Roman" w:hAnsi="Times New Roman" w:cs="Times New Roman"/>
          <w:bCs/>
          <w:iCs/>
          <w:color w:val="000000" w:themeColor="text1"/>
          <w:sz w:val="24"/>
          <w:szCs w:val="24"/>
          <w:lang w:val="en-US"/>
        </w:rPr>
        <w:t>, 23:59 (Kyiv time) to hr@uraf.org.ua. All submissions must include a completed Application form, NDA Form, the candidate’s Curriculum Vitae, and contact details for three referees who, if contacted, can attest to the professional and/or educational background of the candidate.</w:t>
      </w:r>
      <w:r w:rsidR="00042754" w:rsidRPr="00967F71">
        <w:rPr>
          <w:rFonts w:ascii="Times New Roman" w:hAnsi="Times New Roman" w:cs="Times New Roman"/>
          <w:bCs/>
          <w:iCs/>
          <w:color w:val="000000" w:themeColor="text1"/>
          <w:sz w:val="24"/>
          <w:szCs w:val="24"/>
          <w:lang w:val="en-US"/>
        </w:rPr>
        <w:t xml:space="preserve"> </w:t>
      </w:r>
    </w:p>
    <w:p w14:paraId="6D6F5EA4" w14:textId="77777777" w:rsidR="00042754" w:rsidRPr="00967F71" w:rsidRDefault="00042754" w:rsidP="00F1688B">
      <w:pPr>
        <w:tabs>
          <w:tab w:val="left" w:pos="1985"/>
        </w:tabs>
        <w:spacing w:after="0" w:line="240" w:lineRule="auto"/>
        <w:jc w:val="both"/>
        <w:rPr>
          <w:rFonts w:ascii="Times New Roman" w:hAnsi="Times New Roman" w:cs="Times New Roman"/>
          <w:bCs/>
          <w:iCs/>
          <w:color w:val="000000" w:themeColor="text1"/>
          <w:sz w:val="24"/>
          <w:szCs w:val="24"/>
          <w:lang w:val="en-US"/>
        </w:rPr>
      </w:pPr>
    </w:p>
    <w:p w14:paraId="648EA2B3" w14:textId="596A5A5B" w:rsidR="00042754" w:rsidRPr="00967F71" w:rsidRDefault="00042754" w:rsidP="00F1688B">
      <w:pPr>
        <w:tabs>
          <w:tab w:val="left" w:pos="1985"/>
        </w:tabs>
        <w:spacing w:after="0" w:line="240" w:lineRule="auto"/>
        <w:jc w:val="both"/>
        <w:rPr>
          <w:rFonts w:ascii="Times New Roman" w:hAnsi="Times New Roman" w:cs="Times New Roman"/>
          <w:bCs/>
          <w:iCs/>
          <w:color w:val="000000" w:themeColor="text1"/>
          <w:sz w:val="24"/>
          <w:szCs w:val="24"/>
          <w:lang w:val="en-US"/>
        </w:rPr>
      </w:pPr>
      <w:r w:rsidRPr="00967F71">
        <w:rPr>
          <w:rFonts w:ascii="Times New Roman" w:hAnsi="Times New Roman" w:cs="Times New Roman"/>
          <w:bCs/>
          <w:iCs/>
          <w:color w:val="000000" w:themeColor="text1"/>
          <w:sz w:val="24"/>
          <w:szCs w:val="24"/>
          <w:lang w:val="en-US"/>
        </w:rPr>
        <w:t>Only applications submitted using the correct template and fully completed will be considered.</w:t>
      </w:r>
    </w:p>
    <w:p w14:paraId="4F04A73C" w14:textId="77777777" w:rsidR="00042754" w:rsidRPr="00967F71" w:rsidRDefault="00042754" w:rsidP="00F1688B">
      <w:pPr>
        <w:tabs>
          <w:tab w:val="left" w:pos="1985"/>
        </w:tabs>
        <w:spacing w:after="0" w:line="240" w:lineRule="auto"/>
        <w:jc w:val="both"/>
        <w:rPr>
          <w:rFonts w:ascii="Times New Roman" w:hAnsi="Times New Roman" w:cs="Times New Roman"/>
          <w:bCs/>
          <w:iCs/>
          <w:color w:val="000000" w:themeColor="text1"/>
          <w:sz w:val="24"/>
          <w:szCs w:val="24"/>
          <w:lang w:val="en-US"/>
        </w:rPr>
      </w:pPr>
    </w:p>
    <w:p w14:paraId="00908C75" w14:textId="77777777" w:rsidR="00042754" w:rsidRPr="00967F71" w:rsidRDefault="00042754" w:rsidP="00F1688B">
      <w:pPr>
        <w:tabs>
          <w:tab w:val="left" w:pos="1985"/>
        </w:tabs>
        <w:spacing w:after="0" w:line="240" w:lineRule="auto"/>
        <w:jc w:val="both"/>
        <w:rPr>
          <w:rFonts w:ascii="Times New Roman" w:hAnsi="Times New Roman" w:cs="Times New Roman"/>
          <w:b/>
          <w:i/>
          <w:color w:val="000000" w:themeColor="text1"/>
          <w:sz w:val="24"/>
          <w:szCs w:val="24"/>
          <w:lang w:val="en-US"/>
        </w:rPr>
      </w:pPr>
      <w:r w:rsidRPr="00967F71">
        <w:rPr>
          <w:rFonts w:ascii="Times New Roman" w:hAnsi="Times New Roman" w:cs="Times New Roman"/>
          <w:b/>
          <w:iCs/>
          <w:color w:val="000000" w:themeColor="text1"/>
          <w:sz w:val="24"/>
          <w:szCs w:val="24"/>
          <w:lang w:val="en-US"/>
        </w:rPr>
        <w:t>Important notice: only Ukrainian nationals are eligible to apply; civil servants are not eligible to apply unless 6 months have elapsed since they left such employment.</w:t>
      </w:r>
    </w:p>
    <w:p w14:paraId="446907F2" w14:textId="77777777" w:rsidR="00042754" w:rsidRPr="00967F71" w:rsidRDefault="00042754" w:rsidP="00F1688B">
      <w:pPr>
        <w:tabs>
          <w:tab w:val="left" w:pos="1985"/>
        </w:tabs>
        <w:spacing w:after="0" w:line="240" w:lineRule="auto"/>
        <w:jc w:val="both"/>
        <w:rPr>
          <w:rFonts w:ascii="Times New Roman" w:hAnsi="Times New Roman" w:cs="Times New Roman"/>
          <w:bCs/>
          <w:iCs/>
          <w:color w:val="000000" w:themeColor="text1"/>
          <w:sz w:val="24"/>
          <w:szCs w:val="24"/>
          <w:lang w:val="en-US"/>
        </w:rPr>
      </w:pPr>
    </w:p>
    <w:p w14:paraId="0C62A589" w14:textId="77777777" w:rsidR="00042754" w:rsidRPr="00967F71" w:rsidRDefault="00042754" w:rsidP="00F1688B">
      <w:pPr>
        <w:pStyle w:val="a7"/>
        <w:keepNext/>
        <w:numPr>
          <w:ilvl w:val="0"/>
          <w:numId w:val="1"/>
        </w:numPr>
        <w:spacing w:after="0" w:line="240" w:lineRule="auto"/>
        <w:ind w:left="357" w:hanging="357"/>
        <w:contextualSpacing w:val="0"/>
        <w:jc w:val="both"/>
        <w:rPr>
          <w:rFonts w:ascii="Times New Roman" w:hAnsi="Times New Roman" w:cs="Times New Roman"/>
          <w:b/>
          <w:color w:val="000000" w:themeColor="text1"/>
          <w:sz w:val="24"/>
          <w:szCs w:val="24"/>
        </w:rPr>
      </w:pPr>
      <w:r w:rsidRPr="00967F71">
        <w:rPr>
          <w:rFonts w:ascii="Times New Roman" w:hAnsi="Times New Roman" w:cs="Times New Roman"/>
          <w:b/>
          <w:bCs/>
          <w:iCs/>
          <w:color w:val="000000" w:themeColor="text1"/>
          <w:sz w:val="24"/>
          <w:szCs w:val="24"/>
        </w:rPr>
        <w:t>Selection Procedure</w:t>
      </w:r>
    </w:p>
    <w:p w14:paraId="3F7536CF" w14:textId="77777777" w:rsidR="00042754" w:rsidRPr="00967F71" w:rsidRDefault="00042754" w:rsidP="00F1688B">
      <w:pPr>
        <w:pStyle w:val="a7"/>
        <w:spacing w:after="0" w:line="240" w:lineRule="auto"/>
        <w:ind w:left="360"/>
        <w:contextualSpacing w:val="0"/>
        <w:jc w:val="both"/>
        <w:rPr>
          <w:rFonts w:ascii="Times New Roman" w:hAnsi="Times New Roman" w:cs="Times New Roman"/>
          <w:b/>
          <w:color w:val="000000" w:themeColor="text1"/>
          <w:sz w:val="24"/>
          <w:szCs w:val="24"/>
        </w:rPr>
      </w:pPr>
    </w:p>
    <w:p w14:paraId="0EC48C54" w14:textId="77777777" w:rsidR="00042754" w:rsidRPr="00967F71" w:rsidRDefault="00042754" w:rsidP="00F1688B">
      <w:pPr>
        <w:spacing w:after="0" w:line="240" w:lineRule="auto"/>
        <w:jc w:val="both"/>
        <w:rPr>
          <w:rFonts w:ascii="Times New Roman" w:hAnsi="Times New Roman" w:cs="Times New Roman"/>
          <w:bCs/>
          <w:iCs/>
          <w:color w:val="000000" w:themeColor="text1"/>
          <w:sz w:val="24"/>
          <w:szCs w:val="24"/>
          <w:lang w:val="en-US"/>
        </w:rPr>
      </w:pPr>
      <w:r w:rsidRPr="00967F71">
        <w:rPr>
          <w:rFonts w:ascii="Times New Roman" w:hAnsi="Times New Roman" w:cs="Times New Roman"/>
          <w:bCs/>
          <w:iCs/>
          <w:color w:val="000000" w:themeColor="text1"/>
          <w:sz w:val="24"/>
          <w:szCs w:val="24"/>
          <w:lang w:val="en-US"/>
        </w:rPr>
        <w:t>Following the evaluation of all applications received, selected candidates may be invited to a written test. Only shortlisted candidates will be invited to the interview.</w:t>
      </w:r>
    </w:p>
    <w:p w14:paraId="63B92B07" w14:textId="77777777" w:rsidR="008121DE" w:rsidRPr="00967F71" w:rsidRDefault="008121DE" w:rsidP="00F1688B">
      <w:pPr>
        <w:spacing w:after="0" w:line="240" w:lineRule="auto"/>
        <w:jc w:val="both"/>
        <w:rPr>
          <w:rFonts w:ascii="Times New Roman" w:hAnsi="Times New Roman" w:cs="Times New Roman"/>
          <w:bCs/>
          <w:iCs/>
          <w:color w:val="000000" w:themeColor="text1"/>
          <w:sz w:val="24"/>
          <w:szCs w:val="24"/>
          <w:lang w:val="en-GB"/>
        </w:rPr>
      </w:pPr>
    </w:p>
    <w:sectPr w:rsidR="008121DE" w:rsidRPr="00967F71">
      <w:headerReference w:type="even" r:id="rId12"/>
      <w:headerReference w:type="default" r:id="rId13"/>
      <w:footerReference w:type="even" r:id="rId14"/>
      <w:footerReference w:type="default" r:id="rId15"/>
      <w:headerReference w:type="first" r:id="rId16"/>
      <w:footerReference w:type="first" r:id="rId1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ADDDF3" w14:textId="77777777" w:rsidR="002D6338" w:rsidRDefault="002D6338" w:rsidP="008121DE">
      <w:pPr>
        <w:spacing w:after="0" w:line="240" w:lineRule="auto"/>
      </w:pPr>
      <w:r>
        <w:separator/>
      </w:r>
    </w:p>
  </w:endnote>
  <w:endnote w:type="continuationSeparator" w:id="0">
    <w:p w14:paraId="62C83AE2" w14:textId="77777777" w:rsidR="002D6338" w:rsidRDefault="002D6338" w:rsidP="008121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1A99D" w14:textId="00D8E80D" w:rsidR="008121DE" w:rsidRDefault="009D36E4" w:rsidP="008121DE">
    <w:pPr>
      <w:pStyle w:val="a5"/>
      <w:jc w:val="center"/>
    </w:pPr>
    <w:r>
      <w:rPr>
        <w:noProof/>
      </w:rPr>
      <mc:AlternateContent>
        <mc:Choice Requires="wps">
          <w:drawing>
            <wp:anchor distT="0" distB="0" distL="0" distR="0" simplePos="0" relativeHeight="251662336" behindDoc="0" locked="0" layoutInCell="1" allowOverlap="1" wp14:anchorId="1C4AD8EC" wp14:editId="50AE96C4">
              <wp:simplePos x="635" y="635"/>
              <wp:positionH relativeFrom="page">
                <wp:align>center</wp:align>
              </wp:positionH>
              <wp:positionV relativeFrom="page">
                <wp:align>bottom</wp:align>
              </wp:positionV>
              <wp:extent cx="773430" cy="368935"/>
              <wp:effectExtent l="0" t="0" r="7620" b="0"/>
              <wp:wrapNone/>
              <wp:docPr id="1808719536" name="Text Box 5" descr="OFFICIAL US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73430" cy="368935"/>
                      </a:xfrm>
                      <a:prstGeom prst="rect">
                        <a:avLst/>
                      </a:prstGeom>
                      <a:noFill/>
                      <a:ln>
                        <a:noFill/>
                      </a:ln>
                    </wps:spPr>
                    <wps:txbx>
                      <w:txbxContent>
                        <w:p w14:paraId="7ED4FD45" w14:textId="4C052C90" w:rsidR="009D36E4" w:rsidRPr="009D36E4" w:rsidRDefault="009D36E4" w:rsidP="009D36E4">
                          <w:pPr>
                            <w:spacing w:after="0"/>
                            <w:rPr>
                              <w:rFonts w:ascii="Aptos" w:eastAsia="Aptos" w:hAnsi="Aptos" w:cs="Aptos"/>
                              <w:noProof/>
                              <w:color w:val="0000FF"/>
                              <w:sz w:val="20"/>
                              <w:szCs w:val="20"/>
                            </w:rPr>
                          </w:pPr>
                          <w:r w:rsidRPr="009D36E4">
                            <w:rPr>
                              <w:rFonts w:ascii="Aptos" w:eastAsia="Aptos" w:hAnsi="Aptos" w:cs="Aptos"/>
                              <w:noProof/>
                              <w:color w:val="0000FF"/>
                              <w:sz w:val="20"/>
                              <w:szCs w:val="20"/>
                            </w:rPr>
                            <w:t>OFFICIAL USE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C4AD8EC" id="_x0000_t202" coordsize="21600,21600" o:spt="202" path="m,l,21600r21600,l21600,xe">
              <v:stroke joinstyle="miter"/>
              <v:path gradientshapeok="t" o:connecttype="rect"/>
            </v:shapetype>
            <v:shape id="Text Box 5" o:spid="_x0000_s1027" type="#_x0000_t202" alt="OFFICIAL USE" style="position:absolute;left:0;text-align:left;margin-left:0;margin-top:0;width:60.9pt;height:29.0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aiVDQIAABwEAAAOAAAAZHJzL2Uyb0RvYy54bWysU01v2zAMvQ/YfxB0X+w065cRp8haZBgQ&#10;tAXSoWdZlmIDkihISuzs14+S46Ttdhp2kWmSeiQfn+Z3vVZkL5xvwZR0OskpEYZD3ZptSX++rL7c&#10;UOIDMzVTYERJD8LTu8XnT/POFuICGlC1cARBjC86W9ImBFtkmeeN0MxPwAqDQQlOs4C/bpvVjnWI&#10;rlV2kedXWQeutg648B69D0OQLhK+lIKHJym9CESVFHsL6XTprOKZLeas2Dpmm5Yf22D/0IVmrcGi&#10;J6gHFhjZufYPKN1yBx5kmHDQGUjZcpFmwGmm+YdpNg2zIs2C5Hh7osn/P1j+uN/YZ0dC/w16XGAk&#10;pLO+8OiM8/TS6fjFTgnGkcLDiTbRB8LReX09+zrDCMfQ7OrmdnYZUbLzZet8+C5Ak2iU1OFWElls&#10;v/ZhSB1TYi0Dq1aptBll3jkQM3qyc4fRCn3Vk7Z+030F9QGHcjDs21u+arH0mvnwzBwuGLtF0YYn&#10;PKSCrqRwtChpwP36mz/mI+8YpaRDwZTUoKIpUT8M7iNqazTcaFTJmN7mlznGzU7fA8pwii/C8mSi&#10;1wU1mtKBfkU5L2MhDDHDsVxJq9G8D4Ny8TlwsVymJJSRZWFtNpZH6EhX5PKlf2XOHgkPuKlHGNXE&#10;ig+8D7nxprfLXUD201IitQORR8ZRgmmtx+cSNf72P2WdH/XiNwAAAP//AwBQSwMEFAAGAAgAAAAh&#10;AP9opNHZAAAABAEAAA8AAABkcnMvZG93bnJldi54bWxMj8FqwkAQhu8F32EZobe6SaRF0mxEBE9K&#10;Qe2lt3V3TFKzsyG70fj2HXtpLwPDP3zz/cVydK24Yh8aTwrSWQICyXjbUKXg87h5WYAIUZPVrSdU&#10;cMcAy3LyVOjc+hvt8XqIlWAIhVwrqGPscimDqdHpMPMdEmdn3zsdee0raXt9Y7hrZZYkb9LphvhD&#10;rTtc12guh8EpeN3H3fBBx/nXmN2/t93azM9bo9TzdFy9g4g4xr9jeOizOpTsdPID2SBaBVwk/s5H&#10;lqVc48TgRQqyLOR/+fIHAAD//wMAUEsBAi0AFAAGAAgAAAAhALaDOJL+AAAA4QEAABMAAAAAAAAA&#10;AAAAAAAAAAAAAFtDb250ZW50X1R5cGVzXS54bWxQSwECLQAUAAYACAAAACEAOP0h/9YAAACUAQAA&#10;CwAAAAAAAAAAAAAAAAAvAQAAX3JlbHMvLnJlbHNQSwECLQAUAAYACAAAACEAn4GolQ0CAAAcBAAA&#10;DgAAAAAAAAAAAAAAAAAuAgAAZHJzL2Uyb0RvYy54bWxQSwECLQAUAAYACAAAACEA/2ik0dkAAAAE&#10;AQAADwAAAAAAAAAAAAAAAABnBAAAZHJzL2Rvd25yZXYueG1sUEsFBgAAAAAEAAQA8wAAAG0FAAAA&#10;AA==&#10;" filled="f" stroked="f">
              <v:textbox style="mso-fit-shape-to-text:t" inset="0,0,0,15pt">
                <w:txbxContent>
                  <w:p w14:paraId="7ED4FD45" w14:textId="4C052C90" w:rsidR="009D36E4" w:rsidRPr="009D36E4" w:rsidRDefault="009D36E4" w:rsidP="009D36E4">
                    <w:pPr>
                      <w:spacing w:after="0"/>
                      <w:rPr>
                        <w:rFonts w:ascii="Aptos" w:eastAsia="Aptos" w:hAnsi="Aptos" w:cs="Aptos"/>
                        <w:noProof/>
                        <w:color w:val="0000FF"/>
                        <w:sz w:val="20"/>
                        <w:szCs w:val="20"/>
                      </w:rPr>
                    </w:pPr>
                    <w:r w:rsidRPr="009D36E4">
                      <w:rPr>
                        <w:rFonts w:ascii="Aptos" w:eastAsia="Aptos" w:hAnsi="Aptos" w:cs="Aptos"/>
                        <w:noProof/>
                        <w:color w:val="0000FF"/>
                        <w:sz w:val="20"/>
                        <w:szCs w:val="20"/>
                      </w:rPr>
                      <w:t>OFFICIAL USE</w:t>
                    </w:r>
                  </w:p>
                </w:txbxContent>
              </v:textbox>
              <w10:wrap anchorx="page" anchory="page"/>
            </v:shape>
          </w:pict>
        </mc:Fallback>
      </mc:AlternateContent>
    </w:r>
    <w:r w:rsidR="008121DE">
      <w:fldChar w:fldCharType="begin" w:fldLock="1"/>
    </w:r>
    <w:r w:rsidR="008121DE">
      <w:instrText xml:space="preserve"> DOCPROPERTY bjFooterEvenPageDocProperty \* MERGEFORMAT </w:instrText>
    </w:r>
    <w:r w:rsidR="008121DE">
      <w:fldChar w:fldCharType="separate"/>
    </w:r>
    <w:r w:rsidR="008121DE" w:rsidRPr="008121DE">
      <w:rPr>
        <w:rFonts w:ascii="Arial" w:hAnsi="Arial" w:cs="Arial"/>
        <w:color w:val="0000FF"/>
        <w:sz w:val="18"/>
      </w:rPr>
      <w:t>OFFICIAL USE</w:t>
    </w:r>
    <w:r w:rsidR="008121DE">
      <w:rPr>
        <w:rFonts w:ascii="Arial" w:hAnsi="Arial" w:cs="Arial"/>
        <w:color w:val="0000FF"/>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C6A29" w14:textId="2DE7B438" w:rsidR="008121DE" w:rsidRDefault="008121DE" w:rsidP="008121DE">
    <w:pPr>
      <w:pStyle w:val="a5"/>
      <w:jc w:val="center"/>
    </w:pPr>
    <w:r>
      <w:fldChar w:fldCharType="begin" w:fldLock="1"/>
    </w:r>
    <w:r>
      <w:instrText xml:space="preserve"> DOCPROPERTY bjFooterBothDocProperty \* MERGEFORMAT </w:instrText>
    </w:r>
    <w:r>
      <w:fldChar w:fldCharType="separate"/>
    </w:r>
    <w:r w:rsidRPr="008121DE">
      <w:rPr>
        <w:rFonts w:ascii="Arial" w:hAnsi="Arial" w:cs="Arial"/>
        <w:color w:val="0000FF"/>
        <w:sz w:val="18"/>
      </w:rPr>
      <w:t>OFFICIAL USE</w:t>
    </w:r>
    <w:r>
      <w:rPr>
        <w:rFonts w:ascii="Arial" w:hAnsi="Arial" w:cs="Arial"/>
        <w:color w:val="0000FF"/>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90B61" w14:textId="3E7C5667" w:rsidR="008121DE" w:rsidRDefault="009D36E4" w:rsidP="008121DE">
    <w:pPr>
      <w:pStyle w:val="a5"/>
      <w:jc w:val="center"/>
    </w:pPr>
    <w:r>
      <w:rPr>
        <w:noProof/>
      </w:rPr>
      <mc:AlternateContent>
        <mc:Choice Requires="wps">
          <w:drawing>
            <wp:anchor distT="0" distB="0" distL="0" distR="0" simplePos="0" relativeHeight="251661312" behindDoc="0" locked="0" layoutInCell="1" allowOverlap="1" wp14:anchorId="430B92DF" wp14:editId="05695F38">
              <wp:simplePos x="635" y="635"/>
              <wp:positionH relativeFrom="page">
                <wp:align>center</wp:align>
              </wp:positionH>
              <wp:positionV relativeFrom="page">
                <wp:align>bottom</wp:align>
              </wp:positionV>
              <wp:extent cx="773430" cy="368935"/>
              <wp:effectExtent l="0" t="0" r="7620" b="0"/>
              <wp:wrapNone/>
              <wp:docPr id="634963816" name="Text Box 4" descr="OFFICIAL US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73430" cy="368935"/>
                      </a:xfrm>
                      <a:prstGeom prst="rect">
                        <a:avLst/>
                      </a:prstGeom>
                      <a:noFill/>
                      <a:ln>
                        <a:noFill/>
                      </a:ln>
                    </wps:spPr>
                    <wps:txbx>
                      <w:txbxContent>
                        <w:p w14:paraId="39ACFF52" w14:textId="3CCBAFDA" w:rsidR="009D36E4" w:rsidRPr="009D36E4" w:rsidRDefault="009D36E4" w:rsidP="009D36E4">
                          <w:pPr>
                            <w:spacing w:after="0"/>
                            <w:rPr>
                              <w:rFonts w:ascii="Aptos" w:eastAsia="Aptos" w:hAnsi="Aptos" w:cs="Aptos"/>
                              <w:noProof/>
                              <w:color w:val="0000FF"/>
                              <w:sz w:val="20"/>
                              <w:szCs w:val="20"/>
                            </w:rPr>
                          </w:pPr>
                          <w:r w:rsidRPr="009D36E4">
                            <w:rPr>
                              <w:rFonts w:ascii="Aptos" w:eastAsia="Aptos" w:hAnsi="Aptos" w:cs="Aptos"/>
                              <w:noProof/>
                              <w:color w:val="0000FF"/>
                              <w:sz w:val="20"/>
                              <w:szCs w:val="20"/>
                            </w:rPr>
                            <w:t>OFFICIAL USE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30B92DF" id="_x0000_t202" coordsize="21600,21600" o:spt="202" path="m,l,21600r21600,l21600,xe">
              <v:stroke joinstyle="miter"/>
              <v:path gradientshapeok="t" o:connecttype="rect"/>
            </v:shapetype>
            <v:shape id="Text Box 4" o:spid="_x0000_s1029" type="#_x0000_t202" alt="OFFICIAL USE" style="position:absolute;left:0;text-align:left;margin-left:0;margin-top:0;width:60.9pt;height:29.0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3uDgIAABwEAAAOAAAAZHJzL2Uyb0RvYy54bWysU01v2zAMvQ/YfxB0X+w065cRp8haZBgQ&#10;tAXSoWdFlmMDkihQSuzs14+S42brdhp2kWmSeiQfn+Z3vdHsoNC3YEs+neScKSuhau2u5N9fVp9u&#10;OPNB2EposKrkR+X53eLjh3nnCnUBDehKISMQ64vOlbwJwRVZ5mWjjPATcMpSsAY0ItAv7rIKRUfo&#10;RmcXeX6VdYCVQ5DKe/I+DEG+SPh1rWR4qmuvAtMlp95COjGd23hmi7kodihc08pTG+IfujCitVT0&#10;DepBBMH22P4BZVqJ4KEOEwkmg7pupUoz0DTT/N00m0Y4lWYhcrx7o8n/P1j5eNi4Z2Sh/wI9LTAS&#10;0jlfeHLGefoaTfxSp4ziROHxjTbVBybJeX09+zyjiKTQ7OrmdnYZUbLzZYc+fFVgWDRKjrSVRJY4&#10;rH0YUseUWMvCqtU6bUbb3xyEGT3ZucNohX7bs7ai4mP3W6iONBTCsG/v5Kql0mvhw7NAWjB1S6IN&#10;T3TUGrqSw8nirAH88Td/zCfeKcpZR4IpuSVFc6a/WdpH1NZo4GhskzG9zS9zitu9uQeS4ZRehJPJ&#10;JC8GPZo1gnklOS9jIQoJK6lcybejeR8G5dJzkGq5TEkkIyfC2m6cjNCRrsjlS/8q0J0ID7SpRxjV&#10;JIp3vA+58aZ3y30g9tNSIrUDkSfGSYJprafnEjX+63/KOj/qxU8AAAD//wMAUEsDBBQABgAIAAAA&#10;IQD/aKTR2QAAAAQBAAAPAAAAZHJzL2Rvd25yZXYueG1sTI/BasJAEIbvBd9hGaG3ukmkRdJsRARP&#10;SkHtpbd1d0xSs7Mhu9H49h17aS8Dwz988/3FcnStuGIfGk8K0lkCAsl421Cl4PO4eVmACFGT1a0n&#10;VHDHAMty8lTo3Pob7fF6iJVgCIVcK6hj7HIpg6nR6TDzHRJnZ987HXntK2l7fWO4a2WWJG/S6Yb4&#10;Q607XNdoLofBKXjdx93wQcf515jdv7fd2szPW6PU83RcvYOIOMa/Y3joszqU7HTyA9kgWgVcJP7O&#10;R5alXOPE4EUKsizkf/nyBwAA//8DAFBLAQItABQABgAIAAAAIQC2gziS/gAAAOEBAAATAAAAAAAA&#10;AAAAAAAAAAAAAABbQ29udGVudF9UeXBlc10ueG1sUEsBAi0AFAAGAAgAAAAhADj9If/WAAAAlAEA&#10;AAsAAAAAAAAAAAAAAAAALwEAAF9yZWxzLy5yZWxzUEsBAi0AFAAGAAgAAAAhAEX/ze4OAgAAHAQA&#10;AA4AAAAAAAAAAAAAAAAALgIAAGRycy9lMm9Eb2MueG1sUEsBAi0AFAAGAAgAAAAhAP9opNHZAAAA&#10;BAEAAA8AAAAAAAAAAAAAAAAAaAQAAGRycy9kb3ducmV2LnhtbFBLBQYAAAAABAAEAPMAAABuBQAA&#10;AAA=&#10;" filled="f" stroked="f">
              <v:textbox style="mso-fit-shape-to-text:t" inset="0,0,0,15pt">
                <w:txbxContent>
                  <w:p w14:paraId="39ACFF52" w14:textId="3CCBAFDA" w:rsidR="009D36E4" w:rsidRPr="009D36E4" w:rsidRDefault="009D36E4" w:rsidP="009D36E4">
                    <w:pPr>
                      <w:spacing w:after="0"/>
                      <w:rPr>
                        <w:rFonts w:ascii="Aptos" w:eastAsia="Aptos" w:hAnsi="Aptos" w:cs="Aptos"/>
                        <w:noProof/>
                        <w:color w:val="0000FF"/>
                        <w:sz w:val="20"/>
                        <w:szCs w:val="20"/>
                      </w:rPr>
                    </w:pPr>
                    <w:r w:rsidRPr="009D36E4">
                      <w:rPr>
                        <w:rFonts w:ascii="Aptos" w:eastAsia="Aptos" w:hAnsi="Aptos" w:cs="Aptos"/>
                        <w:noProof/>
                        <w:color w:val="0000FF"/>
                        <w:sz w:val="20"/>
                        <w:szCs w:val="20"/>
                      </w:rPr>
                      <w:t>OFFICIAL USE</w:t>
                    </w:r>
                  </w:p>
                </w:txbxContent>
              </v:textbox>
              <w10:wrap anchorx="page" anchory="page"/>
            </v:shape>
          </w:pict>
        </mc:Fallback>
      </mc:AlternateContent>
    </w:r>
    <w:r w:rsidR="008121DE">
      <w:fldChar w:fldCharType="begin" w:fldLock="1"/>
    </w:r>
    <w:r w:rsidR="008121DE">
      <w:instrText xml:space="preserve"> DOCPROPERTY bjFooterFirstPageDocProperty \* MERGEFORMAT </w:instrText>
    </w:r>
    <w:r w:rsidR="008121DE">
      <w:fldChar w:fldCharType="separate"/>
    </w:r>
    <w:r w:rsidR="008121DE" w:rsidRPr="008121DE">
      <w:rPr>
        <w:rFonts w:ascii="Arial" w:hAnsi="Arial" w:cs="Arial"/>
        <w:color w:val="0000FF"/>
        <w:sz w:val="18"/>
      </w:rPr>
      <w:t>OFFICIAL USE</w:t>
    </w:r>
    <w:r w:rsidR="008121DE">
      <w:rPr>
        <w:rFonts w:ascii="Arial" w:hAnsi="Arial" w:cs="Arial"/>
        <w:color w:val="0000FF"/>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5E13F3" w14:textId="77777777" w:rsidR="002D6338" w:rsidRDefault="002D6338" w:rsidP="008121DE">
      <w:pPr>
        <w:spacing w:after="0" w:line="240" w:lineRule="auto"/>
      </w:pPr>
      <w:r>
        <w:separator/>
      </w:r>
    </w:p>
  </w:footnote>
  <w:footnote w:type="continuationSeparator" w:id="0">
    <w:p w14:paraId="78E2075D" w14:textId="77777777" w:rsidR="002D6338" w:rsidRDefault="002D6338" w:rsidP="008121DE">
      <w:pPr>
        <w:spacing w:after="0" w:line="240" w:lineRule="auto"/>
      </w:pPr>
      <w:r>
        <w:continuationSeparator/>
      </w:r>
    </w:p>
  </w:footnote>
  <w:footnote w:id="1">
    <w:p w14:paraId="0C952898" w14:textId="6E04DEE2" w:rsidR="00632D01" w:rsidRPr="00F1688B" w:rsidRDefault="00632D01" w:rsidP="00F1688B">
      <w:pPr>
        <w:pBdr>
          <w:top w:val="nil"/>
          <w:left w:val="nil"/>
          <w:bottom w:val="nil"/>
          <w:right w:val="nil"/>
          <w:between w:val="nil"/>
        </w:pBdr>
        <w:spacing w:line="240" w:lineRule="auto"/>
        <w:jc w:val="both"/>
        <w:rPr>
          <w:rFonts w:ascii="Times New Roman" w:eastAsia="Times New Roman" w:hAnsi="Times New Roman" w:cs="Times New Roman"/>
          <w:color w:val="000000"/>
          <w:sz w:val="20"/>
          <w:szCs w:val="20"/>
          <w:lang w:val="en-GB"/>
        </w:rPr>
      </w:pPr>
      <w:r w:rsidRPr="00F1688B">
        <w:rPr>
          <w:rStyle w:val="af4"/>
          <w:rFonts w:ascii="Times New Roman" w:hAnsi="Times New Roman" w:cs="Times New Roman"/>
          <w:sz w:val="20"/>
          <w:szCs w:val="20"/>
        </w:rPr>
        <w:footnoteRef/>
      </w:r>
      <w:r w:rsidRPr="00F1688B">
        <w:rPr>
          <w:rFonts w:ascii="Times New Roman" w:eastAsia="Times New Roman" w:hAnsi="Times New Roman" w:cs="Times New Roman"/>
          <w:color w:val="000000"/>
          <w:sz w:val="20"/>
          <w:szCs w:val="20"/>
        </w:rPr>
        <w:t xml:space="preserve"> </w:t>
      </w:r>
      <w:proofErr w:type="spellStart"/>
      <w:r w:rsidRPr="00F1688B">
        <w:rPr>
          <w:rFonts w:ascii="Times New Roman" w:eastAsia="Times New Roman" w:hAnsi="Times New Roman" w:cs="Times New Roman"/>
          <w:color w:val="000000"/>
          <w:sz w:val="20"/>
          <w:szCs w:val="20"/>
        </w:rPr>
        <w:t>Ukraine</w:t>
      </w:r>
      <w:proofErr w:type="spellEnd"/>
      <w:r w:rsidRPr="00F1688B">
        <w:rPr>
          <w:rFonts w:ascii="Times New Roman" w:eastAsia="Times New Roman" w:hAnsi="Times New Roman" w:cs="Times New Roman"/>
          <w:color w:val="000000"/>
          <w:sz w:val="20"/>
          <w:szCs w:val="20"/>
        </w:rPr>
        <w:t xml:space="preserve"> </w:t>
      </w:r>
      <w:proofErr w:type="spellStart"/>
      <w:r w:rsidRPr="00F1688B">
        <w:rPr>
          <w:rFonts w:ascii="Times New Roman" w:eastAsia="Times New Roman" w:hAnsi="Times New Roman" w:cs="Times New Roman"/>
          <w:color w:val="000000"/>
          <w:sz w:val="20"/>
          <w:szCs w:val="20"/>
        </w:rPr>
        <w:t>Recovery</w:t>
      </w:r>
      <w:proofErr w:type="spellEnd"/>
      <w:r w:rsidRPr="00F1688B">
        <w:rPr>
          <w:rFonts w:ascii="Times New Roman" w:eastAsia="Times New Roman" w:hAnsi="Times New Roman" w:cs="Times New Roman"/>
          <w:color w:val="000000"/>
          <w:sz w:val="20"/>
          <w:szCs w:val="20"/>
        </w:rPr>
        <w:t xml:space="preserve"> </w:t>
      </w:r>
      <w:proofErr w:type="spellStart"/>
      <w:r w:rsidRPr="00F1688B">
        <w:rPr>
          <w:rFonts w:ascii="Times New Roman" w:eastAsia="Times New Roman" w:hAnsi="Times New Roman" w:cs="Times New Roman"/>
          <w:color w:val="000000"/>
          <w:sz w:val="20"/>
          <w:szCs w:val="20"/>
        </w:rPr>
        <w:t>and</w:t>
      </w:r>
      <w:proofErr w:type="spellEnd"/>
      <w:r w:rsidRPr="00F1688B">
        <w:rPr>
          <w:rFonts w:ascii="Times New Roman" w:eastAsia="Times New Roman" w:hAnsi="Times New Roman" w:cs="Times New Roman"/>
          <w:color w:val="000000"/>
          <w:sz w:val="20"/>
          <w:szCs w:val="20"/>
        </w:rPr>
        <w:t xml:space="preserve"> </w:t>
      </w:r>
      <w:proofErr w:type="spellStart"/>
      <w:r w:rsidRPr="00F1688B">
        <w:rPr>
          <w:rFonts w:ascii="Times New Roman" w:eastAsia="Times New Roman" w:hAnsi="Times New Roman" w:cs="Times New Roman"/>
          <w:color w:val="000000"/>
          <w:sz w:val="20"/>
          <w:szCs w:val="20"/>
        </w:rPr>
        <w:t>Reform</w:t>
      </w:r>
      <w:proofErr w:type="spellEnd"/>
      <w:r w:rsidRPr="00F1688B">
        <w:rPr>
          <w:rFonts w:ascii="Times New Roman" w:eastAsia="Times New Roman" w:hAnsi="Times New Roman" w:cs="Times New Roman"/>
          <w:color w:val="000000"/>
          <w:sz w:val="20"/>
          <w:szCs w:val="20"/>
        </w:rPr>
        <w:t xml:space="preserve"> </w:t>
      </w:r>
      <w:proofErr w:type="spellStart"/>
      <w:r w:rsidRPr="00F1688B">
        <w:rPr>
          <w:rFonts w:ascii="Times New Roman" w:eastAsia="Times New Roman" w:hAnsi="Times New Roman" w:cs="Times New Roman"/>
          <w:color w:val="000000"/>
          <w:sz w:val="20"/>
          <w:szCs w:val="20"/>
        </w:rPr>
        <w:t>Architecture</w:t>
      </w:r>
      <w:proofErr w:type="spellEnd"/>
      <w:r w:rsidRPr="00F1688B">
        <w:rPr>
          <w:rFonts w:ascii="Times New Roman" w:eastAsia="Times New Roman" w:hAnsi="Times New Roman" w:cs="Times New Roman"/>
          <w:color w:val="000000"/>
          <w:sz w:val="20"/>
          <w:szCs w:val="20"/>
        </w:rPr>
        <w:t xml:space="preserve"> (URA) </w:t>
      </w:r>
      <w:proofErr w:type="spellStart"/>
      <w:r w:rsidRPr="00F1688B">
        <w:rPr>
          <w:rFonts w:ascii="Times New Roman" w:eastAsia="Times New Roman" w:hAnsi="Times New Roman" w:cs="Times New Roman"/>
          <w:color w:val="000000"/>
          <w:sz w:val="20"/>
          <w:szCs w:val="20"/>
        </w:rPr>
        <w:t>is</w:t>
      </w:r>
      <w:proofErr w:type="spellEnd"/>
      <w:r w:rsidRPr="00F1688B">
        <w:rPr>
          <w:rFonts w:ascii="Times New Roman" w:eastAsia="Times New Roman" w:hAnsi="Times New Roman" w:cs="Times New Roman"/>
          <w:color w:val="000000"/>
          <w:sz w:val="20"/>
          <w:szCs w:val="20"/>
        </w:rPr>
        <w:t xml:space="preserve"> a </w:t>
      </w:r>
      <w:proofErr w:type="spellStart"/>
      <w:r w:rsidRPr="00F1688B">
        <w:rPr>
          <w:rFonts w:ascii="Times New Roman" w:eastAsia="Times New Roman" w:hAnsi="Times New Roman" w:cs="Times New Roman"/>
          <w:color w:val="000000"/>
          <w:sz w:val="20"/>
          <w:szCs w:val="20"/>
        </w:rPr>
        <w:t>comprehensive</w:t>
      </w:r>
      <w:proofErr w:type="spellEnd"/>
      <w:r w:rsidRPr="00F1688B">
        <w:rPr>
          <w:rFonts w:ascii="Times New Roman" w:eastAsia="Times New Roman" w:hAnsi="Times New Roman" w:cs="Times New Roman"/>
          <w:color w:val="000000"/>
          <w:sz w:val="20"/>
          <w:szCs w:val="20"/>
        </w:rPr>
        <w:t xml:space="preserve"> </w:t>
      </w:r>
      <w:proofErr w:type="spellStart"/>
      <w:r w:rsidRPr="00F1688B">
        <w:rPr>
          <w:rFonts w:ascii="Times New Roman" w:eastAsia="Times New Roman" w:hAnsi="Times New Roman" w:cs="Times New Roman"/>
          <w:color w:val="000000"/>
          <w:sz w:val="20"/>
          <w:szCs w:val="20"/>
        </w:rPr>
        <w:t>technical</w:t>
      </w:r>
      <w:proofErr w:type="spellEnd"/>
      <w:r w:rsidRPr="00F1688B">
        <w:rPr>
          <w:rFonts w:ascii="Times New Roman" w:eastAsia="Times New Roman" w:hAnsi="Times New Roman" w:cs="Times New Roman"/>
          <w:color w:val="000000"/>
          <w:sz w:val="20"/>
          <w:szCs w:val="20"/>
        </w:rPr>
        <w:t xml:space="preserve"> </w:t>
      </w:r>
      <w:proofErr w:type="spellStart"/>
      <w:r w:rsidRPr="00F1688B">
        <w:rPr>
          <w:rFonts w:ascii="Times New Roman" w:eastAsia="Times New Roman" w:hAnsi="Times New Roman" w:cs="Times New Roman"/>
          <w:color w:val="000000"/>
          <w:sz w:val="20"/>
          <w:szCs w:val="20"/>
        </w:rPr>
        <w:t>assistance</w:t>
      </w:r>
      <w:proofErr w:type="spellEnd"/>
      <w:r w:rsidRPr="00F1688B">
        <w:rPr>
          <w:rFonts w:ascii="Times New Roman" w:eastAsia="Times New Roman" w:hAnsi="Times New Roman" w:cs="Times New Roman"/>
          <w:color w:val="000000"/>
          <w:sz w:val="20"/>
          <w:szCs w:val="20"/>
        </w:rPr>
        <w:t xml:space="preserve"> </w:t>
      </w:r>
      <w:proofErr w:type="spellStart"/>
      <w:r w:rsidRPr="00F1688B">
        <w:rPr>
          <w:rFonts w:ascii="Times New Roman" w:eastAsia="Times New Roman" w:hAnsi="Times New Roman" w:cs="Times New Roman"/>
          <w:color w:val="000000"/>
          <w:sz w:val="20"/>
          <w:szCs w:val="20"/>
        </w:rPr>
        <w:t>programme</w:t>
      </w:r>
      <w:proofErr w:type="spellEnd"/>
      <w:r w:rsidRPr="00F1688B">
        <w:rPr>
          <w:rFonts w:ascii="Times New Roman" w:eastAsia="Times New Roman" w:hAnsi="Times New Roman" w:cs="Times New Roman"/>
          <w:color w:val="000000"/>
          <w:sz w:val="20"/>
          <w:szCs w:val="20"/>
        </w:rPr>
        <w:t xml:space="preserve"> </w:t>
      </w:r>
      <w:proofErr w:type="spellStart"/>
      <w:r w:rsidRPr="00F1688B">
        <w:rPr>
          <w:rFonts w:ascii="Times New Roman" w:eastAsia="Times New Roman" w:hAnsi="Times New Roman" w:cs="Times New Roman"/>
          <w:color w:val="000000"/>
          <w:sz w:val="20"/>
          <w:szCs w:val="20"/>
        </w:rPr>
        <w:t>deployed</w:t>
      </w:r>
      <w:proofErr w:type="spellEnd"/>
      <w:r w:rsidRPr="00F1688B">
        <w:rPr>
          <w:rFonts w:ascii="Times New Roman" w:eastAsia="Times New Roman" w:hAnsi="Times New Roman" w:cs="Times New Roman"/>
          <w:color w:val="000000"/>
          <w:sz w:val="20"/>
          <w:szCs w:val="20"/>
        </w:rPr>
        <w:t xml:space="preserve"> </w:t>
      </w:r>
      <w:proofErr w:type="spellStart"/>
      <w:r w:rsidRPr="00F1688B">
        <w:rPr>
          <w:rFonts w:ascii="Times New Roman" w:eastAsia="Times New Roman" w:hAnsi="Times New Roman" w:cs="Times New Roman"/>
          <w:color w:val="000000"/>
          <w:sz w:val="20"/>
          <w:szCs w:val="20"/>
        </w:rPr>
        <w:t>by</w:t>
      </w:r>
      <w:proofErr w:type="spellEnd"/>
      <w:r w:rsidRPr="00F1688B">
        <w:rPr>
          <w:rFonts w:ascii="Times New Roman" w:eastAsia="Times New Roman" w:hAnsi="Times New Roman" w:cs="Times New Roman"/>
          <w:color w:val="000000"/>
          <w:sz w:val="20"/>
          <w:szCs w:val="20"/>
        </w:rPr>
        <w:t xml:space="preserve"> </w:t>
      </w:r>
      <w:proofErr w:type="spellStart"/>
      <w:r w:rsidRPr="00F1688B">
        <w:rPr>
          <w:rFonts w:ascii="Times New Roman" w:eastAsia="Times New Roman" w:hAnsi="Times New Roman" w:cs="Times New Roman"/>
          <w:color w:val="000000"/>
          <w:sz w:val="20"/>
          <w:szCs w:val="20"/>
        </w:rPr>
        <w:t>the</w:t>
      </w:r>
      <w:proofErr w:type="spellEnd"/>
      <w:r w:rsidRPr="00F1688B">
        <w:rPr>
          <w:rFonts w:ascii="Times New Roman" w:eastAsia="Times New Roman" w:hAnsi="Times New Roman" w:cs="Times New Roman"/>
          <w:color w:val="000000"/>
          <w:sz w:val="20"/>
          <w:szCs w:val="20"/>
        </w:rPr>
        <w:t xml:space="preserve"> </w:t>
      </w:r>
      <w:proofErr w:type="spellStart"/>
      <w:r w:rsidRPr="00F1688B">
        <w:rPr>
          <w:rFonts w:ascii="Times New Roman" w:eastAsia="Times New Roman" w:hAnsi="Times New Roman" w:cs="Times New Roman"/>
          <w:color w:val="000000"/>
          <w:sz w:val="20"/>
          <w:szCs w:val="20"/>
        </w:rPr>
        <w:t>European</w:t>
      </w:r>
      <w:proofErr w:type="spellEnd"/>
      <w:r w:rsidRPr="00F1688B">
        <w:rPr>
          <w:rFonts w:ascii="Times New Roman" w:eastAsia="Times New Roman" w:hAnsi="Times New Roman" w:cs="Times New Roman"/>
          <w:color w:val="000000"/>
          <w:sz w:val="20"/>
          <w:szCs w:val="20"/>
        </w:rPr>
        <w:t xml:space="preserve"> </w:t>
      </w:r>
      <w:proofErr w:type="spellStart"/>
      <w:r w:rsidRPr="00F1688B">
        <w:rPr>
          <w:rFonts w:ascii="Times New Roman" w:eastAsia="Times New Roman" w:hAnsi="Times New Roman" w:cs="Times New Roman"/>
          <w:color w:val="000000"/>
          <w:sz w:val="20"/>
          <w:szCs w:val="20"/>
        </w:rPr>
        <w:t>Bank</w:t>
      </w:r>
      <w:proofErr w:type="spellEnd"/>
      <w:r w:rsidRPr="00F1688B">
        <w:rPr>
          <w:rFonts w:ascii="Times New Roman" w:eastAsia="Times New Roman" w:hAnsi="Times New Roman" w:cs="Times New Roman"/>
          <w:color w:val="000000"/>
          <w:sz w:val="20"/>
          <w:szCs w:val="20"/>
        </w:rPr>
        <w:t xml:space="preserve"> </w:t>
      </w:r>
      <w:proofErr w:type="spellStart"/>
      <w:r w:rsidRPr="00F1688B">
        <w:rPr>
          <w:rFonts w:ascii="Times New Roman" w:eastAsia="Times New Roman" w:hAnsi="Times New Roman" w:cs="Times New Roman"/>
          <w:color w:val="000000"/>
          <w:sz w:val="20"/>
          <w:szCs w:val="20"/>
        </w:rPr>
        <w:t>for</w:t>
      </w:r>
      <w:proofErr w:type="spellEnd"/>
      <w:r w:rsidRPr="00F1688B">
        <w:rPr>
          <w:rFonts w:ascii="Times New Roman" w:eastAsia="Times New Roman" w:hAnsi="Times New Roman" w:cs="Times New Roman"/>
          <w:color w:val="000000"/>
          <w:sz w:val="20"/>
          <w:szCs w:val="20"/>
        </w:rPr>
        <w:t xml:space="preserve"> </w:t>
      </w:r>
      <w:proofErr w:type="spellStart"/>
      <w:r w:rsidRPr="00F1688B">
        <w:rPr>
          <w:rFonts w:ascii="Times New Roman" w:eastAsia="Times New Roman" w:hAnsi="Times New Roman" w:cs="Times New Roman"/>
          <w:color w:val="000000"/>
          <w:sz w:val="20"/>
          <w:szCs w:val="20"/>
        </w:rPr>
        <w:t>Reconstruction</w:t>
      </w:r>
      <w:proofErr w:type="spellEnd"/>
      <w:r w:rsidRPr="00F1688B">
        <w:rPr>
          <w:rFonts w:ascii="Times New Roman" w:eastAsia="Times New Roman" w:hAnsi="Times New Roman" w:cs="Times New Roman"/>
          <w:color w:val="000000"/>
          <w:sz w:val="20"/>
          <w:szCs w:val="20"/>
        </w:rPr>
        <w:t xml:space="preserve"> </w:t>
      </w:r>
      <w:proofErr w:type="spellStart"/>
      <w:r w:rsidRPr="00F1688B">
        <w:rPr>
          <w:rFonts w:ascii="Times New Roman" w:eastAsia="Times New Roman" w:hAnsi="Times New Roman" w:cs="Times New Roman"/>
          <w:color w:val="000000"/>
          <w:sz w:val="20"/>
          <w:szCs w:val="20"/>
        </w:rPr>
        <w:t>and</w:t>
      </w:r>
      <w:proofErr w:type="spellEnd"/>
      <w:r w:rsidRPr="00F1688B">
        <w:rPr>
          <w:rFonts w:ascii="Times New Roman" w:eastAsia="Times New Roman" w:hAnsi="Times New Roman" w:cs="Times New Roman"/>
          <w:color w:val="000000"/>
          <w:sz w:val="20"/>
          <w:szCs w:val="20"/>
        </w:rPr>
        <w:t xml:space="preserve"> </w:t>
      </w:r>
      <w:proofErr w:type="spellStart"/>
      <w:r w:rsidRPr="00F1688B">
        <w:rPr>
          <w:rFonts w:ascii="Times New Roman" w:eastAsia="Times New Roman" w:hAnsi="Times New Roman" w:cs="Times New Roman"/>
          <w:color w:val="000000"/>
          <w:sz w:val="20"/>
          <w:szCs w:val="20"/>
        </w:rPr>
        <w:t>Development</w:t>
      </w:r>
      <w:proofErr w:type="spellEnd"/>
      <w:r w:rsidRPr="00F1688B">
        <w:rPr>
          <w:rFonts w:ascii="Times New Roman" w:eastAsia="Times New Roman" w:hAnsi="Times New Roman" w:cs="Times New Roman"/>
          <w:color w:val="000000"/>
          <w:sz w:val="20"/>
          <w:szCs w:val="20"/>
        </w:rPr>
        <w:t xml:space="preserve"> (EBRD), </w:t>
      </w:r>
      <w:proofErr w:type="spellStart"/>
      <w:r w:rsidRPr="00F1688B">
        <w:rPr>
          <w:rFonts w:ascii="Times New Roman" w:eastAsia="Times New Roman" w:hAnsi="Times New Roman" w:cs="Times New Roman"/>
          <w:color w:val="000000"/>
          <w:sz w:val="20"/>
          <w:szCs w:val="20"/>
        </w:rPr>
        <w:t>in</w:t>
      </w:r>
      <w:proofErr w:type="spellEnd"/>
      <w:r w:rsidRPr="00F1688B">
        <w:rPr>
          <w:rFonts w:ascii="Times New Roman" w:eastAsia="Times New Roman" w:hAnsi="Times New Roman" w:cs="Times New Roman"/>
          <w:color w:val="000000"/>
          <w:sz w:val="20"/>
          <w:szCs w:val="20"/>
        </w:rPr>
        <w:t xml:space="preserve"> </w:t>
      </w:r>
      <w:proofErr w:type="spellStart"/>
      <w:r w:rsidRPr="00F1688B">
        <w:rPr>
          <w:rFonts w:ascii="Times New Roman" w:eastAsia="Times New Roman" w:hAnsi="Times New Roman" w:cs="Times New Roman"/>
          <w:color w:val="000000"/>
          <w:sz w:val="20"/>
          <w:szCs w:val="20"/>
        </w:rPr>
        <w:t>partnership</w:t>
      </w:r>
      <w:proofErr w:type="spellEnd"/>
      <w:r w:rsidRPr="00F1688B">
        <w:rPr>
          <w:rFonts w:ascii="Times New Roman" w:eastAsia="Times New Roman" w:hAnsi="Times New Roman" w:cs="Times New Roman"/>
          <w:color w:val="000000"/>
          <w:sz w:val="20"/>
          <w:szCs w:val="20"/>
        </w:rPr>
        <w:t xml:space="preserve"> </w:t>
      </w:r>
      <w:proofErr w:type="spellStart"/>
      <w:r w:rsidRPr="00F1688B">
        <w:rPr>
          <w:rFonts w:ascii="Times New Roman" w:eastAsia="Times New Roman" w:hAnsi="Times New Roman" w:cs="Times New Roman"/>
          <w:color w:val="000000"/>
          <w:sz w:val="20"/>
          <w:szCs w:val="20"/>
        </w:rPr>
        <w:t>with</w:t>
      </w:r>
      <w:proofErr w:type="spellEnd"/>
      <w:r w:rsidRPr="00F1688B">
        <w:rPr>
          <w:rFonts w:ascii="Times New Roman" w:eastAsia="Times New Roman" w:hAnsi="Times New Roman" w:cs="Times New Roman"/>
          <w:color w:val="000000"/>
          <w:sz w:val="20"/>
          <w:szCs w:val="20"/>
        </w:rPr>
        <w:t xml:space="preserve"> </w:t>
      </w:r>
      <w:proofErr w:type="spellStart"/>
      <w:r w:rsidRPr="00F1688B">
        <w:rPr>
          <w:rFonts w:ascii="Times New Roman" w:eastAsia="Times New Roman" w:hAnsi="Times New Roman" w:cs="Times New Roman"/>
          <w:color w:val="000000"/>
          <w:sz w:val="20"/>
          <w:szCs w:val="20"/>
        </w:rPr>
        <w:t>the</w:t>
      </w:r>
      <w:proofErr w:type="spellEnd"/>
      <w:r w:rsidRPr="00F1688B">
        <w:rPr>
          <w:rFonts w:ascii="Times New Roman" w:eastAsia="Times New Roman" w:hAnsi="Times New Roman" w:cs="Times New Roman"/>
          <w:color w:val="000000"/>
          <w:sz w:val="20"/>
          <w:szCs w:val="20"/>
        </w:rPr>
        <w:t xml:space="preserve"> </w:t>
      </w:r>
      <w:proofErr w:type="spellStart"/>
      <w:r w:rsidRPr="00F1688B">
        <w:rPr>
          <w:rFonts w:ascii="Times New Roman" w:eastAsia="Times New Roman" w:hAnsi="Times New Roman" w:cs="Times New Roman"/>
          <w:color w:val="000000"/>
          <w:sz w:val="20"/>
          <w:szCs w:val="20"/>
        </w:rPr>
        <w:t>European</w:t>
      </w:r>
      <w:proofErr w:type="spellEnd"/>
      <w:r w:rsidRPr="00F1688B">
        <w:rPr>
          <w:rFonts w:ascii="Times New Roman" w:eastAsia="Times New Roman" w:hAnsi="Times New Roman" w:cs="Times New Roman"/>
          <w:color w:val="000000"/>
          <w:sz w:val="20"/>
          <w:szCs w:val="20"/>
        </w:rPr>
        <w:t xml:space="preserve"> </w:t>
      </w:r>
      <w:proofErr w:type="spellStart"/>
      <w:r w:rsidRPr="00F1688B">
        <w:rPr>
          <w:rFonts w:ascii="Times New Roman" w:eastAsia="Times New Roman" w:hAnsi="Times New Roman" w:cs="Times New Roman"/>
          <w:color w:val="000000"/>
          <w:sz w:val="20"/>
          <w:szCs w:val="20"/>
        </w:rPr>
        <w:t>Union</w:t>
      </w:r>
      <w:proofErr w:type="spellEnd"/>
      <w:r w:rsidRPr="00F1688B">
        <w:rPr>
          <w:rFonts w:ascii="Times New Roman" w:eastAsia="Times New Roman" w:hAnsi="Times New Roman" w:cs="Times New Roman"/>
          <w:color w:val="000000"/>
          <w:sz w:val="20"/>
          <w:szCs w:val="20"/>
        </w:rPr>
        <w:t xml:space="preserve">, </w:t>
      </w:r>
      <w:proofErr w:type="spellStart"/>
      <w:r w:rsidRPr="00F1688B">
        <w:rPr>
          <w:rFonts w:ascii="Times New Roman" w:eastAsia="Times New Roman" w:hAnsi="Times New Roman" w:cs="Times New Roman"/>
          <w:color w:val="000000"/>
          <w:sz w:val="20"/>
          <w:szCs w:val="20"/>
        </w:rPr>
        <w:t>to</w:t>
      </w:r>
      <w:proofErr w:type="spellEnd"/>
      <w:r w:rsidRPr="00F1688B">
        <w:rPr>
          <w:rFonts w:ascii="Times New Roman" w:eastAsia="Times New Roman" w:hAnsi="Times New Roman" w:cs="Times New Roman"/>
          <w:color w:val="000000"/>
          <w:sz w:val="20"/>
          <w:szCs w:val="20"/>
        </w:rPr>
        <w:t xml:space="preserve"> </w:t>
      </w:r>
      <w:proofErr w:type="spellStart"/>
      <w:r w:rsidRPr="00F1688B">
        <w:rPr>
          <w:rFonts w:ascii="Times New Roman" w:eastAsia="Times New Roman" w:hAnsi="Times New Roman" w:cs="Times New Roman"/>
          <w:color w:val="000000"/>
          <w:sz w:val="20"/>
          <w:szCs w:val="20"/>
        </w:rPr>
        <w:t>support</w:t>
      </w:r>
      <w:proofErr w:type="spellEnd"/>
      <w:r w:rsidRPr="00F1688B">
        <w:rPr>
          <w:rFonts w:ascii="Times New Roman" w:eastAsia="Times New Roman" w:hAnsi="Times New Roman" w:cs="Times New Roman"/>
          <w:color w:val="000000"/>
          <w:sz w:val="20"/>
          <w:szCs w:val="20"/>
        </w:rPr>
        <w:t xml:space="preserve"> </w:t>
      </w:r>
      <w:proofErr w:type="spellStart"/>
      <w:r w:rsidRPr="00F1688B">
        <w:rPr>
          <w:rFonts w:ascii="Times New Roman" w:eastAsia="Times New Roman" w:hAnsi="Times New Roman" w:cs="Times New Roman"/>
          <w:color w:val="000000"/>
          <w:sz w:val="20"/>
          <w:szCs w:val="20"/>
        </w:rPr>
        <w:t>critical</w:t>
      </w:r>
      <w:proofErr w:type="spellEnd"/>
      <w:r w:rsidRPr="00F1688B">
        <w:rPr>
          <w:rFonts w:ascii="Times New Roman" w:eastAsia="Times New Roman" w:hAnsi="Times New Roman" w:cs="Times New Roman"/>
          <w:color w:val="000000"/>
          <w:sz w:val="20"/>
          <w:szCs w:val="20"/>
        </w:rPr>
        <w:t xml:space="preserve"> </w:t>
      </w:r>
      <w:proofErr w:type="spellStart"/>
      <w:r w:rsidRPr="00F1688B">
        <w:rPr>
          <w:rFonts w:ascii="Times New Roman" w:eastAsia="Times New Roman" w:hAnsi="Times New Roman" w:cs="Times New Roman"/>
          <w:color w:val="000000"/>
          <w:sz w:val="20"/>
          <w:szCs w:val="20"/>
        </w:rPr>
        <w:t>recovery</w:t>
      </w:r>
      <w:proofErr w:type="spellEnd"/>
      <w:r w:rsidRPr="00F1688B">
        <w:rPr>
          <w:rFonts w:ascii="Times New Roman" w:eastAsia="Times New Roman" w:hAnsi="Times New Roman" w:cs="Times New Roman"/>
          <w:color w:val="000000"/>
          <w:sz w:val="20"/>
          <w:szCs w:val="20"/>
        </w:rPr>
        <w:t xml:space="preserve"> </w:t>
      </w:r>
      <w:proofErr w:type="spellStart"/>
      <w:r w:rsidRPr="00F1688B">
        <w:rPr>
          <w:rFonts w:ascii="Times New Roman" w:eastAsia="Times New Roman" w:hAnsi="Times New Roman" w:cs="Times New Roman"/>
          <w:color w:val="000000"/>
          <w:sz w:val="20"/>
          <w:szCs w:val="20"/>
        </w:rPr>
        <w:t>and</w:t>
      </w:r>
      <w:proofErr w:type="spellEnd"/>
      <w:r w:rsidRPr="00F1688B">
        <w:rPr>
          <w:rFonts w:ascii="Times New Roman" w:eastAsia="Times New Roman" w:hAnsi="Times New Roman" w:cs="Times New Roman"/>
          <w:color w:val="000000"/>
          <w:sz w:val="20"/>
          <w:szCs w:val="20"/>
        </w:rPr>
        <w:t xml:space="preserve"> </w:t>
      </w:r>
      <w:proofErr w:type="spellStart"/>
      <w:r w:rsidRPr="00F1688B">
        <w:rPr>
          <w:rFonts w:ascii="Times New Roman" w:eastAsia="Times New Roman" w:hAnsi="Times New Roman" w:cs="Times New Roman"/>
          <w:color w:val="000000"/>
          <w:sz w:val="20"/>
          <w:szCs w:val="20"/>
        </w:rPr>
        <w:t>reform</w:t>
      </w:r>
      <w:proofErr w:type="spellEnd"/>
      <w:r w:rsidRPr="00F1688B">
        <w:rPr>
          <w:rFonts w:ascii="Times New Roman" w:eastAsia="Times New Roman" w:hAnsi="Times New Roman" w:cs="Times New Roman"/>
          <w:color w:val="000000"/>
          <w:sz w:val="20"/>
          <w:szCs w:val="20"/>
        </w:rPr>
        <w:t xml:space="preserve"> </w:t>
      </w:r>
      <w:proofErr w:type="spellStart"/>
      <w:r w:rsidRPr="00F1688B">
        <w:rPr>
          <w:rFonts w:ascii="Times New Roman" w:eastAsia="Times New Roman" w:hAnsi="Times New Roman" w:cs="Times New Roman"/>
          <w:color w:val="000000"/>
          <w:sz w:val="20"/>
          <w:szCs w:val="20"/>
        </w:rPr>
        <w:t>processes</w:t>
      </w:r>
      <w:proofErr w:type="spellEnd"/>
      <w:r w:rsidRPr="00F1688B">
        <w:rPr>
          <w:rFonts w:ascii="Times New Roman" w:eastAsia="Times New Roman" w:hAnsi="Times New Roman" w:cs="Times New Roman"/>
          <w:color w:val="000000"/>
          <w:sz w:val="20"/>
          <w:szCs w:val="20"/>
        </w:rPr>
        <w:t xml:space="preserve"> </w:t>
      </w:r>
      <w:proofErr w:type="spellStart"/>
      <w:r w:rsidRPr="00F1688B">
        <w:rPr>
          <w:rFonts w:ascii="Times New Roman" w:eastAsia="Times New Roman" w:hAnsi="Times New Roman" w:cs="Times New Roman"/>
          <w:color w:val="000000"/>
          <w:sz w:val="20"/>
          <w:szCs w:val="20"/>
        </w:rPr>
        <w:t>in</w:t>
      </w:r>
      <w:proofErr w:type="spellEnd"/>
      <w:r w:rsidRPr="00F1688B">
        <w:rPr>
          <w:rFonts w:ascii="Times New Roman" w:eastAsia="Times New Roman" w:hAnsi="Times New Roman" w:cs="Times New Roman"/>
          <w:color w:val="000000"/>
          <w:sz w:val="20"/>
          <w:szCs w:val="20"/>
        </w:rPr>
        <w:t xml:space="preserve"> </w:t>
      </w:r>
      <w:proofErr w:type="spellStart"/>
      <w:r w:rsidRPr="00F1688B">
        <w:rPr>
          <w:rFonts w:ascii="Times New Roman" w:eastAsia="Times New Roman" w:hAnsi="Times New Roman" w:cs="Times New Roman"/>
          <w:color w:val="000000"/>
          <w:sz w:val="20"/>
          <w:szCs w:val="20"/>
        </w:rPr>
        <w:t>Ukraine</w:t>
      </w:r>
      <w:proofErr w:type="spellEnd"/>
      <w:r w:rsidRPr="00F1688B">
        <w:rPr>
          <w:rFonts w:ascii="Times New Roman" w:eastAsia="Times New Roman" w:hAnsi="Times New Roman" w:cs="Times New Roman"/>
          <w:color w:val="000000"/>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B996B" w14:textId="2379C4B7" w:rsidR="008121DE" w:rsidRDefault="009D36E4" w:rsidP="008121DE">
    <w:pPr>
      <w:pStyle w:val="a3"/>
      <w:jc w:val="center"/>
    </w:pPr>
    <w:r>
      <w:rPr>
        <w:noProof/>
      </w:rPr>
      <mc:AlternateContent>
        <mc:Choice Requires="wps">
          <w:drawing>
            <wp:anchor distT="0" distB="0" distL="0" distR="0" simplePos="0" relativeHeight="251659264" behindDoc="0" locked="0" layoutInCell="1" allowOverlap="1" wp14:anchorId="117C6D6F" wp14:editId="640D2C56">
              <wp:simplePos x="635" y="635"/>
              <wp:positionH relativeFrom="page">
                <wp:align>center</wp:align>
              </wp:positionH>
              <wp:positionV relativeFrom="page">
                <wp:align>top</wp:align>
              </wp:positionV>
              <wp:extent cx="773430" cy="368935"/>
              <wp:effectExtent l="0" t="0" r="7620" b="12065"/>
              <wp:wrapNone/>
              <wp:docPr id="483829692" name="Text Box 2" descr="OFFICIAL U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73430" cy="368935"/>
                      </a:xfrm>
                      <a:prstGeom prst="rect">
                        <a:avLst/>
                      </a:prstGeom>
                      <a:noFill/>
                      <a:ln>
                        <a:noFill/>
                      </a:ln>
                    </wps:spPr>
                    <wps:txbx>
                      <w:txbxContent>
                        <w:p w14:paraId="5F7BCC66" w14:textId="2B5D560C" w:rsidR="009D36E4" w:rsidRPr="009D36E4" w:rsidRDefault="009D36E4" w:rsidP="009D36E4">
                          <w:pPr>
                            <w:spacing w:after="0"/>
                            <w:rPr>
                              <w:rFonts w:ascii="Aptos" w:eastAsia="Aptos" w:hAnsi="Aptos" w:cs="Aptos"/>
                              <w:noProof/>
                              <w:color w:val="0000FF"/>
                              <w:sz w:val="20"/>
                              <w:szCs w:val="20"/>
                            </w:rPr>
                          </w:pPr>
                          <w:r w:rsidRPr="009D36E4">
                            <w:rPr>
                              <w:rFonts w:ascii="Aptos" w:eastAsia="Aptos" w:hAnsi="Aptos" w:cs="Aptos"/>
                              <w:noProof/>
                              <w:color w:val="0000FF"/>
                              <w:sz w:val="20"/>
                              <w:szCs w:val="20"/>
                            </w:rPr>
                            <w:t>OFFICIAL USE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17C6D6F" id="_x0000_t202" coordsize="21600,21600" o:spt="202" path="m,l,21600r21600,l21600,xe">
              <v:stroke joinstyle="miter"/>
              <v:path gradientshapeok="t" o:connecttype="rect"/>
            </v:shapetype>
            <v:shape id="Text Box 2" o:spid="_x0000_s1026" type="#_x0000_t202" alt="OFFICIAL USE" style="position:absolute;left:0;text-align:left;margin-left:0;margin-top:0;width:60.9pt;height:29.0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63sCgIAABUEAAAOAAAAZHJzL2Uyb0RvYy54bWysU01v2zAMvQ/YfxB0X+w065cRp8haZBgQ&#10;tAXSoWdFlmIDkihISuzs14+S7WTrdip6kSmSfiQfn+Z3nVbkIJxvwJR0OskpEYZD1ZhdSX++rL7c&#10;UOIDMxVTYERJj8LTu8XnT/PWFuICalCVcARBjC9aW9I6BFtkmee10MxPwAqDQQlOs4BXt8sqx1pE&#10;1yq7yPOrrAVXWQdceI/ehz5IFwlfSsHDk5ReBKJKir2FdLp0buOZLeas2Dlm64YPbbB3dKFZY7Do&#10;CeqBBUb2rvkHSjfcgQcZJhx0BlI2XKQZcJpp/maaTc2sSLMgOd6eaPIfB8sfDxv77EjovkGHC4yE&#10;tNYXHp1xnk46Hb/YKcE4Ung80Sa6QDg6r69nX2cY4RiaXd3czi4jSnb+2TofvgvQJBoldbiVRBY7&#10;rH3oU8eUWMvAqlEqbUaZvxyIGT3ZucNohW7bDW1voTriNA76RXvLVw3WXDMfnpnDzWKbqNbwhIdU&#10;0JYUBouSGtyv//ljPhKOUUpaVEpJDUqZEvXD4CKiqJIxvc0vc7y50b0dDbPX94D6m+JTsDyZMS+o&#10;0ZQO9CvqeBkLYYgZjuVKGkbzPvSSxXfAxXKZklA/loW12VgeoSNPkcSX7pU5OzAdcEWPMMqIFW8I&#10;73Pjn94u9wFpT9uInPZEDlSj9tI+h3cSxf3nPWWdX/PiNwAAAP//AwBQSwMEFAAGAAgAAAAhAM4H&#10;GOjZAAAABAEAAA8AAABkcnMvZG93bnJldi54bWxMj0FLw0AQhe+C/2EZwZvdbCFSYjalCD30Vqv2&#10;PM2OSTQ7G7LTNvbXu/WilwfDG977XrmcfK9ONMYusAUzy0AR18F13Fh4e10/LEBFQXbYByYL3xRh&#10;Wd3elFi4cOYXOu2kUSmEY4EWWpGh0DrWLXmMszAQJ+8jjB4lnWOj3YjnFO57Pc+yR+2x49TQ4kDP&#10;LdVfu6O30OWrIIbeN+vPvTfBXLab/LK19v5uWj2BEprk7xmu+AkdqsR0CEd2UfUW0hD51as3N2nG&#10;wUK+MKCrUv+Hr34AAAD//wMAUEsBAi0AFAAGAAgAAAAhALaDOJL+AAAA4QEAABMAAAAAAAAAAAAA&#10;AAAAAAAAAFtDb250ZW50X1R5cGVzXS54bWxQSwECLQAUAAYACAAAACEAOP0h/9YAAACUAQAACwAA&#10;AAAAAAAAAAAAAAAvAQAAX3JlbHMvLnJlbHNQSwECLQAUAAYACAAAACEACnut7AoCAAAVBAAADgAA&#10;AAAAAAAAAAAAAAAuAgAAZHJzL2Uyb0RvYy54bWxQSwECLQAUAAYACAAAACEAzgcY6NkAAAAEAQAA&#10;DwAAAAAAAAAAAAAAAABkBAAAZHJzL2Rvd25yZXYueG1sUEsFBgAAAAAEAAQA8wAAAGoFAAAAAA==&#10;" filled="f" stroked="f">
              <v:textbox style="mso-fit-shape-to-text:t" inset="0,15pt,0,0">
                <w:txbxContent>
                  <w:p w14:paraId="5F7BCC66" w14:textId="2B5D560C" w:rsidR="009D36E4" w:rsidRPr="009D36E4" w:rsidRDefault="009D36E4" w:rsidP="009D36E4">
                    <w:pPr>
                      <w:spacing w:after="0"/>
                      <w:rPr>
                        <w:rFonts w:ascii="Aptos" w:eastAsia="Aptos" w:hAnsi="Aptos" w:cs="Aptos"/>
                        <w:noProof/>
                        <w:color w:val="0000FF"/>
                        <w:sz w:val="20"/>
                        <w:szCs w:val="20"/>
                      </w:rPr>
                    </w:pPr>
                    <w:r w:rsidRPr="009D36E4">
                      <w:rPr>
                        <w:rFonts w:ascii="Aptos" w:eastAsia="Aptos" w:hAnsi="Aptos" w:cs="Aptos"/>
                        <w:noProof/>
                        <w:color w:val="0000FF"/>
                        <w:sz w:val="20"/>
                        <w:szCs w:val="20"/>
                      </w:rPr>
                      <w:t>OFFICIAL USE</w:t>
                    </w:r>
                  </w:p>
                </w:txbxContent>
              </v:textbox>
              <w10:wrap anchorx="page" anchory="page"/>
            </v:shape>
          </w:pict>
        </mc:Fallback>
      </mc:AlternateContent>
    </w:r>
    <w:fldSimple w:instr=" DOCPROPERTY bjHeaderEvenPageDocProperty \* MERGEFORMAT " w:fldLock="1">
      <w:r w:rsidR="008121DE" w:rsidRPr="008121DE">
        <w:rPr>
          <w:rFonts w:ascii="Arial" w:hAnsi="Arial" w:cs="Arial"/>
          <w:color w:val="0000FF"/>
          <w:sz w:val="18"/>
        </w:rPr>
        <w:t>OFFICIAL USE</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9F9F1" w14:textId="6D7EA0B2" w:rsidR="008121DE" w:rsidRDefault="008121DE" w:rsidP="008121DE">
    <w:pPr>
      <w:pStyle w:val="a3"/>
      <w:jc w:val="center"/>
    </w:pPr>
    <w:r>
      <w:fldChar w:fldCharType="begin" w:fldLock="1"/>
    </w:r>
    <w:r>
      <w:instrText xml:space="preserve"> DOCPROPERTY bjHeaderBothDocProperty \* MERGEFORMAT </w:instrText>
    </w:r>
    <w:r>
      <w:fldChar w:fldCharType="separate"/>
    </w:r>
    <w:r w:rsidRPr="008121DE">
      <w:rPr>
        <w:rFonts w:ascii="Arial" w:hAnsi="Arial" w:cs="Arial"/>
        <w:color w:val="0000FF"/>
        <w:sz w:val="18"/>
      </w:rPr>
      <w:t>OFFICIAL USE</w:t>
    </w:r>
    <w:r>
      <w:rPr>
        <w:rFonts w:ascii="Arial" w:hAnsi="Arial" w:cs="Arial"/>
        <w:color w:val="0000FF"/>
        <w:sz w:val="1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2864E" w14:textId="107772BF" w:rsidR="008121DE" w:rsidRDefault="009D36E4" w:rsidP="008121DE">
    <w:pPr>
      <w:pStyle w:val="a3"/>
      <w:jc w:val="center"/>
    </w:pPr>
    <w:r>
      <w:rPr>
        <w:noProof/>
      </w:rPr>
      <mc:AlternateContent>
        <mc:Choice Requires="wps">
          <w:drawing>
            <wp:anchor distT="0" distB="0" distL="0" distR="0" simplePos="0" relativeHeight="251658240" behindDoc="0" locked="0" layoutInCell="1" allowOverlap="1" wp14:anchorId="5179B42C" wp14:editId="30CB33C5">
              <wp:simplePos x="635" y="635"/>
              <wp:positionH relativeFrom="page">
                <wp:align>center</wp:align>
              </wp:positionH>
              <wp:positionV relativeFrom="page">
                <wp:align>top</wp:align>
              </wp:positionV>
              <wp:extent cx="773430" cy="368935"/>
              <wp:effectExtent l="0" t="0" r="7620" b="12065"/>
              <wp:wrapNone/>
              <wp:docPr id="1699473897" name="Text Box 1" descr="OFFICIAL U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73430" cy="368935"/>
                      </a:xfrm>
                      <a:prstGeom prst="rect">
                        <a:avLst/>
                      </a:prstGeom>
                      <a:noFill/>
                      <a:ln>
                        <a:noFill/>
                      </a:ln>
                    </wps:spPr>
                    <wps:txbx>
                      <w:txbxContent>
                        <w:p w14:paraId="10AD3C66" w14:textId="60F2D352" w:rsidR="009D36E4" w:rsidRPr="009D36E4" w:rsidRDefault="009D36E4" w:rsidP="009D36E4">
                          <w:pPr>
                            <w:spacing w:after="0"/>
                            <w:rPr>
                              <w:rFonts w:ascii="Aptos" w:eastAsia="Aptos" w:hAnsi="Aptos" w:cs="Aptos"/>
                              <w:noProof/>
                              <w:color w:val="0000FF"/>
                              <w:sz w:val="20"/>
                              <w:szCs w:val="20"/>
                            </w:rPr>
                          </w:pPr>
                          <w:r w:rsidRPr="009D36E4">
                            <w:rPr>
                              <w:rFonts w:ascii="Aptos" w:eastAsia="Aptos" w:hAnsi="Aptos" w:cs="Aptos"/>
                              <w:noProof/>
                              <w:color w:val="0000FF"/>
                              <w:sz w:val="20"/>
                              <w:szCs w:val="20"/>
                            </w:rPr>
                            <w:t>OFFICIAL USE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179B42C" id="_x0000_t202" coordsize="21600,21600" o:spt="202" path="m,l,21600r21600,l21600,xe">
              <v:stroke joinstyle="miter"/>
              <v:path gradientshapeok="t" o:connecttype="rect"/>
            </v:shapetype>
            <v:shape id="Text Box 1" o:spid="_x0000_s1028" type="#_x0000_t202" alt="OFFICIAL USE" style="position:absolute;left:0;text-align:left;margin-left:0;margin-top:0;width:60.9pt;height:29.0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hy5nDgIAABwEAAAOAAAAZHJzL2Uyb0RvYy54bWysU01v2zAMvQ/YfxB0X+wk65cRp8haZBgQ&#10;tAXSoWdFlmIDkihISuzs14+S7WTrdhp2kSmSfiQfnxb3nVbkKJxvwJR0OskpEYZD1Zh9Sb+/rj/d&#10;UuIDMxVTYERJT8LT++XHD4vWFmIGNahKOIIgxhetLWkdgi2yzPNaaOYnYIXBoASnWcCr22eVYy2i&#10;a5XN8vw6a8FV1gEX3qP3sQ/SZcKXUvDwLKUXgaiSYm8hnS6du3hmywUr9o7ZuuFDG+wfutCsMVj0&#10;DPXIAiMH1/wBpRvuwIMMEw46AykbLtIMOM00fzfNtmZWpFmQHG/PNPn/B8ufjlv74kjovkCHC4yE&#10;tNYXHp1xnk46Hb/YKcE4Ung60ya6QDg6b27mn+cY4RiaX9/eza8iSnb52TofvgrQJBoldbiVRBY7&#10;bnzoU8eUWMvAulEqbUaZ3xyIGT3ZpcNohW7XkaYq6WzsfgfVCYdy0O/bW75usPSG+fDCHC4Yu0XR&#10;hmc8pIK2pDBYlNTgfvzNH/ORd4xS0qJgSmpQ0ZSobwb3EbWVjOldfpXjzY3u3WiYg34AlOEUX4Tl&#10;yYx5QY2mdKDfUM6rWAhDzHAsV9Iwmg+hVy4+By5Wq5SEMrIsbMzW8ggd6YpcvnZvzNmB8ICbeoJR&#10;Tax4x3ufG//0dnUIyH5aSqS2J3JgHCWY1jo8l6jxX+8p6/Kolz8BAAD//wMAUEsDBBQABgAIAAAA&#10;IQDOBxjo2QAAAAQBAAAPAAAAZHJzL2Rvd25yZXYueG1sTI9BS8NAEIXvgv9hGcGb3WwhUmI2pQg9&#10;9Far9jzNjkk0Oxuy0zb217v1opcHwxve+165nHyvTjTGLrAFM8tAEdfBddxYeHtdPyxARUF22Acm&#10;C98UYVnd3pRYuHDmFzrtpFEphGOBFlqRodA61i15jLMwECfvI4weJZ1jo92I5xTuez3PskftsePU&#10;0OJAzy3VX7ujt9DlqyCG3jfrz703wVy2m/yytfb+blo9gRKa5O8ZrvgJHarEdAhHdlH1FtIQ+dWr&#10;NzdpxsFCvjCgq1L/h69+AAAA//8DAFBLAQItABQABgAIAAAAIQC2gziS/gAAAOEBAAATAAAAAAAA&#10;AAAAAAAAAAAAAABbQ29udGVudF9UeXBlc10ueG1sUEsBAi0AFAAGAAgAAAAhADj9If/WAAAAlAEA&#10;AAsAAAAAAAAAAAAAAAAALwEAAF9yZWxzLy5yZWxzUEsBAi0AFAAGAAgAAAAhALaHLmcOAgAAHAQA&#10;AA4AAAAAAAAAAAAAAAAALgIAAGRycy9lMm9Eb2MueG1sUEsBAi0AFAAGAAgAAAAhAM4HGOjZAAAA&#10;BAEAAA8AAAAAAAAAAAAAAAAAaAQAAGRycy9kb3ducmV2LnhtbFBLBQYAAAAABAAEAPMAAABuBQAA&#10;AAA=&#10;" filled="f" stroked="f">
              <v:textbox style="mso-fit-shape-to-text:t" inset="0,15pt,0,0">
                <w:txbxContent>
                  <w:p w14:paraId="10AD3C66" w14:textId="60F2D352" w:rsidR="009D36E4" w:rsidRPr="009D36E4" w:rsidRDefault="009D36E4" w:rsidP="009D36E4">
                    <w:pPr>
                      <w:spacing w:after="0"/>
                      <w:rPr>
                        <w:rFonts w:ascii="Aptos" w:eastAsia="Aptos" w:hAnsi="Aptos" w:cs="Aptos"/>
                        <w:noProof/>
                        <w:color w:val="0000FF"/>
                        <w:sz w:val="20"/>
                        <w:szCs w:val="20"/>
                      </w:rPr>
                    </w:pPr>
                    <w:r w:rsidRPr="009D36E4">
                      <w:rPr>
                        <w:rFonts w:ascii="Aptos" w:eastAsia="Aptos" w:hAnsi="Aptos" w:cs="Aptos"/>
                        <w:noProof/>
                        <w:color w:val="0000FF"/>
                        <w:sz w:val="20"/>
                        <w:szCs w:val="20"/>
                      </w:rPr>
                      <w:t>OFFICIAL USE</w:t>
                    </w:r>
                  </w:p>
                </w:txbxContent>
              </v:textbox>
              <w10:wrap anchorx="page" anchory="page"/>
            </v:shape>
          </w:pict>
        </mc:Fallback>
      </mc:AlternateContent>
    </w:r>
    <w:r w:rsidR="008121DE">
      <w:fldChar w:fldCharType="begin" w:fldLock="1"/>
    </w:r>
    <w:r w:rsidR="008121DE">
      <w:instrText xml:space="preserve"> DOCPROPERTY bjHeaderFirstPageDocProperty \* MERGEFORMAT </w:instrText>
    </w:r>
    <w:r w:rsidR="008121DE">
      <w:fldChar w:fldCharType="separate"/>
    </w:r>
    <w:r w:rsidR="008121DE" w:rsidRPr="008121DE">
      <w:rPr>
        <w:rFonts w:ascii="Arial" w:hAnsi="Arial" w:cs="Arial"/>
        <w:color w:val="0000FF"/>
        <w:sz w:val="18"/>
      </w:rPr>
      <w:t>OFFICIAL USE</w:t>
    </w:r>
    <w:r w:rsidR="008121DE">
      <w:rPr>
        <w:rFonts w:ascii="Arial" w:hAnsi="Arial" w:cs="Arial"/>
        <w:color w:val="0000FF"/>
        <w:sz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27996"/>
    <w:multiLevelType w:val="multilevel"/>
    <w:tmpl w:val="943E767C"/>
    <w:lvl w:ilvl="0">
      <w:start w:val="5"/>
      <w:numFmt w:val="decimal"/>
      <w:lvlText w:val="%1"/>
      <w:lvlJc w:val="left"/>
      <w:pPr>
        <w:ind w:left="360" w:hanging="360"/>
      </w:pPr>
      <w:rPr>
        <w:rFonts w:hint="default"/>
        <w:b/>
        <w:i/>
      </w:rPr>
    </w:lvl>
    <w:lvl w:ilvl="1">
      <w:start w:val="1"/>
      <w:numFmt w:val="decimal"/>
      <w:lvlText w:val="%1.%2"/>
      <w:lvlJc w:val="left"/>
      <w:pPr>
        <w:ind w:left="360" w:hanging="360"/>
      </w:pPr>
      <w:rPr>
        <w:rFonts w:hint="default"/>
        <w:b/>
        <w:i/>
      </w:rPr>
    </w:lvl>
    <w:lvl w:ilvl="2">
      <w:start w:val="1"/>
      <w:numFmt w:val="decimal"/>
      <w:lvlText w:val="%1.%2.%3"/>
      <w:lvlJc w:val="left"/>
      <w:pPr>
        <w:ind w:left="720" w:hanging="720"/>
      </w:pPr>
      <w:rPr>
        <w:rFonts w:hint="default"/>
        <w:b/>
        <w:i/>
      </w:rPr>
    </w:lvl>
    <w:lvl w:ilvl="3">
      <w:start w:val="1"/>
      <w:numFmt w:val="decimal"/>
      <w:lvlText w:val="%1.%2.%3.%4"/>
      <w:lvlJc w:val="left"/>
      <w:pPr>
        <w:ind w:left="720" w:hanging="720"/>
      </w:pPr>
      <w:rPr>
        <w:rFonts w:hint="default"/>
        <w:b/>
        <w:i/>
      </w:rPr>
    </w:lvl>
    <w:lvl w:ilvl="4">
      <w:start w:val="1"/>
      <w:numFmt w:val="decimal"/>
      <w:lvlText w:val="%1.%2.%3.%4.%5"/>
      <w:lvlJc w:val="left"/>
      <w:pPr>
        <w:ind w:left="1080" w:hanging="1080"/>
      </w:pPr>
      <w:rPr>
        <w:rFonts w:hint="default"/>
        <w:b/>
        <w:i/>
      </w:rPr>
    </w:lvl>
    <w:lvl w:ilvl="5">
      <w:start w:val="1"/>
      <w:numFmt w:val="decimal"/>
      <w:lvlText w:val="%1.%2.%3.%4.%5.%6"/>
      <w:lvlJc w:val="left"/>
      <w:pPr>
        <w:ind w:left="1080" w:hanging="1080"/>
      </w:pPr>
      <w:rPr>
        <w:rFonts w:hint="default"/>
        <w:b/>
        <w:i/>
      </w:rPr>
    </w:lvl>
    <w:lvl w:ilvl="6">
      <w:start w:val="1"/>
      <w:numFmt w:val="decimal"/>
      <w:lvlText w:val="%1.%2.%3.%4.%5.%6.%7"/>
      <w:lvlJc w:val="left"/>
      <w:pPr>
        <w:ind w:left="1440" w:hanging="1440"/>
      </w:pPr>
      <w:rPr>
        <w:rFonts w:hint="default"/>
        <w:b/>
        <w:i/>
      </w:rPr>
    </w:lvl>
    <w:lvl w:ilvl="7">
      <w:start w:val="1"/>
      <w:numFmt w:val="decimal"/>
      <w:lvlText w:val="%1.%2.%3.%4.%5.%6.%7.%8"/>
      <w:lvlJc w:val="left"/>
      <w:pPr>
        <w:ind w:left="1440" w:hanging="1440"/>
      </w:pPr>
      <w:rPr>
        <w:rFonts w:hint="default"/>
        <w:b/>
        <w:i/>
      </w:rPr>
    </w:lvl>
    <w:lvl w:ilvl="8">
      <w:start w:val="1"/>
      <w:numFmt w:val="decimal"/>
      <w:lvlText w:val="%1.%2.%3.%4.%5.%6.%7.%8.%9"/>
      <w:lvlJc w:val="left"/>
      <w:pPr>
        <w:ind w:left="1440" w:hanging="1440"/>
      </w:pPr>
      <w:rPr>
        <w:rFonts w:hint="default"/>
        <w:b/>
        <w:i/>
      </w:rPr>
    </w:lvl>
  </w:abstractNum>
  <w:abstractNum w:abstractNumId="1" w15:restartNumberingAfterBreak="0">
    <w:nsid w:val="3A1E58DD"/>
    <w:multiLevelType w:val="hybridMultilevel"/>
    <w:tmpl w:val="D694A8FA"/>
    <w:lvl w:ilvl="0" w:tplc="667617B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2A913E8"/>
    <w:multiLevelType w:val="multilevel"/>
    <w:tmpl w:val="9A68F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E66CE3"/>
    <w:multiLevelType w:val="hybridMultilevel"/>
    <w:tmpl w:val="1CE87A5E"/>
    <w:lvl w:ilvl="0" w:tplc="EA405312">
      <w:start w:val="2014"/>
      <w:numFmt w:val="bullet"/>
      <w:lvlText w:val="-"/>
      <w:lvlJc w:val="left"/>
      <w:pPr>
        <w:ind w:left="720" w:hanging="360"/>
      </w:pPr>
      <w:rPr>
        <w:rFonts w:ascii="Calibri" w:eastAsia="Times New Roman" w:hAnsi="Calibri" w:cs="Times New Roman"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08B1926"/>
    <w:multiLevelType w:val="hybridMultilevel"/>
    <w:tmpl w:val="1432022A"/>
    <w:lvl w:ilvl="0" w:tplc="EA405312">
      <w:start w:val="2014"/>
      <w:numFmt w:val="bullet"/>
      <w:lvlText w:val="-"/>
      <w:lvlJc w:val="left"/>
      <w:pPr>
        <w:ind w:left="720" w:hanging="360"/>
      </w:pPr>
      <w:rPr>
        <w:rFonts w:ascii="Calibri" w:eastAsia="Times New Roman" w:hAnsi="Calibri" w:cs="Times New Roman" w:hint="default"/>
        <w: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15C783B"/>
    <w:multiLevelType w:val="hybridMultilevel"/>
    <w:tmpl w:val="35F0816E"/>
    <w:lvl w:ilvl="0" w:tplc="EA405312">
      <w:start w:val="2014"/>
      <w:numFmt w:val="bullet"/>
      <w:lvlText w:val="-"/>
      <w:lvlJc w:val="left"/>
      <w:pPr>
        <w:ind w:left="720" w:hanging="360"/>
      </w:pPr>
      <w:rPr>
        <w:rFonts w:ascii="Calibri" w:eastAsia="Times New Roman" w:hAnsi="Calibri" w:cs="Times New Roman" w:hint="default"/>
        <w:i/>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5D7E6208"/>
    <w:multiLevelType w:val="hybridMultilevel"/>
    <w:tmpl w:val="246EDD08"/>
    <w:lvl w:ilvl="0" w:tplc="A9186E82">
      <w:start w:val="1"/>
      <w:numFmt w:val="bullet"/>
      <w:lvlText w:val="-"/>
      <w:lvlJc w:val="left"/>
      <w:pPr>
        <w:ind w:left="1077" w:hanging="360"/>
      </w:pPr>
      <w:rPr>
        <w:rFonts w:ascii="Tahoma" w:hAnsi="Tahoma"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7" w15:restartNumberingAfterBreak="0">
    <w:nsid w:val="731B238A"/>
    <w:multiLevelType w:val="hybridMultilevel"/>
    <w:tmpl w:val="43D6E9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45A7064"/>
    <w:multiLevelType w:val="hybridMultilevel"/>
    <w:tmpl w:val="D672870A"/>
    <w:lvl w:ilvl="0" w:tplc="FDDC82FC">
      <w:start w:val="1"/>
      <w:numFmt w:val="bullet"/>
      <w:lvlText w:val="-"/>
      <w:lvlJc w:val="left"/>
      <w:pPr>
        <w:ind w:left="1077" w:hanging="360"/>
      </w:pPr>
      <w:rPr>
        <w:rFonts w:ascii="Courier New" w:hAnsi="Courier New" w:hint="default"/>
      </w:rPr>
    </w:lvl>
    <w:lvl w:ilvl="1" w:tplc="04220003" w:tentative="1">
      <w:start w:val="1"/>
      <w:numFmt w:val="bullet"/>
      <w:lvlText w:val="o"/>
      <w:lvlJc w:val="left"/>
      <w:pPr>
        <w:ind w:left="1797" w:hanging="360"/>
      </w:pPr>
      <w:rPr>
        <w:rFonts w:ascii="Courier New" w:hAnsi="Courier New" w:cs="Courier New" w:hint="default"/>
      </w:rPr>
    </w:lvl>
    <w:lvl w:ilvl="2" w:tplc="04220005" w:tentative="1">
      <w:start w:val="1"/>
      <w:numFmt w:val="bullet"/>
      <w:lvlText w:val=""/>
      <w:lvlJc w:val="left"/>
      <w:pPr>
        <w:ind w:left="2517" w:hanging="360"/>
      </w:pPr>
      <w:rPr>
        <w:rFonts w:ascii="Wingdings" w:hAnsi="Wingdings" w:hint="default"/>
      </w:rPr>
    </w:lvl>
    <w:lvl w:ilvl="3" w:tplc="04220001" w:tentative="1">
      <w:start w:val="1"/>
      <w:numFmt w:val="bullet"/>
      <w:lvlText w:val=""/>
      <w:lvlJc w:val="left"/>
      <w:pPr>
        <w:ind w:left="3237" w:hanging="360"/>
      </w:pPr>
      <w:rPr>
        <w:rFonts w:ascii="Symbol" w:hAnsi="Symbol" w:hint="default"/>
      </w:rPr>
    </w:lvl>
    <w:lvl w:ilvl="4" w:tplc="04220003" w:tentative="1">
      <w:start w:val="1"/>
      <w:numFmt w:val="bullet"/>
      <w:lvlText w:val="o"/>
      <w:lvlJc w:val="left"/>
      <w:pPr>
        <w:ind w:left="3957" w:hanging="360"/>
      </w:pPr>
      <w:rPr>
        <w:rFonts w:ascii="Courier New" w:hAnsi="Courier New" w:cs="Courier New" w:hint="default"/>
      </w:rPr>
    </w:lvl>
    <w:lvl w:ilvl="5" w:tplc="04220005" w:tentative="1">
      <w:start w:val="1"/>
      <w:numFmt w:val="bullet"/>
      <w:lvlText w:val=""/>
      <w:lvlJc w:val="left"/>
      <w:pPr>
        <w:ind w:left="4677" w:hanging="360"/>
      </w:pPr>
      <w:rPr>
        <w:rFonts w:ascii="Wingdings" w:hAnsi="Wingdings" w:hint="default"/>
      </w:rPr>
    </w:lvl>
    <w:lvl w:ilvl="6" w:tplc="04220001" w:tentative="1">
      <w:start w:val="1"/>
      <w:numFmt w:val="bullet"/>
      <w:lvlText w:val=""/>
      <w:lvlJc w:val="left"/>
      <w:pPr>
        <w:ind w:left="5397" w:hanging="360"/>
      </w:pPr>
      <w:rPr>
        <w:rFonts w:ascii="Symbol" w:hAnsi="Symbol" w:hint="default"/>
      </w:rPr>
    </w:lvl>
    <w:lvl w:ilvl="7" w:tplc="04220003" w:tentative="1">
      <w:start w:val="1"/>
      <w:numFmt w:val="bullet"/>
      <w:lvlText w:val="o"/>
      <w:lvlJc w:val="left"/>
      <w:pPr>
        <w:ind w:left="6117" w:hanging="360"/>
      </w:pPr>
      <w:rPr>
        <w:rFonts w:ascii="Courier New" w:hAnsi="Courier New" w:cs="Courier New" w:hint="default"/>
      </w:rPr>
    </w:lvl>
    <w:lvl w:ilvl="8" w:tplc="04220005" w:tentative="1">
      <w:start w:val="1"/>
      <w:numFmt w:val="bullet"/>
      <w:lvlText w:val=""/>
      <w:lvlJc w:val="left"/>
      <w:pPr>
        <w:ind w:left="6837" w:hanging="360"/>
      </w:pPr>
      <w:rPr>
        <w:rFonts w:ascii="Wingdings" w:hAnsi="Wingdings" w:hint="default"/>
      </w:rPr>
    </w:lvl>
  </w:abstractNum>
  <w:abstractNum w:abstractNumId="9" w15:restartNumberingAfterBreak="0">
    <w:nsid w:val="75493A75"/>
    <w:multiLevelType w:val="hybridMultilevel"/>
    <w:tmpl w:val="9EE647E8"/>
    <w:lvl w:ilvl="0" w:tplc="EA405312">
      <w:start w:val="2014"/>
      <w:numFmt w:val="bullet"/>
      <w:lvlText w:val="-"/>
      <w:lvlJc w:val="left"/>
      <w:pPr>
        <w:ind w:left="720" w:hanging="360"/>
      </w:pPr>
      <w:rPr>
        <w:rFonts w:ascii="Calibri" w:eastAsia="Times New Roman" w:hAnsi="Calibri" w:cs="Times New Roman"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9144E26"/>
    <w:multiLevelType w:val="hybridMultilevel"/>
    <w:tmpl w:val="784C9A02"/>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798410AE"/>
    <w:multiLevelType w:val="hybridMultilevel"/>
    <w:tmpl w:val="1826B5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74981988">
    <w:abstractNumId w:val="10"/>
  </w:num>
  <w:num w:numId="2" w16cid:durableId="1523203002">
    <w:abstractNumId w:val="3"/>
  </w:num>
  <w:num w:numId="3" w16cid:durableId="1208372666">
    <w:abstractNumId w:val="9"/>
  </w:num>
  <w:num w:numId="4" w16cid:durableId="81338412">
    <w:abstractNumId w:val="0"/>
  </w:num>
  <w:num w:numId="5" w16cid:durableId="1801220908">
    <w:abstractNumId w:val="6"/>
  </w:num>
  <w:num w:numId="6" w16cid:durableId="1571580423">
    <w:abstractNumId w:val="8"/>
  </w:num>
  <w:num w:numId="7" w16cid:durableId="915020478">
    <w:abstractNumId w:val="1"/>
  </w:num>
  <w:num w:numId="8" w16cid:durableId="570384899">
    <w:abstractNumId w:val="4"/>
  </w:num>
  <w:num w:numId="9" w16cid:durableId="583145806">
    <w:abstractNumId w:val="11"/>
  </w:num>
  <w:num w:numId="10" w16cid:durableId="1381830763">
    <w:abstractNumId w:val="5"/>
  </w:num>
  <w:num w:numId="11" w16cid:durableId="2081517237">
    <w:abstractNumId w:val="7"/>
  </w:num>
  <w:num w:numId="12" w16cid:durableId="6401133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21DE"/>
    <w:rsid w:val="00011B24"/>
    <w:rsid w:val="00042754"/>
    <w:rsid w:val="00063FC2"/>
    <w:rsid w:val="00065074"/>
    <w:rsid w:val="00086712"/>
    <w:rsid w:val="000D3B93"/>
    <w:rsid w:val="000E76E7"/>
    <w:rsid w:val="000F775A"/>
    <w:rsid w:val="00100833"/>
    <w:rsid w:val="00111CE6"/>
    <w:rsid w:val="00115409"/>
    <w:rsid w:val="0012028D"/>
    <w:rsid w:val="00142C1A"/>
    <w:rsid w:val="00144C33"/>
    <w:rsid w:val="00152815"/>
    <w:rsid w:val="0016784D"/>
    <w:rsid w:val="00172F91"/>
    <w:rsid w:val="00187D5B"/>
    <w:rsid w:val="00190EB4"/>
    <w:rsid w:val="001B1113"/>
    <w:rsid w:val="001B2352"/>
    <w:rsid w:val="001C0A17"/>
    <w:rsid w:val="001D61C5"/>
    <w:rsid w:val="0020215E"/>
    <w:rsid w:val="002317DB"/>
    <w:rsid w:val="00250F0D"/>
    <w:rsid w:val="00291F23"/>
    <w:rsid w:val="002952E7"/>
    <w:rsid w:val="002A7283"/>
    <w:rsid w:val="002D6338"/>
    <w:rsid w:val="002F03E8"/>
    <w:rsid w:val="0033205E"/>
    <w:rsid w:val="00354D82"/>
    <w:rsid w:val="00365494"/>
    <w:rsid w:val="003847BB"/>
    <w:rsid w:val="003A057D"/>
    <w:rsid w:val="003C7B10"/>
    <w:rsid w:val="004168C2"/>
    <w:rsid w:val="004576FA"/>
    <w:rsid w:val="00463600"/>
    <w:rsid w:val="00482236"/>
    <w:rsid w:val="00497A62"/>
    <w:rsid w:val="004A272E"/>
    <w:rsid w:val="004A59F2"/>
    <w:rsid w:val="004C714F"/>
    <w:rsid w:val="004D05C1"/>
    <w:rsid w:val="004E3B09"/>
    <w:rsid w:val="004E6829"/>
    <w:rsid w:val="004F56E5"/>
    <w:rsid w:val="00503A5E"/>
    <w:rsid w:val="00543B29"/>
    <w:rsid w:val="0057049C"/>
    <w:rsid w:val="00571690"/>
    <w:rsid w:val="00571CE7"/>
    <w:rsid w:val="00577E49"/>
    <w:rsid w:val="00580980"/>
    <w:rsid w:val="0059074A"/>
    <w:rsid w:val="005B768B"/>
    <w:rsid w:val="005D2D69"/>
    <w:rsid w:val="005E1533"/>
    <w:rsid w:val="005E3EAB"/>
    <w:rsid w:val="00603921"/>
    <w:rsid w:val="00627969"/>
    <w:rsid w:val="00632D01"/>
    <w:rsid w:val="00665C7A"/>
    <w:rsid w:val="006D589E"/>
    <w:rsid w:val="006E6295"/>
    <w:rsid w:val="006E6C18"/>
    <w:rsid w:val="006F0BAA"/>
    <w:rsid w:val="006F120F"/>
    <w:rsid w:val="00761B15"/>
    <w:rsid w:val="00767A9A"/>
    <w:rsid w:val="007826AF"/>
    <w:rsid w:val="007B5307"/>
    <w:rsid w:val="007C5995"/>
    <w:rsid w:val="008121DE"/>
    <w:rsid w:val="00821129"/>
    <w:rsid w:val="00825DD8"/>
    <w:rsid w:val="00827B7F"/>
    <w:rsid w:val="00867A2E"/>
    <w:rsid w:val="0088251C"/>
    <w:rsid w:val="00886F4B"/>
    <w:rsid w:val="00892450"/>
    <w:rsid w:val="0089719D"/>
    <w:rsid w:val="008A5BB4"/>
    <w:rsid w:val="008F16C8"/>
    <w:rsid w:val="009113BF"/>
    <w:rsid w:val="009138B9"/>
    <w:rsid w:val="00925AD5"/>
    <w:rsid w:val="00967F71"/>
    <w:rsid w:val="00984CB1"/>
    <w:rsid w:val="009A10D9"/>
    <w:rsid w:val="009A7928"/>
    <w:rsid w:val="009B3EF0"/>
    <w:rsid w:val="009C43E0"/>
    <w:rsid w:val="009C74BF"/>
    <w:rsid w:val="009D057A"/>
    <w:rsid w:val="009D36E4"/>
    <w:rsid w:val="009E2AF4"/>
    <w:rsid w:val="009E6E43"/>
    <w:rsid w:val="009F1DEC"/>
    <w:rsid w:val="00A04117"/>
    <w:rsid w:val="00A10C8B"/>
    <w:rsid w:val="00A640DA"/>
    <w:rsid w:val="00AA236F"/>
    <w:rsid w:val="00AC2E46"/>
    <w:rsid w:val="00AD3609"/>
    <w:rsid w:val="00AE3436"/>
    <w:rsid w:val="00B15481"/>
    <w:rsid w:val="00B22AF8"/>
    <w:rsid w:val="00B555E1"/>
    <w:rsid w:val="00B71D8F"/>
    <w:rsid w:val="00B84490"/>
    <w:rsid w:val="00B9519D"/>
    <w:rsid w:val="00BA3CD4"/>
    <w:rsid w:val="00BA65E2"/>
    <w:rsid w:val="00BC5A9B"/>
    <w:rsid w:val="00BF00E3"/>
    <w:rsid w:val="00BF74F0"/>
    <w:rsid w:val="00C41F31"/>
    <w:rsid w:val="00C53B27"/>
    <w:rsid w:val="00C84B5C"/>
    <w:rsid w:val="00CA0701"/>
    <w:rsid w:val="00CA403B"/>
    <w:rsid w:val="00CC44FC"/>
    <w:rsid w:val="00CD4C26"/>
    <w:rsid w:val="00D25937"/>
    <w:rsid w:val="00D31EA1"/>
    <w:rsid w:val="00DC0413"/>
    <w:rsid w:val="00DC3274"/>
    <w:rsid w:val="00DF328C"/>
    <w:rsid w:val="00E0016E"/>
    <w:rsid w:val="00E10189"/>
    <w:rsid w:val="00E31361"/>
    <w:rsid w:val="00E35B69"/>
    <w:rsid w:val="00E41893"/>
    <w:rsid w:val="00E66D9D"/>
    <w:rsid w:val="00E77C0B"/>
    <w:rsid w:val="00E96A70"/>
    <w:rsid w:val="00EC3B82"/>
    <w:rsid w:val="00ED3939"/>
    <w:rsid w:val="00EE5F28"/>
    <w:rsid w:val="00EE7455"/>
    <w:rsid w:val="00EF4F3E"/>
    <w:rsid w:val="00EF6C1E"/>
    <w:rsid w:val="00F136BF"/>
    <w:rsid w:val="00F1688B"/>
    <w:rsid w:val="00F16B3B"/>
    <w:rsid w:val="00F47675"/>
    <w:rsid w:val="00F843B9"/>
    <w:rsid w:val="00F860C1"/>
    <w:rsid w:val="00F95265"/>
    <w:rsid w:val="00FA4002"/>
    <w:rsid w:val="00FC6C1C"/>
    <w:rsid w:val="00FD0E24"/>
    <w:rsid w:val="00FD1AC8"/>
    <w:rsid w:val="00FF06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80A40B"/>
  <w15:chartTrackingRefBased/>
  <w15:docId w15:val="{B9F5B0D2-56EA-48C6-99FF-4BCF1F0B8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121DE"/>
    <w:pPr>
      <w:spacing w:after="200" w:line="276" w:lineRule="auto"/>
    </w:pPr>
    <w:rPr>
      <w:rFonts w:eastAsiaTheme="minorEastAsia"/>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121DE"/>
    <w:pPr>
      <w:tabs>
        <w:tab w:val="center" w:pos="4677"/>
        <w:tab w:val="right" w:pos="9355"/>
      </w:tabs>
      <w:spacing w:after="0" w:line="240" w:lineRule="auto"/>
    </w:pPr>
  </w:style>
  <w:style w:type="character" w:customStyle="1" w:styleId="a4">
    <w:name w:val="Верхній колонтитул Знак"/>
    <w:basedOn w:val="a0"/>
    <w:link w:val="a3"/>
    <w:uiPriority w:val="99"/>
    <w:rsid w:val="008121DE"/>
  </w:style>
  <w:style w:type="paragraph" w:styleId="a5">
    <w:name w:val="footer"/>
    <w:basedOn w:val="a"/>
    <w:link w:val="a6"/>
    <w:uiPriority w:val="99"/>
    <w:unhideWhenUsed/>
    <w:rsid w:val="008121DE"/>
    <w:pPr>
      <w:tabs>
        <w:tab w:val="center" w:pos="4677"/>
        <w:tab w:val="right" w:pos="9355"/>
      </w:tabs>
      <w:spacing w:after="0" w:line="240" w:lineRule="auto"/>
    </w:pPr>
  </w:style>
  <w:style w:type="character" w:customStyle="1" w:styleId="a6">
    <w:name w:val="Нижній колонтитул Знак"/>
    <w:basedOn w:val="a0"/>
    <w:link w:val="a5"/>
    <w:uiPriority w:val="99"/>
    <w:rsid w:val="008121DE"/>
  </w:style>
  <w:style w:type="paragraph" w:styleId="a7">
    <w:name w:val="List Paragraph"/>
    <w:aliases w:val="Bullet Points,Liste Paragraf,Llista Nivell1,Lista de nivel 1,Paragraphe de liste PBLH,Normal bullet 2,Graph &amp; Table tite,Table of contents numbered,Bullet list,Bullet List Paragraph,Level 1 Bullet,numbered,Bullet List,FooterText,列出段落"/>
    <w:basedOn w:val="a"/>
    <w:link w:val="a8"/>
    <w:uiPriority w:val="34"/>
    <w:qFormat/>
    <w:rsid w:val="008121DE"/>
    <w:pPr>
      <w:spacing w:after="160" w:line="259" w:lineRule="auto"/>
      <w:ind w:left="720"/>
      <w:contextualSpacing/>
    </w:pPr>
    <w:rPr>
      <w:lang w:val="en-US"/>
    </w:rPr>
  </w:style>
  <w:style w:type="character" w:customStyle="1" w:styleId="a8">
    <w:name w:val="Абзац списку Знак"/>
    <w:aliases w:val="Bullet Points Знак,Liste Paragraf Знак,Llista Nivell1 Знак,Lista de nivel 1 Знак,Paragraphe de liste PBLH Знак,Normal bullet 2 Знак,Graph &amp; Table tite Знак,Table of contents numbered Знак,Bullet list Знак,Bullet List Paragraph Знак"/>
    <w:link w:val="a7"/>
    <w:uiPriority w:val="34"/>
    <w:locked/>
    <w:rsid w:val="008121DE"/>
    <w:rPr>
      <w:rFonts w:eastAsiaTheme="minorEastAsia"/>
      <w:lang w:val="en-US" w:eastAsia="uk-UA"/>
    </w:rPr>
  </w:style>
  <w:style w:type="paragraph" w:customStyle="1" w:styleId="Normale-n-ind">
    <w:name w:val="Normale-n-ind"/>
    <w:rsid w:val="008121DE"/>
    <w:pPr>
      <w:pBdr>
        <w:top w:val="nil"/>
        <w:left w:val="nil"/>
        <w:bottom w:val="nil"/>
        <w:right w:val="nil"/>
        <w:between w:val="nil"/>
        <w:bar w:val="nil"/>
      </w:pBdr>
      <w:spacing w:after="120" w:line="180" w:lineRule="atLeast"/>
      <w:jc w:val="both"/>
    </w:pPr>
    <w:rPr>
      <w:rFonts w:ascii="Times New Roman" w:eastAsia="Times New Roman" w:hAnsi="Times New Roman" w:cs="Times New Roman"/>
      <w:color w:val="000000"/>
      <w:sz w:val="24"/>
      <w:szCs w:val="24"/>
      <w:u w:color="000000"/>
      <w:bdr w:val="nil"/>
      <w:lang w:val="it-IT" w:eastAsia="en-GB"/>
    </w:rPr>
  </w:style>
  <w:style w:type="character" w:styleId="a9">
    <w:name w:val="Hyperlink"/>
    <w:basedOn w:val="a0"/>
    <w:uiPriority w:val="99"/>
    <w:unhideWhenUsed/>
    <w:rsid w:val="0016784D"/>
    <w:rPr>
      <w:color w:val="0563C1" w:themeColor="hyperlink"/>
      <w:u w:val="single"/>
    </w:rPr>
  </w:style>
  <w:style w:type="character" w:styleId="aa">
    <w:name w:val="Unresolved Mention"/>
    <w:basedOn w:val="a0"/>
    <w:uiPriority w:val="99"/>
    <w:semiHidden/>
    <w:unhideWhenUsed/>
    <w:rsid w:val="0016784D"/>
    <w:rPr>
      <w:color w:val="605E5C"/>
      <w:shd w:val="clear" w:color="auto" w:fill="E1DFDD"/>
    </w:rPr>
  </w:style>
  <w:style w:type="paragraph" w:styleId="ab">
    <w:name w:val="Revision"/>
    <w:hidden/>
    <w:uiPriority w:val="99"/>
    <w:semiHidden/>
    <w:rsid w:val="00250F0D"/>
    <w:pPr>
      <w:spacing w:after="0" w:line="240" w:lineRule="auto"/>
    </w:pPr>
    <w:rPr>
      <w:rFonts w:eastAsiaTheme="minorEastAsia"/>
      <w:lang w:val="uk-UA" w:eastAsia="uk-UA"/>
    </w:rPr>
  </w:style>
  <w:style w:type="character" w:styleId="ac">
    <w:name w:val="annotation reference"/>
    <w:basedOn w:val="a0"/>
    <w:uiPriority w:val="99"/>
    <w:semiHidden/>
    <w:unhideWhenUsed/>
    <w:rsid w:val="00187D5B"/>
    <w:rPr>
      <w:sz w:val="16"/>
      <w:szCs w:val="16"/>
    </w:rPr>
  </w:style>
  <w:style w:type="paragraph" w:styleId="ad">
    <w:name w:val="annotation text"/>
    <w:basedOn w:val="a"/>
    <w:link w:val="ae"/>
    <w:uiPriority w:val="99"/>
    <w:unhideWhenUsed/>
    <w:rsid w:val="00187D5B"/>
    <w:pPr>
      <w:spacing w:line="240" w:lineRule="auto"/>
    </w:pPr>
    <w:rPr>
      <w:sz w:val="20"/>
      <w:szCs w:val="20"/>
    </w:rPr>
  </w:style>
  <w:style w:type="character" w:customStyle="1" w:styleId="ae">
    <w:name w:val="Текст примітки Знак"/>
    <w:basedOn w:val="a0"/>
    <w:link w:val="ad"/>
    <w:uiPriority w:val="99"/>
    <w:rsid w:val="00187D5B"/>
    <w:rPr>
      <w:rFonts w:eastAsiaTheme="minorEastAsia"/>
      <w:sz w:val="20"/>
      <w:szCs w:val="20"/>
      <w:lang w:val="uk-UA" w:eastAsia="uk-UA"/>
    </w:rPr>
  </w:style>
  <w:style w:type="paragraph" w:styleId="af">
    <w:name w:val="annotation subject"/>
    <w:basedOn w:val="ad"/>
    <w:next w:val="ad"/>
    <w:link w:val="af0"/>
    <w:uiPriority w:val="99"/>
    <w:semiHidden/>
    <w:unhideWhenUsed/>
    <w:rsid w:val="00187D5B"/>
    <w:rPr>
      <w:b/>
      <w:bCs/>
    </w:rPr>
  </w:style>
  <w:style w:type="character" w:customStyle="1" w:styleId="af0">
    <w:name w:val="Тема примітки Знак"/>
    <w:basedOn w:val="ae"/>
    <w:link w:val="af"/>
    <w:uiPriority w:val="99"/>
    <w:semiHidden/>
    <w:rsid w:val="00187D5B"/>
    <w:rPr>
      <w:rFonts w:eastAsiaTheme="minorEastAsia"/>
      <w:b/>
      <w:bCs/>
      <w:sz w:val="20"/>
      <w:szCs w:val="20"/>
      <w:lang w:val="uk-UA" w:eastAsia="uk-UA"/>
    </w:rPr>
  </w:style>
  <w:style w:type="paragraph" w:styleId="af1">
    <w:name w:val="endnote text"/>
    <w:basedOn w:val="a"/>
    <w:link w:val="af2"/>
    <w:uiPriority w:val="99"/>
    <w:semiHidden/>
    <w:unhideWhenUsed/>
    <w:rsid w:val="0057049C"/>
    <w:pPr>
      <w:spacing w:after="0" w:line="240" w:lineRule="auto"/>
    </w:pPr>
    <w:rPr>
      <w:sz w:val="20"/>
      <w:szCs w:val="20"/>
    </w:rPr>
  </w:style>
  <w:style w:type="character" w:customStyle="1" w:styleId="af2">
    <w:name w:val="Текст кінцевої виноски Знак"/>
    <w:basedOn w:val="a0"/>
    <w:link w:val="af1"/>
    <w:uiPriority w:val="99"/>
    <w:semiHidden/>
    <w:rsid w:val="0057049C"/>
    <w:rPr>
      <w:rFonts w:eastAsiaTheme="minorEastAsia"/>
      <w:sz w:val="20"/>
      <w:szCs w:val="20"/>
      <w:lang w:val="uk-UA" w:eastAsia="uk-UA"/>
    </w:rPr>
  </w:style>
  <w:style w:type="character" w:styleId="af3">
    <w:name w:val="endnote reference"/>
    <w:basedOn w:val="a0"/>
    <w:uiPriority w:val="99"/>
    <w:semiHidden/>
    <w:unhideWhenUsed/>
    <w:rsid w:val="0057049C"/>
    <w:rPr>
      <w:vertAlign w:val="superscript"/>
    </w:rPr>
  </w:style>
  <w:style w:type="character" w:styleId="af4">
    <w:name w:val="footnote reference"/>
    <w:basedOn w:val="a0"/>
    <w:uiPriority w:val="99"/>
    <w:semiHidden/>
    <w:unhideWhenUsed/>
    <w:rsid w:val="00632D01"/>
    <w:rPr>
      <w:vertAlign w:val="superscript"/>
    </w:rPr>
  </w:style>
  <w:style w:type="paragraph" w:styleId="af5">
    <w:name w:val="Normal (Web)"/>
    <w:basedOn w:val="a"/>
    <w:uiPriority w:val="99"/>
    <w:semiHidden/>
    <w:unhideWhenUsed/>
    <w:rsid w:val="00632D01"/>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af6">
    <w:name w:val="Strong"/>
    <w:basedOn w:val="a0"/>
    <w:uiPriority w:val="22"/>
    <w:qFormat/>
    <w:rsid w:val="00632D0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6731947">
      <w:bodyDiv w:val="1"/>
      <w:marLeft w:val="0"/>
      <w:marRight w:val="0"/>
      <w:marTop w:val="0"/>
      <w:marBottom w:val="0"/>
      <w:divBdr>
        <w:top w:val="none" w:sz="0" w:space="0" w:color="auto"/>
        <w:left w:val="none" w:sz="0" w:space="0" w:color="auto"/>
        <w:bottom w:val="none" w:sz="0" w:space="0" w:color="auto"/>
        <w:right w:val="none" w:sz="0" w:space="0" w:color="auto"/>
      </w:divBdr>
    </w:div>
    <w:div w:id="817066940">
      <w:bodyDiv w:val="1"/>
      <w:marLeft w:val="0"/>
      <w:marRight w:val="0"/>
      <w:marTop w:val="0"/>
      <w:marBottom w:val="0"/>
      <w:divBdr>
        <w:top w:val="none" w:sz="0" w:space="0" w:color="auto"/>
        <w:left w:val="none" w:sz="0" w:space="0" w:color="auto"/>
        <w:bottom w:val="none" w:sz="0" w:space="0" w:color="auto"/>
        <w:right w:val="none" w:sz="0" w:space="0" w:color="auto"/>
      </w:divBdr>
    </w:div>
    <w:div w:id="1982537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AA1EA329BE1145AEDE62A17346AC48" ma:contentTypeVersion="21" ma:contentTypeDescription="Create a new document." ma:contentTypeScope="" ma:versionID="f3fdd05069107be377423beab65d0f55">
  <xsd:schema xmlns:xsd="http://www.w3.org/2001/XMLSchema" xmlns:xs="http://www.w3.org/2001/XMLSchema" xmlns:p="http://schemas.microsoft.com/office/2006/metadata/properties" xmlns:ns2="403d8dae-92f0-4251-a0fc-0c9e62ad51c2" xmlns:ns3="ac0f2cb4-908e-41c7-976c-eb68511c53aa" xmlns:ns4="e405867c-8b79-48d9-9da5-42e989d5b47f" targetNamespace="http://schemas.microsoft.com/office/2006/metadata/properties" ma:root="true" ma:fieldsID="31b1358467603cae35c139be447fd24f" ns2:_="" ns3:_="" ns4:_="">
    <xsd:import namespace="403d8dae-92f0-4251-a0fc-0c9e62ad51c2"/>
    <xsd:import namespace="ac0f2cb4-908e-41c7-976c-eb68511c53aa"/>
    <xsd:import namespace="e405867c-8b79-48d9-9da5-42e989d5b47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ServiceOCR" minOccurs="0"/>
                <xsd:element ref="ns4:SharedWithUsers" minOccurs="0"/>
                <xsd:element ref="ns4:SharedWithDetails" minOccurs="0"/>
                <xsd:element ref="ns2:MediaServiceObjectDetectorVersions" minOccurs="0"/>
                <xsd:element ref="ns2:EN" minOccurs="0"/>
                <xsd:element ref="ns2:Readiness" minOccurs="0"/>
                <xsd:element ref="ns2:MediaServiceSearchProperties" minOccurs="0"/>
                <xsd:element ref="ns2:MediaServiceBillingMetadata" minOccurs="0"/>
                <xsd:element ref="ns2:Notes"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3d8dae-92f0-4251-a0fc-0c9e62ad51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dd5f4a5-f25a-477f-9e2f-199529010064"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EN" ma:index="22" nillable="true" ma:displayName="EN" ma:format="Dropdown" ma:internalName="EN">
      <xsd:simpleType>
        <xsd:restriction base="dms:Lookup"/>
      </xsd:simpleType>
    </xsd:element>
    <xsd:element name="Readiness" ma:index="23" nillable="true" ma:displayName="Readiness" ma:format="Dropdown" ma:internalName="Readiness">
      <xsd:simpleType>
        <xsd:restriction base="dms:Choice">
          <xsd:enumeration value="Ready"/>
          <xsd:enumeration value="Ongoing"/>
        </xsd:restrictio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Notes" ma:index="26" nillable="true" ma:displayName="Notes" ma:format="Dropdown" ma:internalName="Notes">
      <xsd:simpleType>
        <xsd:restriction base="dms:Text">
          <xsd:maxLength value="255"/>
        </xsd:restriction>
      </xsd:simpleType>
    </xsd:element>
    <xsd:element name="date" ma:index="27"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ac0f2cb4-908e-41c7-976c-eb68511c53a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128e4a1-6ee1-4086-96a3-29ffd9b0ed77}" ma:internalName="TaxCatchAll" ma:showField="CatchAllData" ma:web="e405867c-8b79-48d9-9da5-42e989d5b47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405867c-8b79-48d9-9da5-42e989d5b47f"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c0f2cb4-908e-41c7-976c-eb68511c53aa" xsi:nil="true"/>
    <Notes xmlns="403d8dae-92f0-4251-a0fc-0c9e62ad51c2" xsi:nil="true"/>
    <lcf76f155ced4ddcb4097134ff3c332f xmlns="403d8dae-92f0-4251-a0fc-0c9e62ad51c2">
      <Terms xmlns="http://schemas.microsoft.com/office/infopath/2007/PartnerControls"/>
    </lcf76f155ced4ddcb4097134ff3c332f>
    <EN xmlns="403d8dae-92f0-4251-a0fc-0c9e62ad51c2" xsi:nil="true"/>
    <Readiness xmlns="403d8dae-92f0-4251-a0fc-0c9e62ad51c2" xsi:nil="true"/>
    <date xmlns="403d8dae-92f0-4251-a0fc-0c9e62ad51c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sisl xmlns:xsi="http://www.w3.org/2001/XMLSchema-instance" xmlns:xsd="http://www.w3.org/2001/XMLSchema" xmlns="http://www.boldonjames.com/2008/01/sie/internal/label" sislVersion="0" policy="1d45786f-a737-4735-8af6-df12fb6939a2" origin="defaultValue">
  <element uid="id_classification_generalbusiness" value=""/>
  <element uid="3f2bf68e-965f-4645-8d3a-c9eb7a3821bd" value=""/>
</sisl>
</file>

<file path=customXml/itemProps1.xml><?xml version="1.0" encoding="utf-8"?>
<ds:datastoreItem xmlns:ds="http://schemas.openxmlformats.org/officeDocument/2006/customXml" ds:itemID="{E9A4F095-D350-43AC-A2B0-C84A37C8AA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3d8dae-92f0-4251-a0fc-0c9e62ad51c2"/>
    <ds:schemaRef ds:uri="ac0f2cb4-908e-41c7-976c-eb68511c53aa"/>
    <ds:schemaRef ds:uri="e405867c-8b79-48d9-9da5-42e989d5b4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167DE06-C66A-47CC-ACA3-FEDC5303D224}">
  <ds:schemaRefs>
    <ds:schemaRef ds:uri="http://schemas.microsoft.com/sharepoint/v3/contenttype/forms"/>
  </ds:schemaRefs>
</ds:datastoreItem>
</file>

<file path=customXml/itemProps3.xml><?xml version="1.0" encoding="utf-8"?>
<ds:datastoreItem xmlns:ds="http://schemas.openxmlformats.org/officeDocument/2006/customXml" ds:itemID="{0B16675B-A0A3-4100-A7AE-BD8D24D7B785}">
  <ds:schemaRefs>
    <ds:schemaRef ds:uri="http://schemas.microsoft.com/office/2006/metadata/properties"/>
    <ds:schemaRef ds:uri="http://schemas.microsoft.com/office/infopath/2007/PartnerControls"/>
    <ds:schemaRef ds:uri="ac0f2cb4-908e-41c7-976c-eb68511c53aa"/>
    <ds:schemaRef ds:uri="403d8dae-92f0-4251-a0fc-0c9e62ad51c2"/>
  </ds:schemaRefs>
</ds:datastoreItem>
</file>

<file path=customXml/itemProps4.xml><?xml version="1.0" encoding="utf-8"?>
<ds:datastoreItem xmlns:ds="http://schemas.openxmlformats.org/officeDocument/2006/customXml" ds:itemID="{4AD27643-CA92-402B-85B3-7DA74E20E92B}">
  <ds:schemaRefs>
    <ds:schemaRef ds:uri="http://schemas.openxmlformats.org/officeDocument/2006/bibliography"/>
  </ds:schemaRefs>
</ds:datastoreItem>
</file>

<file path=customXml/itemProps5.xml><?xml version="1.0" encoding="utf-8"?>
<ds:datastoreItem xmlns:ds="http://schemas.openxmlformats.org/officeDocument/2006/customXml" ds:itemID="{D3AE3AEB-6596-4758-B66E-B91CE4E904F2}">
  <ds:schemaRefs>
    <ds:schemaRef ds:uri="http://www.w3.org/2001/XMLSchema"/>
    <ds:schemaRef ds:uri="http://www.boldonjames.com/2008/01/sie/internal/label"/>
  </ds:schemaRefs>
</ds:datastoreItem>
</file>

<file path=docMetadata/LabelInfo.xml><?xml version="1.0" encoding="utf-8"?>
<clbl:labelList xmlns:clbl="http://schemas.microsoft.com/office/2020/mipLabelMetadata">
  <clbl:label id="{1cb350ab-c2fd-4b20-a9d9-41f8e7e93f2e}" enabled="1" method="Standard" siteId="{172f4752-6874-4876-bad5-e6d61f991171}" contentBits="3" removed="0"/>
</clbl:labelList>
</file>

<file path=docProps/app.xml><?xml version="1.0" encoding="utf-8"?>
<Properties xmlns="http://schemas.openxmlformats.org/officeDocument/2006/extended-properties" xmlns:vt="http://schemas.openxmlformats.org/officeDocument/2006/docPropsVTypes">
  <Template>Normal</Template>
  <TotalTime>4</TotalTime>
  <Pages>4</Pages>
  <Words>5913</Words>
  <Characters>3371</Characters>
  <Application>Microsoft Office Word</Application>
  <DocSecurity>0</DocSecurity>
  <Lines>28</Lines>
  <Paragraphs>18</Paragraphs>
  <ScaleCrop>false</ScaleCrop>
  <HeadingPairs>
    <vt:vector size="4" baseType="variant">
      <vt:variant>
        <vt:lpstr>Title</vt:lpstr>
      </vt:variant>
      <vt:variant>
        <vt:i4>1</vt:i4>
      </vt:variant>
      <vt:variant>
        <vt:lpstr>Назва</vt:lpstr>
      </vt:variant>
      <vt:variant>
        <vt:i4>1</vt:i4>
      </vt:variant>
    </vt:vector>
  </HeadingPairs>
  <TitlesOfParts>
    <vt:vector size="2" baseType="lpstr">
      <vt:lpstr/>
      <vt:lpstr/>
    </vt:vector>
  </TitlesOfParts>
  <Company>EBRD</Company>
  <LinksUpToDate>false</LinksUpToDate>
  <CharactersWithSpaces>9266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[EBRD/OFFICIAL USE]</cp:keywords>
  <dc:description/>
  <cp:lastModifiedBy>Dmytro Sydorenko</cp:lastModifiedBy>
  <cp:revision>3</cp:revision>
  <dcterms:created xsi:type="dcterms:W3CDTF">2026-08-21T10:47:00Z</dcterms:created>
  <dcterms:modified xsi:type="dcterms:W3CDTF">2026-10-28T15:13:00Z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184b79f9-9eff-4ea1-9dc7-c280bd8a7554</vt:lpwstr>
  </property>
  <property fmtid="{D5CDD505-2E9C-101B-9397-08002B2CF9AE}" pid="3" name="bjDocumentLabelXML">
    <vt:lpwstr>&lt;?xml version="1.0" encoding="us-ascii"?&gt;&lt;sisl xmlns:xsi="http://www.w3.org/2001/XMLSchema-instance" xmlns:xsd="http://www.w3.org/2001/XMLSchema" sislVersion="0" policy="1d45786f-a737-4735-8af6-df12fb6939a2" origin="defaultValue" xmlns="http://www.boldonj</vt:lpwstr>
  </property>
  <property fmtid="{D5CDD505-2E9C-101B-9397-08002B2CF9AE}" pid="4" name="bjDocumentLabelXML-0">
    <vt:lpwstr>ames.com/2008/01/sie/internal/label"&gt;&lt;element uid="id_classification_generalbusiness" value="" /&gt;&lt;element uid="3f2bf68e-965f-4645-8d3a-c9eb7a3821bd" value="" /&gt;&lt;/sisl&gt;</vt:lpwstr>
  </property>
  <property fmtid="{D5CDD505-2E9C-101B-9397-08002B2CF9AE}" pid="5" name="bjDocumentSecurityLabel">
    <vt:lpwstr>OFFICIAL USE</vt:lpwstr>
  </property>
  <property fmtid="{D5CDD505-2E9C-101B-9397-08002B2CF9AE}" pid="6" name="bjHeaderBothDocProperty">
    <vt:lpwstr>OFFICIAL USE</vt:lpwstr>
  </property>
  <property fmtid="{D5CDD505-2E9C-101B-9397-08002B2CF9AE}" pid="7" name="bjHeaderFirstPageDocProperty">
    <vt:lpwstr>OFFICIAL USE</vt:lpwstr>
  </property>
  <property fmtid="{D5CDD505-2E9C-101B-9397-08002B2CF9AE}" pid="8" name="bjHeaderEvenPageDocProperty">
    <vt:lpwstr>OFFICIAL USE</vt:lpwstr>
  </property>
  <property fmtid="{D5CDD505-2E9C-101B-9397-08002B2CF9AE}" pid="9" name="bjFooterBothDocProperty">
    <vt:lpwstr>OFFICIAL USE</vt:lpwstr>
  </property>
  <property fmtid="{D5CDD505-2E9C-101B-9397-08002B2CF9AE}" pid="10" name="bjFooterFirstPageDocProperty">
    <vt:lpwstr>OFFICIAL USE</vt:lpwstr>
  </property>
  <property fmtid="{D5CDD505-2E9C-101B-9397-08002B2CF9AE}" pid="11" name="bjFooterEvenPageDocProperty">
    <vt:lpwstr>OFFICIAL USE</vt:lpwstr>
  </property>
  <property fmtid="{D5CDD505-2E9C-101B-9397-08002B2CF9AE}" pid="12" name="bjSaver">
    <vt:lpwstr>jNVazOmbWstbFCE5y2QVOLvhavx6YHsz</vt:lpwstr>
  </property>
  <property fmtid="{D5CDD505-2E9C-101B-9397-08002B2CF9AE}" pid="13" name="GrammarlyDocumentId">
    <vt:lpwstr>61bde4b0e3dbcee45149b1c26e2e14429211f06ddae2358677dd687b9265fbc1</vt:lpwstr>
  </property>
  <property fmtid="{D5CDD505-2E9C-101B-9397-08002B2CF9AE}" pid="14" name="ClassificationContentMarkingHeaderShapeIds">
    <vt:lpwstr>654be9e9,1cd6a7bc,340626ca</vt:lpwstr>
  </property>
  <property fmtid="{D5CDD505-2E9C-101B-9397-08002B2CF9AE}" pid="15" name="ClassificationContentMarkingHeaderFontProps">
    <vt:lpwstr>#0000ff,10,Aptos</vt:lpwstr>
  </property>
  <property fmtid="{D5CDD505-2E9C-101B-9397-08002B2CF9AE}" pid="16" name="ClassificationContentMarkingHeaderText">
    <vt:lpwstr>OFFICIAL USE</vt:lpwstr>
  </property>
  <property fmtid="{D5CDD505-2E9C-101B-9397-08002B2CF9AE}" pid="17" name="ClassificationContentMarkingFooterShapeIds">
    <vt:lpwstr>25d8c768,6bcedeb0,3e6a58cd</vt:lpwstr>
  </property>
  <property fmtid="{D5CDD505-2E9C-101B-9397-08002B2CF9AE}" pid="18" name="ClassificationContentMarkingFooterFontProps">
    <vt:lpwstr>#0000ff,10,Aptos</vt:lpwstr>
  </property>
  <property fmtid="{D5CDD505-2E9C-101B-9397-08002B2CF9AE}" pid="19" name="ClassificationContentMarkingFooterText">
    <vt:lpwstr>OFFICIAL USE</vt:lpwstr>
  </property>
  <property fmtid="{D5CDD505-2E9C-101B-9397-08002B2CF9AE}" pid="20" name="ContentTypeId">
    <vt:lpwstr>0x010100B8AA1EA329BE1145AEDE62A17346AC48</vt:lpwstr>
  </property>
  <property fmtid="{D5CDD505-2E9C-101B-9397-08002B2CF9AE}" pid="21" name="j58bd6c1a5e04739961ec993afce87a7">
    <vt:lpwstr/>
  </property>
  <property fmtid="{D5CDD505-2E9C-101B-9397-08002B2CF9AE}" pid="22" name="MediaServiceImageTags">
    <vt:lpwstr/>
  </property>
  <property fmtid="{D5CDD505-2E9C-101B-9397-08002B2CF9AE}" pid="23" name="Record_x0020_Status">
    <vt:lpwstr/>
  </property>
  <property fmtid="{D5CDD505-2E9C-101B-9397-08002B2CF9AE}" pid="24" name="Record Status">
    <vt:lpwstr/>
  </property>
</Properties>
</file>