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03449" w14:textId="77777777" w:rsidR="0083126D" w:rsidRPr="00FF0EDF" w:rsidRDefault="00FF0EDF">
      <w:pPr>
        <w:pStyle w:val="a3"/>
        <w:ind w:left="114"/>
        <w:rPr>
          <w:sz w:val="20"/>
          <w:lang w:val="uk-UA"/>
        </w:rPr>
      </w:pPr>
      <w:r>
        <w:rPr>
          <w:sz w:val="20"/>
          <w:lang w:val="uk-UA"/>
        </w:rPr>
        <w:t xml:space="preserve">    </w:t>
      </w:r>
      <w:r>
        <w:rPr>
          <w:rFonts w:ascii="Arial" w:eastAsiaTheme="minorHAnsi" w:hAnsi="Arial" w:cs="Arial"/>
          <w:noProof/>
          <w:sz w:val="28"/>
          <w:szCs w:val="28"/>
          <w:lang w:val="uk-UA" w:eastAsia="uk-UA"/>
        </w:rPr>
        <w:drawing>
          <wp:inline distT="0" distB="0" distL="0" distR="0" wp14:anchorId="6DBADB14" wp14:editId="3473790A">
            <wp:extent cx="2726690" cy="6769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6690" cy="676910"/>
                    </a:xfrm>
                    <a:prstGeom prst="rect">
                      <a:avLst/>
                    </a:prstGeom>
                    <a:noFill/>
                  </pic:spPr>
                </pic:pic>
              </a:graphicData>
            </a:graphic>
          </wp:inline>
        </w:drawing>
      </w:r>
      <w:r>
        <w:rPr>
          <w:sz w:val="20"/>
          <w:lang w:val="uk-UA"/>
        </w:rPr>
        <w:t xml:space="preserve">         </w:t>
      </w:r>
      <w:r>
        <w:rPr>
          <w:rFonts w:ascii="Arial" w:eastAsiaTheme="minorHAnsi" w:hAnsi="Arial" w:cs="Arial"/>
          <w:noProof/>
          <w:sz w:val="28"/>
          <w:szCs w:val="28"/>
          <w:lang w:val="uk-UA" w:eastAsia="uk-UA"/>
        </w:rPr>
        <w:drawing>
          <wp:inline distT="0" distB="0" distL="0" distR="0" wp14:anchorId="4CF74854" wp14:editId="459E943C">
            <wp:extent cx="288798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7980" cy="723900"/>
                    </a:xfrm>
                    <a:prstGeom prst="rect">
                      <a:avLst/>
                    </a:prstGeom>
                    <a:noFill/>
                  </pic:spPr>
                </pic:pic>
              </a:graphicData>
            </a:graphic>
          </wp:inline>
        </w:drawing>
      </w:r>
    </w:p>
    <w:p w14:paraId="69528838" w14:textId="77777777" w:rsidR="0083126D" w:rsidRDefault="0083126D">
      <w:pPr>
        <w:pStyle w:val="a3"/>
        <w:spacing w:before="3"/>
        <w:rPr>
          <w:sz w:val="15"/>
        </w:rPr>
      </w:pPr>
    </w:p>
    <w:tbl>
      <w:tblPr>
        <w:tblStyle w:val="TableNormal1"/>
        <w:tblW w:w="1022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5"/>
        <w:gridCol w:w="5386"/>
      </w:tblGrid>
      <w:tr w:rsidR="00585C51" w:rsidRPr="00B13105" w14:paraId="741B0C30" w14:textId="77777777" w:rsidTr="00424BCB">
        <w:trPr>
          <w:trHeight w:val="727"/>
        </w:trPr>
        <w:tc>
          <w:tcPr>
            <w:tcW w:w="4835" w:type="dxa"/>
          </w:tcPr>
          <w:p w14:paraId="1E40B2EC" w14:textId="77777777" w:rsidR="00585C51" w:rsidRPr="0099080D" w:rsidRDefault="00585C51" w:rsidP="00585C51">
            <w:pPr>
              <w:pStyle w:val="TableParagraph"/>
              <w:spacing w:before="84"/>
              <w:ind w:left="916" w:right="884" w:firstLine="112"/>
              <w:jc w:val="center"/>
              <w:rPr>
                <w:b/>
                <w:sz w:val="20"/>
                <w:szCs w:val="20"/>
              </w:rPr>
            </w:pPr>
            <w:r w:rsidRPr="0099080D">
              <w:rPr>
                <w:b/>
                <w:sz w:val="20"/>
                <w:szCs w:val="20"/>
              </w:rPr>
              <w:t>Public Finance Management Sector Working Group</w:t>
            </w:r>
          </w:p>
        </w:tc>
        <w:tc>
          <w:tcPr>
            <w:tcW w:w="5386" w:type="dxa"/>
          </w:tcPr>
          <w:p w14:paraId="331CD4C3" w14:textId="77777777" w:rsidR="00585C51" w:rsidRPr="00B13105" w:rsidRDefault="00585C51" w:rsidP="00585C51">
            <w:pPr>
              <w:pStyle w:val="TableParagraph"/>
              <w:spacing w:before="84"/>
              <w:jc w:val="center"/>
              <w:rPr>
                <w:b/>
                <w:sz w:val="20"/>
                <w:szCs w:val="20"/>
                <w:lang w:val="uk-UA"/>
              </w:rPr>
            </w:pPr>
            <w:r w:rsidRPr="00B13105">
              <w:rPr>
                <w:b/>
                <w:sz w:val="20"/>
                <w:szCs w:val="20"/>
                <w:lang w:val="uk-UA"/>
              </w:rPr>
              <w:t>Міжвідомча робоча група питань розвитку системи управління державними фінансами України</w:t>
            </w:r>
          </w:p>
        </w:tc>
      </w:tr>
      <w:tr w:rsidR="00585C51" w:rsidRPr="003F6690" w14:paraId="5020805A" w14:textId="77777777" w:rsidTr="00424BCB">
        <w:trPr>
          <w:trHeight w:val="230"/>
        </w:trPr>
        <w:tc>
          <w:tcPr>
            <w:tcW w:w="4835" w:type="dxa"/>
          </w:tcPr>
          <w:p w14:paraId="4CAF74FD" w14:textId="77777777" w:rsidR="00585C51" w:rsidRPr="0099080D" w:rsidRDefault="00585C51" w:rsidP="00585C51">
            <w:pPr>
              <w:pStyle w:val="TableParagraph"/>
              <w:spacing w:line="210" w:lineRule="exact"/>
              <w:ind w:left="1399"/>
              <w:jc w:val="left"/>
              <w:rPr>
                <w:sz w:val="20"/>
                <w:szCs w:val="20"/>
              </w:rPr>
            </w:pPr>
            <w:r w:rsidRPr="0099080D">
              <w:rPr>
                <w:sz w:val="20"/>
                <w:szCs w:val="20"/>
              </w:rPr>
              <w:t>Minutes of the meeting</w:t>
            </w:r>
          </w:p>
        </w:tc>
        <w:tc>
          <w:tcPr>
            <w:tcW w:w="5386" w:type="dxa"/>
          </w:tcPr>
          <w:p w14:paraId="0227E8F4" w14:textId="77777777" w:rsidR="00585C51" w:rsidRPr="00B13105" w:rsidRDefault="00585C51" w:rsidP="00585C51">
            <w:pPr>
              <w:pStyle w:val="TableParagraph"/>
              <w:spacing w:line="210" w:lineRule="exact"/>
              <w:ind w:left="1595"/>
              <w:jc w:val="left"/>
              <w:rPr>
                <w:sz w:val="20"/>
                <w:szCs w:val="20"/>
                <w:lang w:val="uk-UA"/>
              </w:rPr>
            </w:pPr>
            <w:r w:rsidRPr="00B13105">
              <w:rPr>
                <w:sz w:val="20"/>
                <w:szCs w:val="20"/>
                <w:lang w:val="uk-UA"/>
              </w:rPr>
              <w:t>Протокол зустрічі</w:t>
            </w:r>
          </w:p>
        </w:tc>
      </w:tr>
      <w:tr w:rsidR="00585C51" w:rsidRPr="003F6690" w14:paraId="36A6B0A6" w14:textId="77777777" w:rsidTr="00424BCB">
        <w:trPr>
          <w:trHeight w:val="438"/>
        </w:trPr>
        <w:tc>
          <w:tcPr>
            <w:tcW w:w="4835" w:type="dxa"/>
          </w:tcPr>
          <w:p w14:paraId="09E8E0E1" w14:textId="147E1EBF" w:rsidR="00585C51" w:rsidRPr="0099080D" w:rsidRDefault="0064705A" w:rsidP="00A807B2">
            <w:pPr>
              <w:pStyle w:val="TableParagraph"/>
              <w:spacing w:before="102"/>
              <w:ind w:left="1041"/>
              <w:jc w:val="left"/>
              <w:rPr>
                <w:sz w:val="20"/>
                <w:szCs w:val="20"/>
              </w:rPr>
            </w:pPr>
            <w:r w:rsidRPr="0099080D">
              <w:rPr>
                <w:sz w:val="20"/>
                <w:szCs w:val="20"/>
              </w:rPr>
              <w:t>1</w:t>
            </w:r>
            <w:r w:rsidR="00A807B2" w:rsidRPr="0099080D">
              <w:rPr>
                <w:sz w:val="20"/>
                <w:szCs w:val="20"/>
              </w:rPr>
              <w:t>9</w:t>
            </w:r>
            <w:r w:rsidRPr="0099080D">
              <w:rPr>
                <w:sz w:val="20"/>
                <w:szCs w:val="20"/>
              </w:rPr>
              <w:t xml:space="preserve"> May </w:t>
            </w:r>
            <w:r w:rsidR="00585C51" w:rsidRPr="0099080D">
              <w:rPr>
                <w:sz w:val="20"/>
                <w:szCs w:val="20"/>
              </w:rPr>
              <w:t>202</w:t>
            </w:r>
            <w:r w:rsidRPr="0099080D">
              <w:rPr>
                <w:sz w:val="20"/>
                <w:szCs w:val="20"/>
              </w:rPr>
              <w:t>1</w:t>
            </w:r>
            <w:r w:rsidR="00585C51" w:rsidRPr="0099080D">
              <w:rPr>
                <w:sz w:val="20"/>
                <w:szCs w:val="20"/>
              </w:rPr>
              <w:t>, 1</w:t>
            </w:r>
            <w:r w:rsidRPr="0099080D">
              <w:rPr>
                <w:sz w:val="20"/>
                <w:szCs w:val="20"/>
              </w:rPr>
              <w:t>5</w:t>
            </w:r>
            <w:r w:rsidR="00585C51" w:rsidRPr="0099080D">
              <w:rPr>
                <w:sz w:val="20"/>
                <w:szCs w:val="20"/>
              </w:rPr>
              <w:t>.00 – 1</w:t>
            </w:r>
            <w:r w:rsidRPr="0099080D">
              <w:rPr>
                <w:sz w:val="20"/>
                <w:szCs w:val="20"/>
              </w:rPr>
              <w:t>6</w:t>
            </w:r>
            <w:r w:rsidR="00585C51" w:rsidRPr="0099080D">
              <w:rPr>
                <w:sz w:val="20"/>
                <w:szCs w:val="20"/>
              </w:rPr>
              <w:t>.30</w:t>
            </w:r>
          </w:p>
        </w:tc>
        <w:tc>
          <w:tcPr>
            <w:tcW w:w="5386" w:type="dxa"/>
            <w:shd w:val="clear" w:color="auto" w:fill="auto"/>
          </w:tcPr>
          <w:p w14:paraId="4607DC99" w14:textId="343CDD48" w:rsidR="00585C51" w:rsidRPr="00B13105" w:rsidRDefault="0064705A" w:rsidP="00A807B2">
            <w:pPr>
              <w:pStyle w:val="TableParagraph"/>
              <w:spacing w:before="102"/>
              <w:ind w:left="1041"/>
              <w:jc w:val="left"/>
              <w:rPr>
                <w:sz w:val="20"/>
                <w:szCs w:val="20"/>
                <w:lang w:val="uk-UA"/>
              </w:rPr>
            </w:pPr>
            <w:r w:rsidRPr="00B13105">
              <w:rPr>
                <w:sz w:val="20"/>
                <w:szCs w:val="20"/>
                <w:lang w:val="uk-UA"/>
              </w:rPr>
              <w:t>1</w:t>
            </w:r>
            <w:r w:rsidR="00A807B2" w:rsidRPr="00B13105">
              <w:rPr>
                <w:sz w:val="20"/>
                <w:szCs w:val="20"/>
                <w:lang w:val="uk-UA"/>
              </w:rPr>
              <w:t>9</w:t>
            </w:r>
            <w:r w:rsidRPr="00B13105">
              <w:rPr>
                <w:sz w:val="20"/>
                <w:szCs w:val="20"/>
                <w:lang w:val="uk-UA"/>
              </w:rPr>
              <w:t xml:space="preserve"> трав</w:t>
            </w:r>
            <w:r w:rsidR="00585C51" w:rsidRPr="00B13105">
              <w:rPr>
                <w:sz w:val="20"/>
                <w:szCs w:val="20"/>
                <w:lang w:val="uk-UA"/>
              </w:rPr>
              <w:t>ня 202</w:t>
            </w:r>
            <w:r w:rsidRPr="00B13105">
              <w:rPr>
                <w:sz w:val="20"/>
                <w:szCs w:val="20"/>
                <w:lang w:val="uk-UA"/>
              </w:rPr>
              <w:t>1</w:t>
            </w:r>
            <w:r w:rsidR="00585C51" w:rsidRPr="00B13105">
              <w:rPr>
                <w:sz w:val="20"/>
                <w:szCs w:val="20"/>
                <w:lang w:val="uk-UA"/>
              </w:rPr>
              <w:t xml:space="preserve"> року, 1</w:t>
            </w:r>
            <w:r w:rsidRPr="00B13105">
              <w:rPr>
                <w:sz w:val="20"/>
                <w:szCs w:val="20"/>
                <w:lang w:val="uk-UA"/>
              </w:rPr>
              <w:t>5</w:t>
            </w:r>
            <w:r w:rsidR="00585C51" w:rsidRPr="00B13105">
              <w:rPr>
                <w:sz w:val="20"/>
                <w:szCs w:val="20"/>
                <w:lang w:val="uk-UA"/>
              </w:rPr>
              <w:t>.00 – 1</w:t>
            </w:r>
            <w:r w:rsidRPr="00B13105">
              <w:rPr>
                <w:sz w:val="20"/>
                <w:szCs w:val="20"/>
                <w:lang w:val="uk-UA"/>
              </w:rPr>
              <w:t>6</w:t>
            </w:r>
            <w:r w:rsidR="00585C51" w:rsidRPr="00B13105">
              <w:rPr>
                <w:sz w:val="20"/>
                <w:szCs w:val="20"/>
                <w:lang w:val="uk-UA"/>
              </w:rPr>
              <w:t>.30</w:t>
            </w:r>
          </w:p>
        </w:tc>
      </w:tr>
      <w:tr w:rsidR="00585C51" w:rsidRPr="003F6690" w14:paraId="1B978536" w14:textId="77777777" w:rsidTr="00424BCB">
        <w:trPr>
          <w:trHeight w:val="417"/>
        </w:trPr>
        <w:tc>
          <w:tcPr>
            <w:tcW w:w="4835" w:type="dxa"/>
          </w:tcPr>
          <w:p w14:paraId="33D3ACB1" w14:textId="77777777" w:rsidR="00585C51" w:rsidRPr="0099080D" w:rsidRDefault="00585C51" w:rsidP="00585C51">
            <w:pPr>
              <w:pStyle w:val="TableParagraph"/>
              <w:spacing w:before="93"/>
              <w:ind w:left="1569" w:right="1745"/>
              <w:jc w:val="center"/>
              <w:rPr>
                <w:sz w:val="20"/>
                <w:szCs w:val="20"/>
              </w:rPr>
            </w:pPr>
            <w:r w:rsidRPr="0099080D">
              <w:rPr>
                <w:sz w:val="20"/>
                <w:szCs w:val="20"/>
              </w:rPr>
              <w:t>Venue: Online</w:t>
            </w:r>
          </w:p>
        </w:tc>
        <w:tc>
          <w:tcPr>
            <w:tcW w:w="5386" w:type="dxa"/>
          </w:tcPr>
          <w:p w14:paraId="5A94DAB7" w14:textId="77777777" w:rsidR="00585C51" w:rsidRPr="00B13105" w:rsidRDefault="00585C51" w:rsidP="00585C51">
            <w:pPr>
              <w:pStyle w:val="TableParagraph"/>
              <w:spacing w:before="93"/>
              <w:ind w:left="1147"/>
              <w:jc w:val="left"/>
              <w:rPr>
                <w:sz w:val="20"/>
                <w:szCs w:val="20"/>
                <w:lang w:val="uk-UA"/>
              </w:rPr>
            </w:pPr>
            <w:r w:rsidRPr="00B13105">
              <w:rPr>
                <w:sz w:val="20"/>
                <w:szCs w:val="20"/>
                <w:lang w:val="uk-UA"/>
              </w:rPr>
              <w:t>Місце проведення: Онлайн</w:t>
            </w:r>
          </w:p>
        </w:tc>
      </w:tr>
      <w:tr w:rsidR="00585C51" w:rsidRPr="003F6690" w14:paraId="70FE8813" w14:textId="77777777" w:rsidTr="00424BCB">
        <w:trPr>
          <w:trHeight w:val="230"/>
        </w:trPr>
        <w:tc>
          <w:tcPr>
            <w:tcW w:w="4835" w:type="dxa"/>
          </w:tcPr>
          <w:p w14:paraId="1EDE1D38" w14:textId="77777777" w:rsidR="00585C51" w:rsidRPr="0099080D" w:rsidRDefault="00585C51" w:rsidP="00585C51">
            <w:pPr>
              <w:pStyle w:val="TableParagraph"/>
              <w:spacing w:line="210" w:lineRule="exact"/>
              <w:jc w:val="left"/>
              <w:rPr>
                <w:sz w:val="20"/>
                <w:szCs w:val="20"/>
              </w:rPr>
            </w:pPr>
            <w:r w:rsidRPr="0099080D">
              <w:rPr>
                <w:b/>
                <w:sz w:val="20"/>
                <w:szCs w:val="20"/>
              </w:rPr>
              <w:t xml:space="preserve">Meeting agenda </w:t>
            </w:r>
            <w:r w:rsidRPr="0099080D">
              <w:rPr>
                <w:sz w:val="20"/>
                <w:szCs w:val="20"/>
              </w:rPr>
              <w:t>(Annex 1)</w:t>
            </w:r>
          </w:p>
        </w:tc>
        <w:tc>
          <w:tcPr>
            <w:tcW w:w="5386" w:type="dxa"/>
          </w:tcPr>
          <w:p w14:paraId="4A13B473" w14:textId="77777777" w:rsidR="00585C51" w:rsidRPr="00B13105" w:rsidRDefault="00585C51" w:rsidP="00585C51">
            <w:pPr>
              <w:pStyle w:val="TableParagraph"/>
              <w:spacing w:line="210" w:lineRule="exact"/>
              <w:jc w:val="left"/>
              <w:rPr>
                <w:sz w:val="20"/>
                <w:szCs w:val="20"/>
                <w:lang w:val="uk-UA"/>
              </w:rPr>
            </w:pPr>
            <w:r w:rsidRPr="00B13105">
              <w:rPr>
                <w:b/>
                <w:sz w:val="20"/>
                <w:szCs w:val="20"/>
                <w:lang w:val="uk-UA"/>
              </w:rPr>
              <w:t xml:space="preserve">Порядок денний зустрічі </w:t>
            </w:r>
            <w:r w:rsidRPr="00B13105">
              <w:rPr>
                <w:sz w:val="20"/>
                <w:szCs w:val="20"/>
                <w:lang w:val="uk-UA"/>
              </w:rPr>
              <w:t>(додаток 1)</w:t>
            </w:r>
          </w:p>
        </w:tc>
      </w:tr>
      <w:tr w:rsidR="00585C51" w:rsidRPr="003F6690" w14:paraId="7BEE62C3" w14:textId="77777777" w:rsidTr="00424BCB">
        <w:trPr>
          <w:trHeight w:val="265"/>
        </w:trPr>
        <w:tc>
          <w:tcPr>
            <w:tcW w:w="4835" w:type="dxa"/>
          </w:tcPr>
          <w:p w14:paraId="6FB73B1C" w14:textId="77777777" w:rsidR="00585C51" w:rsidRPr="0099080D" w:rsidRDefault="00585C51" w:rsidP="00585C51">
            <w:pPr>
              <w:pStyle w:val="TableParagraph"/>
              <w:spacing w:line="227" w:lineRule="exact"/>
              <w:jc w:val="left"/>
              <w:rPr>
                <w:sz w:val="20"/>
                <w:szCs w:val="20"/>
              </w:rPr>
            </w:pPr>
            <w:r w:rsidRPr="0099080D">
              <w:rPr>
                <w:b/>
                <w:sz w:val="20"/>
                <w:szCs w:val="20"/>
              </w:rPr>
              <w:t xml:space="preserve">List of participants </w:t>
            </w:r>
            <w:r w:rsidRPr="0099080D">
              <w:rPr>
                <w:sz w:val="20"/>
                <w:szCs w:val="20"/>
              </w:rPr>
              <w:t>(Annex 2)</w:t>
            </w:r>
          </w:p>
        </w:tc>
        <w:tc>
          <w:tcPr>
            <w:tcW w:w="5386" w:type="dxa"/>
          </w:tcPr>
          <w:p w14:paraId="636384E6" w14:textId="77777777" w:rsidR="00585C51" w:rsidRPr="00B13105" w:rsidRDefault="00585C51" w:rsidP="00585C51">
            <w:pPr>
              <w:pStyle w:val="TableParagraph"/>
              <w:spacing w:line="227" w:lineRule="exact"/>
              <w:jc w:val="left"/>
              <w:rPr>
                <w:sz w:val="20"/>
                <w:szCs w:val="20"/>
                <w:lang w:val="uk-UA"/>
              </w:rPr>
            </w:pPr>
            <w:r w:rsidRPr="00B13105">
              <w:rPr>
                <w:b/>
                <w:sz w:val="20"/>
                <w:szCs w:val="20"/>
                <w:lang w:val="uk-UA"/>
              </w:rPr>
              <w:t xml:space="preserve">Список учасників </w:t>
            </w:r>
            <w:r w:rsidRPr="00B13105">
              <w:rPr>
                <w:sz w:val="20"/>
                <w:szCs w:val="20"/>
                <w:lang w:val="uk-UA"/>
              </w:rPr>
              <w:t>(додаток 2)</w:t>
            </w:r>
          </w:p>
        </w:tc>
      </w:tr>
      <w:tr w:rsidR="00585C51" w:rsidRPr="00B13105" w14:paraId="05BD4C97" w14:textId="77777777" w:rsidTr="00424BCB">
        <w:trPr>
          <w:trHeight w:val="1380"/>
        </w:trPr>
        <w:tc>
          <w:tcPr>
            <w:tcW w:w="4835" w:type="dxa"/>
          </w:tcPr>
          <w:p w14:paraId="558A6E98" w14:textId="126047DC" w:rsidR="0055362F" w:rsidRPr="0099080D" w:rsidRDefault="00622B84" w:rsidP="0055362F">
            <w:pPr>
              <w:pStyle w:val="TableParagraph"/>
              <w:ind w:right="96"/>
              <w:rPr>
                <w:sz w:val="20"/>
                <w:szCs w:val="20"/>
              </w:rPr>
            </w:pPr>
            <w:r w:rsidRPr="0099080D">
              <w:rPr>
                <w:b/>
                <w:i/>
                <w:sz w:val="20"/>
                <w:szCs w:val="20"/>
              </w:rPr>
              <w:t>Summary:</w:t>
            </w:r>
            <w:r w:rsidR="0055362F" w:rsidRPr="0099080D">
              <w:rPr>
                <w:sz w:val="20"/>
                <w:szCs w:val="20"/>
              </w:rPr>
              <w:t xml:space="preserve"> Participants of the meeting supported:</w:t>
            </w:r>
          </w:p>
          <w:p w14:paraId="38361B0C" w14:textId="4D2A40B2" w:rsidR="0055362F" w:rsidRPr="0099080D" w:rsidRDefault="0055362F" w:rsidP="0055362F">
            <w:pPr>
              <w:pStyle w:val="TableParagraph"/>
              <w:ind w:right="96"/>
              <w:rPr>
                <w:sz w:val="20"/>
                <w:szCs w:val="20"/>
              </w:rPr>
            </w:pPr>
            <w:r w:rsidRPr="0099080D">
              <w:rPr>
                <w:sz w:val="20"/>
                <w:szCs w:val="20"/>
              </w:rPr>
              <w:t xml:space="preserve">- </w:t>
            </w:r>
            <w:r w:rsidR="00A807B2" w:rsidRPr="0099080D">
              <w:rPr>
                <w:sz w:val="20"/>
                <w:szCs w:val="20"/>
              </w:rPr>
              <w:t xml:space="preserve">Development </w:t>
            </w:r>
            <w:r w:rsidRPr="0099080D">
              <w:rPr>
                <w:sz w:val="20"/>
                <w:szCs w:val="20"/>
              </w:rPr>
              <w:t xml:space="preserve">partners </w:t>
            </w:r>
            <w:r w:rsidR="00280753" w:rsidRPr="0099080D">
              <w:rPr>
                <w:sz w:val="20"/>
                <w:szCs w:val="20"/>
              </w:rPr>
              <w:t>to</w:t>
            </w:r>
            <w:r w:rsidRPr="0099080D">
              <w:rPr>
                <w:sz w:val="20"/>
                <w:szCs w:val="20"/>
              </w:rPr>
              <w:t xml:space="preserve"> provide their final comments to </w:t>
            </w:r>
            <w:r w:rsidR="00A807B2" w:rsidRPr="0099080D">
              <w:rPr>
                <w:sz w:val="20"/>
                <w:szCs w:val="20"/>
              </w:rPr>
              <w:t>the</w:t>
            </w:r>
            <w:r w:rsidRPr="0099080D">
              <w:rPr>
                <w:sz w:val="20"/>
                <w:szCs w:val="20"/>
              </w:rPr>
              <w:t xml:space="preserve"> updated draft Public Finance Management Strategy (PFMS) and its Action </w:t>
            </w:r>
            <w:r w:rsidR="00FF3DEE" w:rsidRPr="0099080D">
              <w:rPr>
                <w:sz w:val="20"/>
                <w:szCs w:val="20"/>
              </w:rPr>
              <w:t>P</w:t>
            </w:r>
            <w:r w:rsidRPr="0099080D">
              <w:rPr>
                <w:sz w:val="20"/>
                <w:szCs w:val="20"/>
              </w:rPr>
              <w:t>lan</w:t>
            </w:r>
            <w:r w:rsidR="00A807B2" w:rsidRPr="0099080D">
              <w:rPr>
                <w:sz w:val="20"/>
                <w:szCs w:val="20"/>
              </w:rPr>
              <w:t xml:space="preserve"> (AP)</w:t>
            </w:r>
            <w:r w:rsidRPr="0099080D">
              <w:rPr>
                <w:sz w:val="20"/>
                <w:szCs w:val="20"/>
              </w:rPr>
              <w:t xml:space="preserve"> within the </w:t>
            </w:r>
            <w:r w:rsidR="00A807B2" w:rsidRPr="0099080D">
              <w:rPr>
                <w:sz w:val="20"/>
                <w:szCs w:val="20"/>
              </w:rPr>
              <w:t xml:space="preserve">next </w:t>
            </w:r>
            <w:r w:rsidRPr="0099080D">
              <w:rPr>
                <w:sz w:val="20"/>
                <w:szCs w:val="20"/>
              </w:rPr>
              <w:t xml:space="preserve">week. </w:t>
            </w:r>
          </w:p>
          <w:p w14:paraId="3AC194D0" w14:textId="3E141B44" w:rsidR="0055362F" w:rsidRPr="0099080D" w:rsidRDefault="005058B0" w:rsidP="0055362F">
            <w:pPr>
              <w:pStyle w:val="TableParagraph"/>
              <w:ind w:right="96"/>
              <w:rPr>
                <w:sz w:val="20"/>
                <w:szCs w:val="20"/>
              </w:rPr>
            </w:pPr>
            <w:r w:rsidRPr="0099080D">
              <w:rPr>
                <w:sz w:val="20"/>
                <w:szCs w:val="20"/>
              </w:rPr>
              <w:t>After</w:t>
            </w:r>
            <w:r w:rsidR="00FF3DEE" w:rsidRPr="0099080D">
              <w:rPr>
                <w:sz w:val="20"/>
                <w:szCs w:val="20"/>
              </w:rPr>
              <w:t xml:space="preserve"> </w:t>
            </w:r>
            <w:r w:rsidR="0055362F" w:rsidRPr="0099080D">
              <w:rPr>
                <w:sz w:val="20"/>
                <w:szCs w:val="20"/>
              </w:rPr>
              <w:t>finalization</w:t>
            </w:r>
            <w:r w:rsidR="008C0093" w:rsidRPr="0099080D">
              <w:rPr>
                <w:sz w:val="20"/>
                <w:szCs w:val="20"/>
              </w:rPr>
              <w:t xml:space="preserve"> of the</w:t>
            </w:r>
            <w:r w:rsidR="0055362F" w:rsidRPr="0099080D">
              <w:rPr>
                <w:sz w:val="20"/>
                <w:szCs w:val="20"/>
              </w:rPr>
              <w:t xml:space="preserve"> </w:t>
            </w:r>
            <w:r w:rsidR="00FF3DEE" w:rsidRPr="0099080D">
              <w:rPr>
                <w:sz w:val="20"/>
                <w:szCs w:val="20"/>
              </w:rPr>
              <w:t>draft PFM</w:t>
            </w:r>
            <w:r w:rsidR="00A807B2" w:rsidRPr="0099080D">
              <w:rPr>
                <w:sz w:val="20"/>
                <w:szCs w:val="20"/>
              </w:rPr>
              <w:t>S</w:t>
            </w:r>
            <w:r w:rsidR="00FF3DEE" w:rsidRPr="0099080D">
              <w:rPr>
                <w:sz w:val="20"/>
                <w:szCs w:val="20"/>
              </w:rPr>
              <w:t xml:space="preserve"> </w:t>
            </w:r>
            <w:r w:rsidR="0055362F" w:rsidRPr="0099080D">
              <w:rPr>
                <w:sz w:val="20"/>
                <w:szCs w:val="20"/>
              </w:rPr>
              <w:t xml:space="preserve">and </w:t>
            </w:r>
            <w:r w:rsidR="00A807B2" w:rsidRPr="0099080D">
              <w:rPr>
                <w:sz w:val="20"/>
                <w:szCs w:val="20"/>
              </w:rPr>
              <w:t xml:space="preserve">AP, </w:t>
            </w:r>
            <w:r w:rsidR="00B13105" w:rsidRPr="0099080D">
              <w:rPr>
                <w:sz w:val="20"/>
                <w:szCs w:val="20"/>
              </w:rPr>
              <w:t xml:space="preserve">according to the regulations, </w:t>
            </w:r>
            <w:r w:rsidR="00A807B2" w:rsidRPr="0099080D">
              <w:rPr>
                <w:sz w:val="20"/>
                <w:szCs w:val="20"/>
              </w:rPr>
              <w:t>they</w:t>
            </w:r>
            <w:r w:rsidR="008C0093" w:rsidRPr="0099080D">
              <w:rPr>
                <w:sz w:val="20"/>
                <w:szCs w:val="20"/>
              </w:rPr>
              <w:t xml:space="preserve"> </w:t>
            </w:r>
            <w:r w:rsidR="0099080D">
              <w:rPr>
                <w:sz w:val="20"/>
                <w:szCs w:val="20"/>
              </w:rPr>
              <w:t xml:space="preserve">will </w:t>
            </w:r>
            <w:r w:rsidR="0055362F" w:rsidRPr="0099080D">
              <w:rPr>
                <w:sz w:val="20"/>
                <w:szCs w:val="20"/>
              </w:rPr>
              <w:t xml:space="preserve">be sent </w:t>
            </w:r>
            <w:r w:rsidRPr="0099080D">
              <w:rPr>
                <w:sz w:val="20"/>
                <w:szCs w:val="20"/>
              </w:rPr>
              <w:t xml:space="preserve">for approval </w:t>
            </w:r>
            <w:r w:rsidR="0055362F" w:rsidRPr="0099080D">
              <w:rPr>
                <w:sz w:val="20"/>
                <w:szCs w:val="20"/>
              </w:rPr>
              <w:t xml:space="preserve">to interested </w:t>
            </w:r>
            <w:r w:rsidR="00FF3DEE" w:rsidRPr="0099080D">
              <w:rPr>
                <w:sz w:val="20"/>
                <w:szCs w:val="20"/>
              </w:rPr>
              <w:t>central executive bodies (</w:t>
            </w:r>
            <w:r w:rsidR="0055362F" w:rsidRPr="0099080D">
              <w:rPr>
                <w:sz w:val="20"/>
                <w:szCs w:val="20"/>
              </w:rPr>
              <w:t>CEBs</w:t>
            </w:r>
            <w:r w:rsidR="00FF3DEE" w:rsidRPr="0099080D">
              <w:rPr>
                <w:sz w:val="20"/>
                <w:szCs w:val="20"/>
              </w:rPr>
              <w:t>)</w:t>
            </w:r>
            <w:r w:rsidR="0055362F" w:rsidRPr="0099080D">
              <w:rPr>
                <w:sz w:val="20"/>
                <w:szCs w:val="20"/>
              </w:rPr>
              <w:t xml:space="preserve"> </w:t>
            </w:r>
            <w:r w:rsidR="00A347C7" w:rsidRPr="0099080D">
              <w:rPr>
                <w:sz w:val="20"/>
                <w:szCs w:val="20"/>
              </w:rPr>
              <w:t>to</w:t>
            </w:r>
            <w:r w:rsidR="0055362F" w:rsidRPr="0099080D">
              <w:rPr>
                <w:sz w:val="20"/>
                <w:szCs w:val="20"/>
              </w:rPr>
              <w:t xml:space="preserve"> </w:t>
            </w:r>
            <w:r w:rsidR="00FF3DEE" w:rsidRPr="0099080D">
              <w:rPr>
                <w:sz w:val="20"/>
                <w:szCs w:val="20"/>
              </w:rPr>
              <w:t>be</w:t>
            </w:r>
            <w:r w:rsidRPr="0099080D">
              <w:rPr>
                <w:sz w:val="20"/>
                <w:szCs w:val="20"/>
              </w:rPr>
              <w:t xml:space="preserve"> </w:t>
            </w:r>
            <w:r w:rsidR="00A807B2" w:rsidRPr="0099080D">
              <w:rPr>
                <w:sz w:val="20"/>
                <w:szCs w:val="20"/>
              </w:rPr>
              <w:t>approv</w:t>
            </w:r>
            <w:r w:rsidR="00A347C7" w:rsidRPr="0099080D">
              <w:rPr>
                <w:sz w:val="20"/>
                <w:szCs w:val="20"/>
              </w:rPr>
              <w:t>ed</w:t>
            </w:r>
            <w:r w:rsidR="0055362F" w:rsidRPr="0099080D">
              <w:rPr>
                <w:sz w:val="20"/>
                <w:szCs w:val="20"/>
              </w:rPr>
              <w:t xml:space="preserve"> </w:t>
            </w:r>
            <w:r w:rsidR="00FF3DEE" w:rsidRPr="0099080D">
              <w:rPr>
                <w:sz w:val="20"/>
                <w:szCs w:val="20"/>
              </w:rPr>
              <w:t xml:space="preserve">by </w:t>
            </w:r>
            <w:r w:rsidR="0055362F" w:rsidRPr="0099080D">
              <w:rPr>
                <w:sz w:val="20"/>
                <w:szCs w:val="20"/>
              </w:rPr>
              <w:t>the C</w:t>
            </w:r>
            <w:r w:rsidR="00FF3DEE" w:rsidRPr="0099080D">
              <w:rPr>
                <w:sz w:val="20"/>
                <w:szCs w:val="20"/>
              </w:rPr>
              <w:t xml:space="preserve">abinet of </w:t>
            </w:r>
            <w:r w:rsidR="0055362F" w:rsidRPr="0099080D">
              <w:rPr>
                <w:sz w:val="20"/>
                <w:szCs w:val="20"/>
              </w:rPr>
              <w:t>M</w:t>
            </w:r>
            <w:r w:rsidR="00FF3DEE" w:rsidRPr="0099080D">
              <w:rPr>
                <w:sz w:val="20"/>
                <w:szCs w:val="20"/>
              </w:rPr>
              <w:t xml:space="preserve">inisters of </w:t>
            </w:r>
            <w:r w:rsidR="0055362F" w:rsidRPr="0099080D">
              <w:rPr>
                <w:sz w:val="20"/>
                <w:szCs w:val="20"/>
              </w:rPr>
              <w:t>U</w:t>
            </w:r>
            <w:r w:rsidR="00A807B2" w:rsidRPr="0099080D">
              <w:rPr>
                <w:sz w:val="20"/>
                <w:szCs w:val="20"/>
              </w:rPr>
              <w:t>kraine (CM</w:t>
            </w:r>
            <w:r w:rsidR="00FF3DEE" w:rsidRPr="0099080D">
              <w:rPr>
                <w:sz w:val="20"/>
                <w:szCs w:val="20"/>
              </w:rPr>
              <w:t>U)</w:t>
            </w:r>
            <w:r w:rsidR="0055362F" w:rsidRPr="0099080D">
              <w:rPr>
                <w:sz w:val="20"/>
                <w:szCs w:val="20"/>
              </w:rPr>
              <w:t xml:space="preserve"> by the end of the </w:t>
            </w:r>
            <w:r w:rsidR="00FF3DEE" w:rsidRPr="0099080D">
              <w:rPr>
                <w:sz w:val="20"/>
                <w:szCs w:val="20"/>
              </w:rPr>
              <w:t>Q2 2021</w:t>
            </w:r>
            <w:r w:rsidR="0055362F" w:rsidRPr="0099080D">
              <w:rPr>
                <w:sz w:val="20"/>
                <w:szCs w:val="20"/>
              </w:rPr>
              <w:t>, as it was agreed earlier with the EU.</w:t>
            </w:r>
          </w:p>
          <w:p w14:paraId="2F76B001" w14:textId="255FDDD5" w:rsidR="0055362F" w:rsidRPr="0099080D" w:rsidRDefault="0055362F" w:rsidP="0055362F">
            <w:pPr>
              <w:pStyle w:val="TableParagraph"/>
              <w:ind w:right="96"/>
              <w:rPr>
                <w:sz w:val="20"/>
                <w:szCs w:val="20"/>
              </w:rPr>
            </w:pPr>
            <w:r w:rsidRPr="0099080D">
              <w:rPr>
                <w:sz w:val="20"/>
                <w:szCs w:val="20"/>
              </w:rPr>
              <w:t xml:space="preserve">- </w:t>
            </w:r>
            <w:r w:rsidR="005058B0" w:rsidRPr="0099080D">
              <w:rPr>
                <w:sz w:val="20"/>
                <w:szCs w:val="20"/>
              </w:rPr>
              <w:t>Following the</w:t>
            </w:r>
            <w:r w:rsidRPr="0099080D">
              <w:rPr>
                <w:sz w:val="20"/>
                <w:szCs w:val="20"/>
              </w:rPr>
              <w:t xml:space="preserve"> approval of </w:t>
            </w:r>
            <w:r w:rsidR="005058B0" w:rsidRPr="0099080D">
              <w:rPr>
                <w:sz w:val="20"/>
                <w:szCs w:val="20"/>
              </w:rPr>
              <w:t>the</w:t>
            </w:r>
            <w:r w:rsidR="00A347C7" w:rsidRPr="0099080D">
              <w:rPr>
                <w:sz w:val="20"/>
                <w:szCs w:val="20"/>
              </w:rPr>
              <w:t xml:space="preserve"> PFM S</w:t>
            </w:r>
            <w:r w:rsidRPr="0099080D">
              <w:rPr>
                <w:sz w:val="20"/>
                <w:szCs w:val="20"/>
              </w:rPr>
              <w:t>trategy 2021-2025</w:t>
            </w:r>
            <w:r w:rsidR="005058B0" w:rsidRPr="0099080D">
              <w:rPr>
                <w:sz w:val="20"/>
                <w:szCs w:val="20"/>
              </w:rPr>
              <w:t xml:space="preserve"> by the CMU</w:t>
            </w:r>
            <w:r w:rsidR="00A347C7" w:rsidRPr="0099080D">
              <w:rPr>
                <w:sz w:val="20"/>
                <w:szCs w:val="20"/>
              </w:rPr>
              <w:t>,</w:t>
            </w:r>
            <w:r w:rsidRPr="0099080D">
              <w:rPr>
                <w:sz w:val="20"/>
                <w:szCs w:val="20"/>
              </w:rPr>
              <w:t xml:space="preserve"> </w:t>
            </w:r>
            <w:r w:rsidR="00A347C7" w:rsidRPr="0099080D">
              <w:rPr>
                <w:sz w:val="20"/>
                <w:szCs w:val="20"/>
              </w:rPr>
              <w:t xml:space="preserve">work in thematic subgroups </w:t>
            </w:r>
            <w:r w:rsidR="00280753" w:rsidRPr="0099080D">
              <w:rPr>
                <w:sz w:val="20"/>
                <w:szCs w:val="20"/>
              </w:rPr>
              <w:t>to</w:t>
            </w:r>
            <w:r w:rsidR="00A347C7" w:rsidRPr="0099080D">
              <w:rPr>
                <w:sz w:val="20"/>
                <w:szCs w:val="20"/>
              </w:rPr>
              <w:t xml:space="preserve"> be </w:t>
            </w:r>
            <w:r w:rsidR="00FF1FF8" w:rsidRPr="0099080D">
              <w:rPr>
                <w:sz w:val="20"/>
                <w:szCs w:val="20"/>
              </w:rPr>
              <w:t>initiated</w:t>
            </w:r>
            <w:r w:rsidR="00A347C7" w:rsidRPr="0099080D">
              <w:rPr>
                <w:sz w:val="20"/>
                <w:szCs w:val="20"/>
              </w:rPr>
              <w:t xml:space="preserve"> to ensure its implementation.</w:t>
            </w:r>
          </w:p>
          <w:p w14:paraId="3D077D0B" w14:textId="2A650F83" w:rsidR="00585C51" w:rsidRPr="0099080D" w:rsidRDefault="0055362F" w:rsidP="0055362F">
            <w:pPr>
              <w:pStyle w:val="TableParagraph"/>
              <w:ind w:right="96"/>
              <w:rPr>
                <w:sz w:val="20"/>
                <w:szCs w:val="20"/>
              </w:rPr>
            </w:pPr>
            <w:r w:rsidRPr="0099080D">
              <w:rPr>
                <w:sz w:val="20"/>
                <w:szCs w:val="20"/>
              </w:rPr>
              <w:t xml:space="preserve">- </w:t>
            </w:r>
            <w:r w:rsidR="00A347C7" w:rsidRPr="0099080D">
              <w:rPr>
                <w:sz w:val="20"/>
                <w:szCs w:val="20"/>
              </w:rPr>
              <w:t>W</w:t>
            </w:r>
            <w:r w:rsidRPr="0099080D">
              <w:rPr>
                <w:sz w:val="20"/>
                <w:szCs w:val="20"/>
              </w:rPr>
              <w:t>ith the support of S</w:t>
            </w:r>
            <w:r w:rsidR="00A347C7" w:rsidRPr="0099080D">
              <w:rPr>
                <w:sz w:val="20"/>
                <w:szCs w:val="20"/>
              </w:rPr>
              <w:t>IGMA</w:t>
            </w:r>
            <w:r w:rsidRPr="0099080D">
              <w:rPr>
                <w:sz w:val="20"/>
                <w:szCs w:val="20"/>
              </w:rPr>
              <w:t xml:space="preserve"> experts, the Ministry of Finance will develop </w:t>
            </w:r>
            <w:r w:rsidR="00A347C7" w:rsidRPr="0099080D">
              <w:rPr>
                <w:sz w:val="20"/>
                <w:szCs w:val="20"/>
              </w:rPr>
              <w:t>PFMS indicator</w:t>
            </w:r>
            <w:r w:rsidR="00A807B2" w:rsidRPr="0099080D">
              <w:rPr>
                <w:sz w:val="20"/>
                <w:szCs w:val="20"/>
              </w:rPr>
              <w:t>s</w:t>
            </w:r>
            <w:r w:rsidR="00A347C7" w:rsidRPr="0099080D">
              <w:rPr>
                <w:sz w:val="20"/>
                <w:szCs w:val="20"/>
              </w:rPr>
              <w:t xml:space="preserve"> passports </w:t>
            </w:r>
            <w:r w:rsidRPr="0099080D">
              <w:rPr>
                <w:sz w:val="20"/>
                <w:szCs w:val="20"/>
              </w:rPr>
              <w:t xml:space="preserve">for more effective monitoring of </w:t>
            </w:r>
            <w:r w:rsidR="005D6281" w:rsidRPr="0099080D">
              <w:rPr>
                <w:sz w:val="20"/>
                <w:szCs w:val="20"/>
              </w:rPr>
              <w:t xml:space="preserve">its </w:t>
            </w:r>
            <w:r w:rsidRPr="0099080D">
              <w:rPr>
                <w:sz w:val="20"/>
                <w:szCs w:val="20"/>
              </w:rPr>
              <w:t>implementation.</w:t>
            </w:r>
          </w:p>
          <w:p w14:paraId="034FD2AC" w14:textId="4B66ACFF" w:rsidR="008A6482" w:rsidRPr="0099080D" w:rsidRDefault="008A6482" w:rsidP="0055362F">
            <w:pPr>
              <w:pStyle w:val="TableParagraph"/>
              <w:ind w:right="96"/>
              <w:rPr>
                <w:sz w:val="20"/>
                <w:szCs w:val="20"/>
              </w:rPr>
            </w:pPr>
          </w:p>
        </w:tc>
        <w:tc>
          <w:tcPr>
            <w:tcW w:w="5386" w:type="dxa"/>
          </w:tcPr>
          <w:p w14:paraId="2851BF77" w14:textId="77777777" w:rsidR="00585C51" w:rsidRPr="00B13105" w:rsidRDefault="00585C51" w:rsidP="00585C51">
            <w:pPr>
              <w:pStyle w:val="TableParagraph"/>
              <w:ind w:right="96"/>
              <w:rPr>
                <w:b/>
                <w:i/>
                <w:spacing w:val="-14"/>
                <w:sz w:val="20"/>
                <w:szCs w:val="20"/>
                <w:lang w:val="uk-UA"/>
              </w:rPr>
            </w:pPr>
            <w:r w:rsidRPr="00B13105">
              <w:rPr>
                <w:b/>
                <w:i/>
                <w:sz w:val="20"/>
                <w:szCs w:val="20"/>
                <w:lang w:val="uk-UA"/>
              </w:rPr>
              <w:t>Резюме:</w:t>
            </w:r>
            <w:r w:rsidRPr="00B13105">
              <w:rPr>
                <w:b/>
                <w:i/>
                <w:spacing w:val="-14"/>
                <w:sz w:val="20"/>
                <w:szCs w:val="20"/>
                <w:lang w:val="uk-UA"/>
              </w:rPr>
              <w:t xml:space="preserve"> </w:t>
            </w:r>
            <w:r w:rsidRPr="00B13105">
              <w:rPr>
                <w:sz w:val="20"/>
                <w:szCs w:val="20"/>
                <w:lang w:val="uk-UA"/>
              </w:rPr>
              <w:t>Учасники зустрічі підтримали</w:t>
            </w:r>
            <w:r w:rsidRPr="00B13105">
              <w:rPr>
                <w:spacing w:val="-14"/>
                <w:sz w:val="20"/>
                <w:szCs w:val="20"/>
                <w:lang w:val="uk-UA"/>
              </w:rPr>
              <w:t>:</w:t>
            </w:r>
            <w:r w:rsidRPr="00B13105">
              <w:rPr>
                <w:b/>
                <w:i/>
                <w:spacing w:val="-14"/>
                <w:sz w:val="20"/>
                <w:szCs w:val="20"/>
                <w:lang w:val="uk-UA"/>
              </w:rPr>
              <w:t xml:space="preserve"> </w:t>
            </w:r>
          </w:p>
          <w:p w14:paraId="47C4B7CD" w14:textId="5F2F6135" w:rsidR="00585C51" w:rsidRPr="00B13105" w:rsidRDefault="00823549" w:rsidP="00A45A8A">
            <w:pPr>
              <w:pStyle w:val="TableParagraph"/>
              <w:ind w:right="96"/>
              <w:rPr>
                <w:sz w:val="20"/>
                <w:szCs w:val="20"/>
                <w:lang w:val="uk-UA"/>
              </w:rPr>
            </w:pPr>
            <w:r w:rsidRPr="00B13105">
              <w:rPr>
                <w:sz w:val="20"/>
                <w:szCs w:val="20"/>
                <w:lang w:val="uk-UA"/>
              </w:rPr>
              <w:t xml:space="preserve">- Протягом тижня партнери </w:t>
            </w:r>
            <w:r w:rsidR="00A807B2" w:rsidRPr="00B13105">
              <w:rPr>
                <w:sz w:val="20"/>
                <w:szCs w:val="20"/>
                <w:lang w:val="uk-UA"/>
              </w:rPr>
              <w:t xml:space="preserve">з розвитку </w:t>
            </w:r>
            <w:r w:rsidRPr="00B13105">
              <w:rPr>
                <w:sz w:val="20"/>
                <w:szCs w:val="20"/>
                <w:lang w:val="uk-UA"/>
              </w:rPr>
              <w:t xml:space="preserve">нададуть </w:t>
            </w:r>
            <w:r w:rsidR="00202E7C" w:rsidRPr="00B13105">
              <w:rPr>
                <w:sz w:val="20"/>
                <w:szCs w:val="20"/>
                <w:lang w:val="uk-UA"/>
              </w:rPr>
              <w:t>свої остаточні коментарі</w:t>
            </w:r>
            <w:r w:rsidRPr="00B13105">
              <w:rPr>
                <w:sz w:val="20"/>
                <w:szCs w:val="20"/>
                <w:lang w:val="uk-UA"/>
              </w:rPr>
              <w:t xml:space="preserve"> до </w:t>
            </w:r>
            <w:r w:rsidR="00CE5A51" w:rsidRPr="00B13105">
              <w:rPr>
                <w:sz w:val="20"/>
                <w:szCs w:val="20"/>
                <w:lang w:val="uk-UA"/>
              </w:rPr>
              <w:t xml:space="preserve">оновленого </w:t>
            </w:r>
            <w:r w:rsidRPr="00B13105">
              <w:rPr>
                <w:sz w:val="20"/>
                <w:szCs w:val="20"/>
                <w:lang w:val="uk-UA"/>
              </w:rPr>
              <w:t xml:space="preserve">проекту Стратегії </w:t>
            </w:r>
            <w:r w:rsidR="00A45A8A" w:rsidRPr="00B13105">
              <w:rPr>
                <w:rFonts w:eastAsiaTheme="minorEastAsia"/>
                <w:sz w:val="20"/>
                <w:szCs w:val="20"/>
                <w:lang w:val="uk-UA" w:eastAsia="ko-KR"/>
              </w:rPr>
              <w:t xml:space="preserve">реформування </w:t>
            </w:r>
            <w:r w:rsidRPr="00B13105">
              <w:rPr>
                <w:sz w:val="20"/>
                <w:szCs w:val="20"/>
                <w:lang w:val="uk-UA"/>
              </w:rPr>
              <w:t>СУДФ та Плану заходів</w:t>
            </w:r>
            <w:r w:rsidR="00A45A8A" w:rsidRPr="00B13105">
              <w:rPr>
                <w:sz w:val="20"/>
                <w:szCs w:val="20"/>
                <w:lang w:val="uk-UA"/>
              </w:rPr>
              <w:t xml:space="preserve"> з її реалізації</w:t>
            </w:r>
            <w:r w:rsidRPr="00B13105">
              <w:rPr>
                <w:sz w:val="20"/>
                <w:szCs w:val="20"/>
                <w:lang w:val="uk-UA"/>
              </w:rPr>
              <w:t>. Після фіналізації проект Стратегії СУДФ та Плану заходів відповідно до регламентних вимог буде надісланий заінтересованим ЦОВВ на погодження з метою його схвалення КМУ до кінця ІІ кварталу, як це було домовлено раніше зі Стороною ЄС.</w:t>
            </w:r>
          </w:p>
          <w:p w14:paraId="6C80245E" w14:textId="77777777" w:rsidR="00CE5A51" w:rsidRPr="00B13105" w:rsidRDefault="00CE5A51" w:rsidP="00A45A8A">
            <w:pPr>
              <w:pStyle w:val="TableParagraph"/>
              <w:ind w:right="96"/>
              <w:rPr>
                <w:sz w:val="20"/>
                <w:szCs w:val="20"/>
                <w:lang w:val="uk-UA"/>
              </w:rPr>
            </w:pPr>
            <w:r w:rsidRPr="00B13105">
              <w:rPr>
                <w:sz w:val="20"/>
                <w:szCs w:val="20"/>
                <w:lang w:val="uk-UA"/>
              </w:rPr>
              <w:t xml:space="preserve">- Після затвердження КМУ Стратегії </w:t>
            </w:r>
            <w:r w:rsidRPr="00B13105">
              <w:rPr>
                <w:rFonts w:eastAsiaTheme="minorEastAsia"/>
                <w:sz w:val="20"/>
                <w:szCs w:val="20"/>
                <w:lang w:val="uk-UA" w:eastAsia="ko-KR"/>
              </w:rPr>
              <w:t xml:space="preserve">реформування </w:t>
            </w:r>
            <w:r w:rsidRPr="00B13105">
              <w:rPr>
                <w:sz w:val="20"/>
                <w:szCs w:val="20"/>
                <w:lang w:val="uk-UA"/>
              </w:rPr>
              <w:t>СУДФ на 2021-2025 роки, буде активізована робота у тематичних підгрупах для забезпечення її реалізації.</w:t>
            </w:r>
          </w:p>
          <w:p w14:paraId="632B0DCD" w14:textId="40AF42E3" w:rsidR="004B45F0" w:rsidRPr="00B13105" w:rsidRDefault="004B45F0" w:rsidP="00A45A8A">
            <w:pPr>
              <w:pStyle w:val="TableParagraph"/>
              <w:ind w:right="96"/>
              <w:rPr>
                <w:sz w:val="20"/>
                <w:szCs w:val="20"/>
                <w:lang w:val="uk-UA"/>
              </w:rPr>
            </w:pPr>
            <w:r w:rsidRPr="00B13105">
              <w:rPr>
                <w:sz w:val="20"/>
                <w:szCs w:val="20"/>
                <w:lang w:val="uk-UA"/>
              </w:rPr>
              <w:t>- За підтримки експертів SIGMA, Мінфіном будуть розроблені паспорти індикаторів Стратегії СУДФ для більш ефективного моніторингу її реалізації</w:t>
            </w:r>
          </w:p>
        </w:tc>
      </w:tr>
      <w:tr w:rsidR="00585C51" w:rsidRPr="00B13105" w14:paraId="0013DF7B" w14:textId="77777777" w:rsidTr="00424BCB">
        <w:trPr>
          <w:trHeight w:val="1838"/>
        </w:trPr>
        <w:tc>
          <w:tcPr>
            <w:tcW w:w="4835" w:type="dxa"/>
          </w:tcPr>
          <w:p w14:paraId="33BAFC7F" w14:textId="266C11BB" w:rsidR="004701CE" w:rsidRPr="0099080D" w:rsidRDefault="00E8150E" w:rsidP="004701CE">
            <w:pPr>
              <w:pStyle w:val="TableParagraph"/>
              <w:ind w:right="95"/>
              <w:rPr>
                <w:sz w:val="20"/>
                <w:szCs w:val="20"/>
              </w:rPr>
            </w:pPr>
            <w:r w:rsidRPr="0099080D">
              <w:rPr>
                <w:b/>
                <w:bCs/>
                <w:sz w:val="20"/>
                <w:szCs w:val="20"/>
              </w:rPr>
              <w:t xml:space="preserve">1. </w:t>
            </w:r>
            <w:r w:rsidRPr="0099080D">
              <w:rPr>
                <w:b/>
                <w:sz w:val="20"/>
                <w:szCs w:val="20"/>
              </w:rPr>
              <w:t xml:space="preserve">Mr. Denis </w:t>
            </w:r>
            <w:r w:rsidR="00B13105" w:rsidRPr="0099080D">
              <w:rPr>
                <w:b/>
                <w:sz w:val="20"/>
                <w:szCs w:val="20"/>
              </w:rPr>
              <w:t>Ulyutin</w:t>
            </w:r>
            <w:r w:rsidRPr="0099080D">
              <w:rPr>
                <w:b/>
                <w:sz w:val="20"/>
                <w:szCs w:val="20"/>
              </w:rPr>
              <w:t>, First Deputy Minister of Finance of Ukraine, Chairman of the WG,</w:t>
            </w:r>
            <w:r w:rsidRPr="0099080D">
              <w:rPr>
                <w:sz w:val="20"/>
                <w:szCs w:val="20"/>
              </w:rPr>
              <w:t xml:space="preserve"> </w:t>
            </w:r>
            <w:r w:rsidR="004701CE" w:rsidRPr="0099080D">
              <w:rPr>
                <w:sz w:val="20"/>
                <w:szCs w:val="20"/>
              </w:rPr>
              <w:t xml:space="preserve">started the meeting by expressing gratitude to </w:t>
            </w:r>
            <w:r w:rsidR="00CA2959" w:rsidRPr="0099080D">
              <w:rPr>
                <w:sz w:val="20"/>
                <w:szCs w:val="20"/>
              </w:rPr>
              <w:t xml:space="preserve">the </w:t>
            </w:r>
            <w:r w:rsidR="004701CE" w:rsidRPr="0099080D">
              <w:rPr>
                <w:sz w:val="20"/>
                <w:szCs w:val="20"/>
              </w:rPr>
              <w:t xml:space="preserve">development partners for </w:t>
            </w:r>
            <w:r w:rsidR="00094566" w:rsidRPr="0099080D">
              <w:rPr>
                <w:sz w:val="20"/>
                <w:szCs w:val="20"/>
              </w:rPr>
              <w:t xml:space="preserve">their </w:t>
            </w:r>
            <w:r w:rsidR="004701CE" w:rsidRPr="0099080D">
              <w:rPr>
                <w:sz w:val="20"/>
                <w:szCs w:val="20"/>
              </w:rPr>
              <w:t xml:space="preserve">support in the elaboration of the PFM Strategy. Mr. </w:t>
            </w:r>
            <w:r w:rsidR="00B13105" w:rsidRPr="0099080D">
              <w:rPr>
                <w:sz w:val="20"/>
                <w:szCs w:val="20"/>
              </w:rPr>
              <w:t>Ulyutin</w:t>
            </w:r>
            <w:r w:rsidR="004701CE" w:rsidRPr="0099080D">
              <w:rPr>
                <w:sz w:val="20"/>
                <w:szCs w:val="20"/>
              </w:rPr>
              <w:t xml:space="preserve"> emphasized that </w:t>
            </w:r>
            <w:r w:rsidR="00094566" w:rsidRPr="0099080D">
              <w:rPr>
                <w:sz w:val="20"/>
                <w:szCs w:val="20"/>
              </w:rPr>
              <w:t xml:space="preserve">the </w:t>
            </w:r>
            <w:r w:rsidR="004701CE" w:rsidRPr="0099080D">
              <w:rPr>
                <w:sz w:val="20"/>
                <w:szCs w:val="20"/>
              </w:rPr>
              <w:t xml:space="preserve">PFM </w:t>
            </w:r>
            <w:r w:rsidR="00094566" w:rsidRPr="0099080D">
              <w:rPr>
                <w:sz w:val="20"/>
                <w:szCs w:val="20"/>
              </w:rPr>
              <w:t>R</w:t>
            </w:r>
            <w:r w:rsidR="004701CE" w:rsidRPr="0099080D">
              <w:rPr>
                <w:sz w:val="20"/>
                <w:szCs w:val="20"/>
              </w:rPr>
              <w:t xml:space="preserve">eform remains a priority for the Ministry of Finance. </w:t>
            </w:r>
            <w:r w:rsidR="001A2C74" w:rsidRPr="0099080D">
              <w:rPr>
                <w:sz w:val="20"/>
                <w:szCs w:val="20"/>
              </w:rPr>
              <w:t xml:space="preserve">He </w:t>
            </w:r>
            <w:r w:rsidR="004701CE" w:rsidRPr="0099080D">
              <w:rPr>
                <w:sz w:val="20"/>
                <w:szCs w:val="20"/>
              </w:rPr>
              <w:t xml:space="preserve">noted that the </w:t>
            </w:r>
            <w:r w:rsidR="00094566" w:rsidRPr="0099080D">
              <w:rPr>
                <w:sz w:val="20"/>
                <w:szCs w:val="20"/>
              </w:rPr>
              <w:t>S</w:t>
            </w:r>
            <w:r w:rsidR="004701CE" w:rsidRPr="0099080D">
              <w:rPr>
                <w:sz w:val="20"/>
                <w:szCs w:val="20"/>
              </w:rPr>
              <w:t xml:space="preserve">trategy should be finalized at the earliest </w:t>
            </w:r>
            <w:r w:rsidR="00BA59DD">
              <w:rPr>
                <w:sz w:val="20"/>
                <w:szCs w:val="20"/>
              </w:rPr>
              <w:t>incorporating</w:t>
            </w:r>
            <w:r w:rsidR="00BA59DD" w:rsidRPr="0099080D">
              <w:rPr>
                <w:sz w:val="20"/>
                <w:szCs w:val="20"/>
              </w:rPr>
              <w:t xml:space="preserve"> </w:t>
            </w:r>
            <w:r w:rsidR="004701CE" w:rsidRPr="0099080D">
              <w:rPr>
                <w:sz w:val="20"/>
                <w:szCs w:val="20"/>
              </w:rPr>
              <w:t>constructive proposals</w:t>
            </w:r>
            <w:r w:rsidR="00BA59DD">
              <w:rPr>
                <w:sz w:val="20"/>
                <w:szCs w:val="20"/>
              </w:rPr>
              <w:t>, so as</w:t>
            </w:r>
            <w:r w:rsidR="004701CE" w:rsidRPr="0099080D">
              <w:rPr>
                <w:sz w:val="20"/>
                <w:szCs w:val="20"/>
              </w:rPr>
              <w:t xml:space="preserve"> to launch an interagency </w:t>
            </w:r>
            <w:r w:rsidR="001A2C74" w:rsidRPr="0099080D">
              <w:rPr>
                <w:sz w:val="20"/>
                <w:szCs w:val="20"/>
              </w:rPr>
              <w:t>endors</w:t>
            </w:r>
            <w:r w:rsidR="004701CE" w:rsidRPr="0099080D">
              <w:rPr>
                <w:sz w:val="20"/>
                <w:szCs w:val="20"/>
              </w:rPr>
              <w:t xml:space="preserve">ement procedure (within </w:t>
            </w:r>
            <w:r w:rsidR="00F92728" w:rsidRPr="0099080D">
              <w:rPr>
                <w:sz w:val="20"/>
                <w:szCs w:val="20"/>
              </w:rPr>
              <w:t xml:space="preserve">about </w:t>
            </w:r>
            <w:r w:rsidR="004701CE" w:rsidRPr="0099080D">
              <w:rPr>
                <w:sz w:val="20"/>
                <w:szCs w:val="20"/>
              </w:rPr>
              <w:t xml:space="preserve">3 weeks) and its submission to </w:t>
            </w:r>
            <w:r w:rsidR="003A62B8" w:rsidRPr="0099080D">
              <w:rPr>
                <w:sz w:val="20"/>
                <w:szCs w:val="20"/>
              </w:rPr>
              <w:t xml:space="preserve">the </w:t>
            </w:r>
            <w:r w:rsidR="004701CE" w:rsidRPr="0099080D">
              <w:rPr>
                <w:sz w:val="20"/>
                <w:szCs w:val="20"/>
              </w:rPr>
              <w:t>CMU.</w:t>
            </w:r>
          </w:p>
          <w:p w14:paraId="2775521B" w14:textId="71488F7B" w:rsidR="004701CE" w:rsidRPr="0099080D" w:rsidRDefault="004701CE" w:rsidP="004701CE">
            <w:pPr>
              <w:pStyle w:val="TableParagraph"/>
              <w:ind w:right="95"/>
              <w:rPr>
                <w:sz w:val="20"/>
                <w:szCs w:val="20"/>
              </w:rPr>
            </w:pPr>
            <w:r w:rsidRPr="0099080D">
              <w:rPr>
                <w:sz w:val="20"/>
                <w:szCs w:val="20"/>
              </w:rPr>
              <w:t xml:space="preserve">To launch budget support programs, under the agreements with international partners, </w:t>
            </w:r>
            <w:r w:rsidR="00CA2959" w:rsidRPr="0099080D">
              <w:rPr>
                <w:sz w:val="20"/>
                <w:szCs w:val="20"/>
              </w:rPr>
              <w:t xml:space="preserve">the </w:t>
            </w:r>
            <w:r w:rsidRPr="0099080D">
              <w:rPr>
                <w:sz w:val="20"/>
                <w:szCs w:val="20"/>
              </w:rPr>
              <w:t>PFMS and Action Plan should be approved by the end of June.</w:t>
            </w:r>
          </w:p>
          <w:p w14:paraId="0C8452BC" w14:textId="644A3141" w:rsidR="00585C51" w:rsidRPr="0099080D" w:rsidRDefault="004701CE" w:rsidP="004701CE">
            <w:pPr>
              <w:pStyle w:val="TableParagraph"/>
              <w:ind w:right="95"/>
              <w:rPr>
                <w:sz w:val="20"/>
                <w:szCs w:val="20"/>
              </w:rPr>
            </w:pPr>
            <w:r w:rsidRPr="0099080D">
              <w:rPr>
                <w:sz w:val="20"/>
                <w:szCs w:val="20"/>
              </w:rPr>
              <w:t xml:space="preserve">Ms. </w:t>
            </w:r>
            <w:r w:rsidR="00B13105" w:rsidRPr="0099080D">
              <w:rPr>
                <w:sz w:val="20"/>
                <w:szCs w:val="20"/>
              </w:rPr>
              <w:t>Ulyutin</w:t>
            </w:r>
            <w:r w:rsidRPr="0099080D">
              <w:rPr>
                <w:sz w:val="20"/>
                <w:szCs w:val="20"/>
              </w:rPr>
              <w:t xml:space="preserve"> suggested focusing on discussing high-level critical moments and </w:t>
            </w:r>
            <w:r w:rsidR="001A2C74" w:rsidRPr="0099080D">
              <w:rPr>
                <w:sz w:val="20"/>
                <w:szCs w:val="20"/>
              </w:rPr>
              <w:t xml:space="preserve">work on </w:t>
            </w:r>
            <w:r w:rsidRPr="0099080D">
              <w:rPr>
                <w:sz w:val="20"/>
                <w:szCs w:val="20"/>
              </w:rPr>
              <w:t xml:space="preserve">technical comments </w:t>
            </w:r>
            <w:r w:rsidR="001A2C74" w:rsidRPr="0099080D">
              <w:rPr>
                <w:sz w:val="20"/>
                <w:szCs w:val="20"/>
              </w:rPr>
              <w:t>at the expert level</w:t>
            </w:r>
            <w:r w:rsidRPr="0099080D">
              <w:rPr>
                <w:sz w:val="20"/>
                <w:szCs w:val="20"/>
              </w:rPr>
              <w:t>.</w:t>
            </w:r>
          </w:p>
          <w:p w14:paraId="4A2FEB89" w14:textId="47FE9419" w:rsidR="008A6482" w:rsidRPr="0099080D" w:rsidRDefault="008A6482" w:rsidP="004701CE">
            <w:pPr>
              <w:pStyle w:val="TableParagraph"/>
              <w:ind w:right="95"/>
              <w:rPr>
                <w:sz w:val="20"/>
                <w:szCs w:val="20"/>
              </w:rPr>
            </w:pPr>
          </w:p>
        </w:tc>
        <w:tc>
          <w:tcPr>
            <w:tcW w:w="5386" w:type="dxa"/>
          </w:tcPr>
          <w:p w14:paraId="2B6BC6D4" w14:textId="0F0350B2" w:rsidR="008B7AC7" w:rsidRPr="00B13105" w:rsidRDefault="00585C51" w:rsidP="00585C51">
            <w:pPr>
              <w:pStyle w:val="TableParagraph"/>
              <w:ind w:right="94"/>
              <w:rPr>
                <w:sz w:val="20"/>
                <w:szCs w:val="20"/>
                <w:lang w:val="uk-UA"/>
              </w:rPr>
            </w:pPr>
            <w:r w:rsidRPr="00B13105">
              <w:rPr>
                <w:b/>
                <w:sz w:val="20"/>
                <w:szCs w:val="20"/>
                <w:lang w:val="uk-UA"/>
              </w:rPr>
              <w:t>1.</w:t>
            </w:r>
            <w:r w:rsidRPr="00B13105">
              <w:rPr>
                <w:b/>
                <w:spacing w:val="-3"/>
                <w:sz w:val="20"/>
                <w:szCs w:val="20"/>
                <w:lang w:val="uk-UA"/>
              </w:rPr>
              <w:t xml:space="preserve"> </w:t>
            </w:r>
            <w:r w:rsidRPr="00B13105">
              <w:rPr>
                <w:b/>
                <w:sz w:val="20"/>
                <w:szCs w:val="20"/>
                <w:lang w:val="uk-UA"/>
              </w:rPr>
              <w:t>Денис Улютін,</w:t>
            </w:r>
            <w:r w:rsidRPr="00B13105">
              <w:rPr>
                <w:b/>
                <w:spacing w:val="-14"/>
                <w:sz w:val="20"/>
                <w:szCs w:val="20"/>
                <w:lang w:val="uk-UA"/>
              </w:rPr>
              <w:t xml:space="preserve"> Перший </w:t>
            </w:r>
            <w:r w:rsidRPr="00B13105">
              <w:rPr>
                <w:b/>
                <w:sz w:val="20"/>
                <w:szCs w:val="20"/>
                <w:lang w:val="uk-UA"/>
              </w:rPr>
              <w:t>заступник</w:t>
            </w:r>
            <w:r w:rsidRPr="00B13105">
              <w:rPr>
                <w:b/>
                <w:spacing w:val="-17"/>
                <w:sz w:val="20"/>
                <w:szCs w:val="20"/>
                <w:lang w:val="uk-UA"/>
              </w:rPr>
              <w:t xml:space="preserve"> </w:t>
            </w:r>
            <w:r w:rsidRPr="00B13105">
              <w:rPr>
                <w:b/>
                <w:sz w:val="20"/>
                <w:szCs w:val="20"/>
                <w:lang w:val="uk-UA"/>
              </w:rPr>
              <w:t>Міністра фінансів України,</w:t>
            </w:r>
            <w:r w:rsidRPr="00B13105">
              <w:rPr>
                <w:b/>
                <w:spacing w:val="-17"/>
                <w:sz w:val="20"/>
                <w:szCs w:val="20"/>
                <w:lang w:val="uk-UA"/>
              </w:rPr>
              <w:t xml:space="preserve"> Г</w:t>
            </w:r>
            <w:r w:rsidRPr="00B13105">
              <w:rPr>
                <w:b/>
                <w:sz w:val="20"/>
                <w:szCs w:val="20"/>
                <w:lang w:val="uk-UA"/>
              </w:rPr>
              <w:t>олова РГ,</w:t>
            </w:r>
            <w:r w:rsidRPr="00B13105">
              <w:rPr>
                <w:sz w:val="20"/>
                <w:szCs w:val="20"/>
                <w:lang w:val="uk-UA"/>
              </w:rPr>
              <w:t xml:space="preserve"> відкрив засідання та подякував партнерам з розвитку </w:t>
            </w:r>
            <w:r w:rsidR="007D4E91" w:rsidRPr="00B13105">
              <w:rPr>
                <w:sz w:val="20"/>
                <w:szCs w:val="20"/>
                <w:lang w:val="uk-UA"/>
              </w:rPr>
              <w:t xml:space="preserve">(ПР) </w:t>
            </w:r>
            <w:r w:rsidRPr="00B13105">
              <w:rPr>
                <w:sz w:val="20"/>
                <w:szCs w:val="20"/>
                <w:lang w:val="uk-UA"/>
              </w:rPr>
              <w:t xml:space="preserve">за підтримку у розробці Стратегії реформування СУДФ. Пан Улютін наголосив, </w:t>
            </w:r>
            <w:r w:rsidR="008B7AC7" w:rsidRPr="00B13105">
              <w:rPr>
                <w:sz w:val="20"/>
                <w:szCs w:val="20"/>
                <w:lang w:val="uk-UA"/>
              </w:rPr>
              <w:t>що ця реформа залишається пріоритетом для Міністерства фінансів. Відзначив, що Стратегія має бути якнайшвидше фіналізована з урахуванням конструктивних пропозицій для запуску процедури міжвідомчого погодження (близько 3-х тижнів) і подання на розгляд КМУ.</w:t>
            </w:r>
          </w:p>
          <w:p w14:paraId="60B7879C" w14:textId="5BDA27BC" w:rsidR="008B7AC7" w:rsidRPr="00B13105" w:rsidRDefault="008B7AC7" w:rsidP="00585C51">
            <w:pPr>
              <w:pStyle w:val="TableParagraph"/>
              <w:ind w:right="94"/>
              <w:rPr>
                <w:sz w:val="20"/>
                <w:szCs w:val="20"/>
                <w:lang w:val="uk-UA"/>
              </w:rPr>
            </w:pPr>
            <w:r w:rsidRPr="00B13105">
              <w:rPr>
                <w:sz w:val="20"/>
                <w:szCs w:val="20"/>
                <w:lang w:val="uk-UA"/>
              </w:rPr>
              <w:t>Для започаткування програм бюджетної підтримки, відповідно до домовленостей з П</w:t>
            </w:r>
            <w:r w:rsidR="007D4E91" w:rsidRPr="00B13105">
              <w:rPr>
                <w:sz w:val="20"/>
                <w:szCs w:val="20"/>
                <w:lang w:val="uk-UA"/>
              </w:rPr>
              <w:t>Р</w:t>
            </w:r>
            <w:r w:rsidRPr="00B13105">
              <w:rPr>
                <w:sz w:val="20"/>
                <w:szCs w:val="20"/>
                <w:lang w:val="uk-UA"/>
              </w:rPr>
              <w:t xml:space="preserve"> Стратегія і План заходів мають бути схвалені до кінця червня. </w:t>
            </w:r>
          </w:p>
          <w:p w14:paraId="7BDA4848" w14:textId="77777777" w:rsidR="00585C51" w:rsidRPr="00B13105" w:rsidRDefault="006D5431" w:rsidP="001C2D0C">
            <w:pPr>
              <w:pStyle w:val="TableParagraph"/>
              <w:ind w:right="94"/>
              <w:rPr>
                <w:sz w:val="20"/>
                <w:szCs w:val="20"/>
                <w:lang w:val="uk-UA"/>
              </w:rPr>
            </w:pPr>
            <w:r w:rsidRPr="00B13105">
              <w:rPr>
                <w:sz w:val="20"/>
                <w:szCs w:val="20"/>
                <w:lang w:val="uk-UA"/>
              </w:rPr>
              <w:t xml:space="preserve">Запропонував зосередитись на обговоренні </w:t>
            </w:r>
            <w:r w:rsidR="001C2D0C" w:rsidRPr="00B13105">
              <w:rPr>
                <w:sz w:val="20"/>
                <w:szCs w:val="20"/>
                <w:lang w:val="uk-UA"/>
              </w:rPr>
              <w:t>високорівневих критичних моментів та опрацювати технічні коментарі в робочому порядку.</w:t>
            </w:r>
          </w:p>
        </w:tc>
      </w:tr>
      <w:tr w:rsidR="00585C51" w:rsidRPr="00B13105" w14:paraId="2CE45BD9" w14:textId="77777777" w:rsidTr="00424BCB">
        <w:trPr>
          <w:trHeight w:val="556"/>
        </w:trPr>
        <w:tc>
          <w:tcPr>
            <w:tcW w:w="4835" w:type="dxa"/>
          </w:tcPr>
          <w:p w14:paraId="15B7D1F6" w14:textId="18566DE3" w:rsidR="00585C51" w:rsidRPr="0099080D" w:rsidRDefault="00B82D90" w:rsidP="00585C51">
            <w:pPr>
              <w:pStyle w:val="TableParagraph"/>
              <w:ind w:right="94"/>
              <w:rPr>
                <w:sz w:val="20"/>
                <w:szCs w:val="20"/>
              </w:rPr>
            </w:pPr>
            <w:r w:rsidRPr="0099080D">
              <w:rPr>
                <w:b/>
                <w:bCs/>
                <w:sz w:val="20"/>
                <w:szCs w:val="20"/>
              </w:rPr>
              <w:t>2.</w:t>
            </w:r>
            <w:r w:rsidRPr="0099080D">
              <w:rPr>
                <w:sz w:val="20"/>
                <w:szCs w:val="20"/>
              </w:rPr>
              <w:t xml:space="preserve"> </w:t>
            </w:r>
            <w:r w:rsidRPr="0099080D">
              <w:rPr>
                <w:b/>
                <w:bCs/>
                <w:sz w:val="20"/>
                <w:szCs w:val="20"/>
              </w:rPr>
              <w:t>Mr. Xavier Camus, Head of Governance Section of the Delegation of the European Union to Ukraine, Co-chairman of the WG,</w:t>
            </w:r>
            <w:r w:rsidR="00BB31DB" w:rsidRPr="0099080D">
              <w:rPr>
                <w:b/>
                <w:bCs/>
                <w:sz w:val="20"/>
                <w:szCs w:val="20"/>
              </w:rPr>
              <w:t xml:space="preserve"> </w:t>
            </w:r>
            <w:r w:rsidR="00BB31DB" w:rsidRPr="0099080D">
              <w:rPr>
                <w:sz w:val="20"/>
                <w:szCs w:val="20"/>
              </w:rPr>
              <w:t xml:space="preserve">welcomed the participants of the meeting </w:t>
            </w:r>
            <w:r w:rsidR="00B5010E">
              <w:rPr>
                <w:sz w:val="20"/>
                <w:szCs w:val="20"/>
              </w:rPr>
              <w:t xml:space="preserve">noting </w:t>
            </w:r>
            <w:r w:rsidR="00FD2B27" w:rsidRPr="0099080D">
              <w:rPr>
                <w:sz w:val="20"/>
                <w:szCs w:val="20"/>
              </w:rPr>
              <w:t>a</w:t>
            </w:r>
            <w:r w:rsidR="00BB31DB" w:rsidRPr="0099080D">
              <w:rPr>
                <w:sz w:val="20"/>
                <w:szCs w:val="20"/>
              </w:rPr>
              <w:t xml:space="preserve"> more integrated approach to the </w:t>
            </w:r>
            <w:r w:rsidR="008C0093" w:rsidRPr="0099080D">
              <w:rPr>
                <w:sz w:val="20"/>
                <w:szCs w:val="20"/>
              </w:rPr>
              <w:t xml:space="preserve">PFM </w:t>
            </w:r>
            <w:r w:rsidR="00BB31DB" w:rsidRPr="0099080D">
              <w:rPr>
                <w:sz w:val="20"/>
                <w:szCs w:val="20"/>
              </w:rPr>
              <w:t>reform</w:t>
            </w:r>
            <w:r w:rsidR="008C0093" w:rsidRPr="0099080D">
              <w:rPr>
                <w:sz w:val="20"/>
                <w:szCs w:val="20"/>
              </w:rPr>
              <w:t xml:space="preserve"> re</w:t>
            </w:r>
            <w:r w:rsidR="00BB31DB" w:rsidRPr="0099080D">
              <w:rPr>
                <w:sz w:val="20"/>
                <w:szCs w:val="20"/>
              </w:rPr>
              <w:t xml:space="preserve">presented in the updated draft Strategy, </w:t>
            </w:r>
            <w:r w:rsidR="008C0093" w:rsidRPr="0099080D">
              <w:rPr>
                <w:sz w:val="20"/>
                <w:szCs w:val="20"/>
              </w:rPr>
              <w:t>together with</w:t>
            </w:r>
            <w:r w:rsidR="00BB31DB" w:rsidRPr="0099080D">
              <w:rPr>
                <w:sz w:val="20"/>
                <w:szCs w:val="20"/>
              </w:rPr>
              <w:t xml:space="preserve"> the significant strengthening of the link </w:t>
            </w:r>
            <w:r w:rsidR="008C0093" w:rsidRPr="0099080D">
              <w:rPr>
                <w:sz w:val="20"/>
                <w:szCs w:val="20"/>
              </w:rPr>
              <w:t>to</w:t>
            </w:r>
            <w:r w:rsidR="00BB31DB" w:rsidRPr="0099080D">
              <w:rPr>
                <w:sz w:val="20"/>
                <w:szCs w:val="20"/>
              </w:rPr>
              <w:t xml:space="preserve"> </w:t>
            </w:r>
            <w:r w:rsidR="008C0093" w:rsidRPr="0099080D">
              <w:rPr>
                <w:sz w:val="20"/>
                <w:szCs w:val="20"/>
              </w:rPr>
              <w:t>P</w:t>
            </w:r>
            <w:r w:rsidR="00BB31DB" w:rsidRPr="0099080D">
              <w:rPr>
                <w:sz w:val="20"/>
                <w:szCs w:val="20"/>
              </w:rPr>
              <w:t xml:space="preserve">ublic </w:t>
            </w:r>
            <w:r w:rsidR="008C0093" w:rsidRPr="0099080D">
              <w:rPr>
                <w:sz w:val="20"/>
                <w:szCs w:val="20"/>
              </w:rPr>
              <w:t>A</w:t>
            </w:r>
            <w:r w:rsidR="00BB31DB" w:rsidRPr="0099080D">
              <w:rPr>
                <w:sz w:val="20"/>
                <w:szCs w:val="20"/>
              </w:rPr>
              <w:t xml:space="preserve">dministration </w:t>
            </w:r>
            <w:r w:rsidR="008C0093" w:rsidRPr="0099080D">
              <w:rPr>
                <w:sz w:val="20"/>
                <w:szCs w:val="20"/>
              </w:rPr>
              <w:t>R</w:t>
            </w:r>
            <w:r w:rsidR="00BB31DB" w:rsidRPr="0099080D">
              <w:rPr>
                <w:sz w:val="20"/>
                <w:szCs w:val="20"/>
              </w:rPr>
              <w:t xml:space="preserve">eform </w:t>
            </w:r>
            <w:r w:rsidR="008C0093" w:rsidRPr="0099080D">
              <w:rPr>
                <w:sz w:val="20"/>
                <w:szCs w:val="20"/>
              </w:rPr>
              <w:t xml:space="preserve">(PAR) </w:t>
            </w:r>
            <w:r w:rsidR="00BB31DB" w:rsidRPr="0099080D">
              <w:rPr>
                <w:sz w:val="20"/>
                <w:szCs w:val="20"/>
              </w:rPr>
              <w:t xml:space="preserve">and broader coverage of gender aspects in budgeting. </w:t>
            </w:r>
            <w:r w:rsidR="008C0093" w:rsidRPr="0099080D">
              <w:rPr>
                <w:sz w:val="20"/>
                <w:szCs w:val="20"/>
              </w:rPr>
              <w:t>Furthermore</w:t>
            </w:r>
            <w:r w:rsidR="00BB31DB" w:rsidRPr="0099080D">
              <w:rPr>
                <w:sz w:val="20"/>
                <w:szCs w:val="20"/>
              </w:rPr>
              <w:t xml:space="preserve">, the document </w:t>
            </w:r>
            <w:r w:rsidR="001A2C74" w:rsidRPr="0099080D">
              <w:rPr>
                <w:sz w:val="20"/>
                <w:szCs w:val="20"/>
              </w:rPr>
              <w:t xml:space="preserve">builds on </w:t>
            </w:r>
            <w:r w:rsidR="00BB31DB" w:rsidRPr="0099080D">
              <w:rPr>
                <w:sz w:val="20"/>
                <w:szCs w:val="20"/>
              </w:rPr>
              <w:t xml:space="preserve">the results of the latest PEFA </w:t>
            </w:r>
            <w:r w:rsidR="001A2C74" w:rsidRPr="0099080D">
              <w:rPr>
                <w:sz w:val="20"/>
                <w:szCs w:val="20"/>
              </w:rPr>
              <w:t xml:space="preserve">assessment </w:t>
            </w:r>
            <w:r w:rsidR="00BB31DB" w:rsidRPr="0099080D">
              <w:rPr>
                <w:sz w:val="20"/>
                <w:szCs w:val="20"/>
              </w:rPr>
              <w:t xml:space="preserve">and fully covers all </w:t>
            </w:r>
            <w:r w:rsidR="008C0093" w:rsidRPr="0099080D">
              <w:rPr>
                <w:sz w:val="20"/>
                <w:szCs w:val="20"/>
              </w:rPr>
              <w:t xml:space="preserve">PFM </w:t>
            </w:r>
            <w:r w:rsidR="00BB31DB" w:rsidRPr="0099080D">
              <w:rPr>
                <w:sz w:val="20"/>
                <w:szCs w:val="20"/>
              </w:rPr>
              <w:t>components, as well as includes a system for monitoring and evaluati</w:t>
            </w:r>
            <w:r w:rsidR="008C0093" w:rsidRPr="0099080D">
              <w:rPr>
                <w:sz w:val="20"/>
                <w:szCs w:val="20"/>
              </w:rPr>
              <w:t>on of</w:t>
            </w:r>
            <w:r w:rsidR="00BB31DB" w:rsidRPr="0099080D">
              <w:rPr>
                <w:sz w:val="20"/>
                <w:szCs w:val="20"/>
              </w:rPr>
              <w:t xml:space="preserve"> implementation. Mr. Camus, on behalf of the development partners, </w:t>
            </w:r>
            <w:r w:rsidR="00D846A0">
              <w:rPr>
                <w:sz w:val="20"/>
                <w:szCs w:val="20"/>
              </w:rPr>
              <w:t xml:space="preserve">noted that not all the comments </w:t>
            </w:r>
            <w:r w:rsidR="007A0982">
              <w:rPr>
                <w:sz w:val="20"/>
                <w:szCs w:val="20"/>
              </w:rPr>
              <w:t xml:space="preserve">on the draft strategy </w:t>
            </w:r>
            <w:r w:rsidR="00D846A0">
              <w:rPr>
                <w:sz w:val="20"/>
                <w:szCs w:val="20"/>
              </w:rPr>
              <w:t xml:space="preserve">by international </w:t>
            </w:r>
            <w:r w:rsidR="00D846A0">
              <w:rPr>
                <w:sz w:val="20"/>
                <w:szCs w:val="20"/>
              </w:rPr>
              <w:lastRenderedPageBreak/>
              <w:t>partners were addressed by the Ministry</w:t>
            </w:r>
            <w:r w:rsidR="007A0982">
              <w:rPr>
                <w:sz w:val="20"/>
                <w:szCs w:val="20"/>
              </w:rPr>
              <w:t xml:space="preserve">. </w:t>
            </w:r>
            <w:r w:rsidR="007A0982" w:rsidRPr="007A0982">
              <w:rPr>
                <w:sz w:val="20"/>
                <w:szCs w:val="20"/>
              </w:rPr>
              <w:t>He also mentioned that</w:t>
            </w:r>
            <w:r w:rsidR="00880B91">
              <w:rPr>
                <w:sz w:val="20"/>
                <w:szCs w:val="20"/>
              </w:rPr>
              <w:t>, in addition to written exchanges of comments,</w:t>
            </w:r>
            <w:r w:rsidR="007A0982" w:rsidRPr="007A0982">
              <w:rPr>
                <w:sz w:val="20"/>
                <w:szCs w:val="20"/>
              </w:rPr>
              <w:t xml:space="preserve"> more discussion on the draft within the SWG (the last one having taken place in September 2020) and its sub-groups would have been beneficial</w:t>
            </w:r>
            <w:r w:rsidR="007A0982">
              <w:rPr>
                <w:sz w:val="20"/>
                <w:szCs w:val="20"/>
              </w:rPr>
              <w:t>. Therefore, h</w:t>
            </w:r>
            <w:r w:rsidR="007F47BC">
              <w:rPr>
                <w:sz w:val="20"/>
                <w:szCs w:val="20"/>
              </w:rPr>
              <w:t xml:space="preserve">e </w:t>
            </w:r>
            <w:r w:rsidR="008C0093" w:rsidRPr="0099080D">
              <w:rPr>
                <w:sz w:val="20"/>
                <w:szCs w:val="20"/>
              </w:rPr>
              <w:t>suggested</w:t>
            </w:r>
            <w:r w:rsidR="00BB31DB" w:rsidRPr="0099080D">
              <w:rPr>
                <w:sz w:val="20"/>
                <w:szCs w:val="20"/>
              </w:rPr>
              <w:t xml:space="preserve"> intensify</w:t>
            </w:r>
            <w:r w:rsidR="004F16E5" w:rsidRPr="0099080D">
              <w:rPr>
                <w:sz w:val="20"/>
                <w:szCs w:val="20"/>
              </w:rPr>
              <w:t>ing</w:t>
            </w:r>
            <w:r w:rsidR="00BB31DB" w:rsidRPr="0099080D">
              <w:rPr>
                <w:sz w:val="20"/>
                <w:szCs w:val="20"/>
              </w:rPr>
              <w:t xml:space="preserve"> the work of the thematic subgroups on the various </w:t>
            </w:r>
            <w:r w:rsidR="008C0093" w:rsidRPr="0099080D">
              <w:rPr>
                <w:sz w:val="20"/>
                <w:szCs w:val="20"/>
              </w:rPr>
              <w:t xml:space="preserve">PFM </w:t>
            </w:r>
            <w:r w:rsidR="00BB31DB" w:rsidRPr="0099080D">
              <w:rPr>
                <w:sz w:val="20"/>
                <w:szCs w:val="20"/>
              </w:rPr>
              <w:t xml:space="preserve">components to discuss ways </w:t>
            </w:r>
            <w:r w:rsidR="008C0093" w:rsidRPr="0099080D">
              <w:rPr>
                <w:sz w:val="20"/>
                <w:szCs w:val="20"/>
              </w:rPr>
              <w:t>of</w:t>
            </w:r>
            <w:r w:rsidR="00BB31DB" w:rsidRPr="0099080D">
              <w:rPr>
                <w:sz w:val="20"/>
                <w:szCs w:val="20"/>
              </w:rPr>
              <w:t xml:space="preserve"> implement</w:t>
            </w:r>
            <w:r w:rsidR="008C0093" w:rsidRPr="0099080D">
              <w:rPr>
                <w:sz w:val="20"/>
                <w:szCs w:val="20"/>
              </w:rPr>
              <w:t>ation of</w:t>
            </w:r>
            <w:r w:rsidR="00BB31DB" w:rsidRPr="0099080D">
              <w:rPr>
                <w:sz w:val="20"/>
                <w:szCs w:val="20"/>
              </w:rPr>
              <w:t xml:space="preserve"> the Strategy's activities at </w:t>
            </w:r>
            <w:r w:rsidR="004F16E5" w:rsidRPr="0099080D">
              <w:rPr>
                <w:sz w:val="20"/>
                <w:szCs w:val="20"/>
              </w:rPr>
              <w:t xml:space="preserve">a </w:t>
            </w:r>
            <w:r w:rsidR="00BB31DB" w:rsidRPr="0099080D">
              <w:rPr>
                <w:sz w:val="20"/>
                <w:szCs w:val="20"/>
              </w:rPr>
              <w:t xml:space="preserve">more technical level. He also </w:t>
            </w:r>
            <w:r w:rsidR="008C0093" w:rsidRPr="0099080D">
              <w:rPr>
                <w:sz w:val="20"/>
                <w:szCs w:val="20"/>
              </w:rPr>
              <w:t xml:space="preserve">proposed to allow </w:t>
            </w:r>
            <w:r w:rsidR="00BB31DB" w:rsidRPr="0099080D">
              <w:rPr>
                <w:sz w:val="20"/>
                <w:szCs w:val="20"/>
              </w:rPr>
              <w:t>development partners to provide their final comments on the updated draft Strategy and Action Pla</w:t>
            </w:r>
            <w:r w:rsidR="008C0093" w:rsidRPr="0099080D">
              <w:rPr>
                <w:sz w:val="20"/>
                <w:szCs w:val="20"/>
              </w:rPr>
              <w:t>n until the end of next week.</w:t>
            </w:r>
          </w:p>
          <w:p w14:paraId="157125C3" w14:textId="0EB375B8" w:rsidR="008A6482" w:rsidRPr="0099080D" w:rsidRDefault="008A6482" w:rsidP="00585C51">
            <w:pPr>
              <w:pStyle w:val="TableParagraph"/>
              <w:ind w:right="94"/>
              <w:rPr>
                <w:sz w:val="20"/>
                <w:szCs w:val="20"/>
                <w:highlight w:val="yellow"/>
              </w:rPr>
            </w:pPr>
          </w:p>
        </w:tc>
        <w:tc>
          <w:tcPr>
            <w:tcW w:w="5386" w:type="dxa"/>
          </w:tcPr>
          <w:p w14:paraId="30C26689" w14:textId="5B332CA4" w:rsidR="00585C51" w:rsidRPr="00B13105" w:rsidRDefault="00585C51" w:rsidP="00DD1AE6">
            <w:pPr>
              <w:pStyle w:val="TableParagraph"/>
              <w:ind w:right="96"/>
              <w:rPr>
                <w:sz w:val="20"/>
                <w:szCs w:val="20"/>
                <w:lang w:val="uk-UA"/>
              </w:rPr>
            </w:pPr>
            <w:r w:rsidRPr="00B13105">
              <w:rPr>
                <w:b/>
                <w:sz w:val="20"/>
                <w:szCs w:val="20"/>
                <w:lang w:val="uk-UA"/>
              </w:rPr>
              <w:lastRenderedPageBreak/>
              <w:t>2.</w:t>
            </w:r>
            <w:r w:rsidRPr="00B13105">
              <w:rPr>
                <w:sz w:val="20"/>
                <w:szCs w:val="20"/>
                <w:lang w:val="uk-UA"/>
              </w:rPr>
              <w:t xml:space="preserve"> </w:t>
            </w:r>
            <w:r w:rsidRPr="00B13105">
              <w:rPr>
                <w:b/>
                <w:sz w:val="20"/>
                <w:szCs w:val="20"/>
                <w:lang w:val="uk-UA"/>
              </w:rPr>
              <w:t xml:space="preserve">Ксав’є Камю, Керівник Відділу з питань урядування Представництва Європейського Союзу в Україні, Співголова РГ, </w:t>
            </w:r>
            <w:r w:rsidRPr="00B13105">
              <w:rPr>
                <w:sz w:val="20"/>
                <w:szCs w:val="20"/>
                <w:lang w:val="uk-UA"/>
              </w:rPr>
              <w:t xml:space="preserve">звернувся з вітальним словом до учасників зустрічі та </w:t>
            </w:r>
            <w:r w:rsidR="00CE5A51" w:rsidRPr="00B13105">
              <w:rPr>
                <w:sz w:val="20"/>
                <w:szCs w:val="20"/>
                <w:lang w:val="uk-UA"/>
              </w:rPr>
              <w:t xml:space="preserve">відзначив </w:t>
            </w:r>
            <w:r w:rsidR="001A6679" w:rsidRPr="00B13105">
              <w:rPr>
                <w:sz w:val="20"/>
                <w:szCs w:val="20"/>
                <w:lang w:val="uk-UA"/>
              </w:rPr>
              <w:t>більш інтегрований підхід до реформи СУДФ, який презентовано в оновленому проект Стратегії, а також значне посилення зв’язку з реформою державного управління і ширше висвітлення гендерних аспектів у бюджетуванні. Крім того, документ повністю відображає результати останнього дослідження PEFA та повністю охоплює всі компоненти СУДФ</w:t>
            </w:r>
            <w:r w:rsidR="00A867CD" w:rsidRPr="00B13105">
              <w:rPr>
                <w:sz w:val="20"/>
                <w:szCs w:val="20"/>
                <w:lang w:val="uk-UA"/>
              </w:rPr>
              <w:t xml:space="preserve">, а також включає систему </w:t>
            </w:r>
            <w:r w:rsidR="00202E7C" w:rsidRPr="00B13105">
              <w:rPr>
                <w:sz w:val="20"/>
                <w:szCs w:val="20"/>
                <w:lang w:val="uk-UA"/>
              </w:rPr>
              <w:t>моніторингу та оцінки реалізації</w:t>
            </w:r>
            <w:r w:rsidR="001A6679" w:rsidRPr="00B13105">
              <w:rPr>
                <w:sz w:val="20"/>
                <w:szCs w:val="20"/>
                <w:lang w:val="uk-UA"/>
              </w:rPr>
              <w:t xml:space="preserve">. </w:t>
            </w:r>
            <w:r w:rsidR="00202E7C" w:rsidRPr="00B13105">
              <w:rPr>
                <w:sz w:val="20"/>
                <w:szCs w:val="20"/>
                <w:lang w:val="uk-UA"/>
              </w:rPr>
              <w:t xml:space="preserve">Пан Камю від імені </w:t>
            </w:r>
            <w:r w:rsidR="007D4E91" w:rsidRPr="00B13105">
              <w:rPr>
                <w:sz w:val="20"/>
                <w:szCs w:val="20"/>
                <w:lang w:val="uk-UA"/>
              </w:rPr>
              <w:t xml:space="preserve">ПР зауважив, що Мінфін врахував не всі коментарі, надані партнерами з розвитку. Окрім письмового обміну коментарями та відповідями на них, </w:t>
            </w:r>
            <w:r w:rsidR="007D4E91" w:rsidRPr="00B13105">
              <w:rPr>
                <w:sz w:val="20"/>
                <w:szCs w:val="20"/>
                <w:lang w:val="uk-UA"/>
              </w:rPr>
              <w:lastRenderedPageBreak/>
              <w:t>безпосереднє обговорення проекту С</w:t>
            </w:r>
            <w:r w:rsidR="00DD1AE6" w:rsidRPr="00B13105">
              <w:rPr>
                <w:sz w:val="20"/>
                <w:szCs w:val="20"/>
                <w:lang w:val="uk-UA"/>
              </w:rPr>
              <w:t>тратегії</w:t>
            </w:r>
            <w:r w:rsidR="007D4E91" w:rsidRPr="00B13105">
              <w:rPr>
                <w:sz w:val="20"/>
                <w:szCs w:val="20"/>
                <w:lang w:val="uk-UA"/>
              </w:rPr>
              <w:t xml:space="preserve"> у форматі зустрічей МРГ та підгруп</w:t>
            </w:r>
            <w:r w:rsidR="00DD1AE6" w:rsidRPr="00B13105">
              <w:rPr>
                <w:sz w:val="20"/>
                <w:szCs w:val="20"/>
                <w:lang w:val="uk-UA"/>
              </w:rPr>
              <w:t xml:space="preserve"> (попередня зустріч відбулася у вересні 2020 року) було б також корисним. Тому він</w:t>
            </w:r>
            <w:r w:rsidR="00202E7C" w:rsidRPr="00B13105">
              <w:rPr>
                <w:sz w:val="20"/>
                <w:szCs w:val="20"/>
                <w:lang w:val="uk-UA"/>
              </w:rPr>
              <w:t xml:space="preserve"> запропонував активізувати роботу тематичних підгруп за різними компонентами СУДФ для обговорення шляхів реалізації заходів Стратегії на більш технічному рівні. Також висловив пропозицію надати час партнерам з розвитку до кінця </w:t>
            </w:r>
            <w:r w:rsidR="001A6679" w:rsidRPr="00B13105">
              <w:rPr>
                <w:sz w:val="20"/>
                <w:szCs w:val="20"/>
                <w:lang w:val="uk-UA"/>
              </w:rPr>
              <w:t xml:space="preserve"> </w:t>
            </w:r>
            <w:r w:rsidR="00202E7C" w:rsidRPr="00B13105">
              <w:rPr>
                <w:sz w:val="20"/>
                <w:szCs w:val="20"/>
                <w:lang w:val="uk-UA"/>
              </w:rPr>
              <w:t>наступного тижня для надання своїх остаточних коментарів до оновленого проекту Стратегії та Плану заходів.</w:t>
            </w:r>
          </w:p>
        </w:tc>
      </w:tr>
      <w:tr w:rsidR="00585C51" w:rsidRPr="00B13105" w14:paraId="403F30E6" w14:textId="77777777" w:rsidTr="00424BCB">
        <w:trPr>
          <w:trHeight w:val="1149"/>
        </w:trPr>
        <w:tc>
          <w:tcPr>
            <w:tcW w:w="4835" w:type="dxa"/>
          </w:tcPr>
          <w:p w14:paraId="02A66194" w14:textId="61191D14" w:rsidR="00B80278" w:rsidRPr="0099080D" w:rsidRDefault="00B80278" w:rsidP="00B80278">
            <w:pPr>
              <w:pStyle w:val="TableParagraph"/>
              <w:spacing w:line="242" w:lineRule="auto"/>
              <w:ind w:right="96"/>
              <w:rPr>
                <w:sz w:val="20"/>
                <w:szCs w:val="20"/>
              </w:rPr>
            </w:pPr>
            <w:r w:rsidRPr="0099080D">
              <w:rPr>
                <w:b/>
                <w:bCs/>
                <w:sz w:val="20"/>
                <w:szCs w:val="20"/>
              </w:rPr>
              <w:lastRenderedPageBreak/>
              <w:t xml:space="preserve">3. Mr. Denis </w:t>
            </w:r>
            <w:r w:rsidR="00B13105" w:rsidRPr="0099080D">
              <w:rPr>
                <w:b/>
                <w:bCs/>
                <w:sz w:val="20"/>
                <w:szCs w:val="20"/>
              </w:rPr>
              <w:t>Ulyutin</w:t>
            </w:r>
            <w:r w:rsidRPr="0099080D">
              <w:rPr>
                <w:b/>
                <w:bCs/>
                <w:sz w:val="20"/>
                <w:szCs w:val="20"/>
              </w:rPr>
              <w:t>, First Deputy Minister of Finance of Ukraine, Chairman of the WG,</w:t>
            </w:r>
            <w:r w:rsidRPr="0099080D">
              <w:rPr>
                <w:sz w:val="20"/>
                <w:szCs w:val="20"/>
              </w:rPr>
              <w:t xml:space="preserve"> presented the main changes in the draft PFM Strategy, which were made based on the comments and suggestions received from stakeholders, and pointed the reasons th</w:t>
            </w:r>
            <w:r w:rsidR="00DD1AE6">
              <w:rPr>
                <w:sz w:val="20"/>
                <w:szCs w:val="20"/>
              </w:rPr>
              <w:t>ey</w:t>
            </w:r>
            <w:r w:rsidRPr="0099080D">
              <w:rPr>
                <w:sz w:val="20"/>
                <w:szCs w:val="20"/>
              </w:rPr>
              <w:t xml:space="preserve"> were </w:t>
            </w:r>
            <w:r w:rsidR="001A2C74" w:rsidRPr="0099080D">
              <w:rPr>
                <w:sz w:val="20"/>
                <w:szCs w:val="20"/>
              </w:rPr>
              <w:t xml:space="preserve">addressed </w:t>
            </w:r>
            <w:r w:rsidRPr="0099080D">
              <w:rPr>
                <w:sz w:val="20"/>
                <w:szCs w:val="20"/>
              </w:rPr>
              <w:t>(or disregarded).</w:t>
            </w:r>
          </w:p>
          <w:p w14:paraId="43FA0F08" w14:textId="3493D2B2" w:rsidR="00B80278" w:rsidRPr="0099080D" w:rsidRDefault="00B80278" w:rsidP="00B80278">
            <w:pPr>
              <w:pStyle w:val="TableParagraph"/>
              <w:spacing w:line="242" w:lineRule="auto"/>
              <w:ind w:right="96"/>
              <w:rPr>
                <w:sz w:val="20"/>
                <w:szCs w:val="20"/>
              </w:rPr>
            </w:pPr>
            <w:r w:rsidRPr="0099080D">
              <w:rPr>
                <w:sz w:val="20"/>
                <w:szCs w:val="20"/>
              </w:rPr>
              <w:t xml:space="preserve">In particular, </w:t>
            </w:r>
            <w:r w:rsidR="001A2C74" w:rsidRPr="0099080D">
              <w:rPr>
                <w:sz w:val="20"/>
                <w:szCs w:val="20"/>
              </w:rPr>
              <w:t xml:space="preserve">he </w:t>
            </w:r>
            <w:r w:rsidRPr="0099080D">
              <w:rPr>
                <w:sz w:val="20"/>
                <w:szCs w:val="20"/>
              </w:rPr>
              <w:t xml:space="preserve">noted that given the importance of the integrity of the </w:t>
            </w:r>
            <w:r w:rsidR="00B5010E">
              <w:rPr>
                <w:sz w:val="20"/>
                <w:szCs w:val="20"/>
              </w:rPr>
              <w:t>national</w:t>
            </w:r>
            <w:r w:rsidR="00B5010E" w:rsidRPr="0099080D">
              <w:rPr>
                <w:sz w:val="20"/>
                <w:szCs w:val="20"/>
              </w:rPr>
              <w:t xml:space="preserve"> </w:t>
            </w:r>
            <w:r w:rsidRPr="0099080D">
              <w:rPr>
                <w:sz w:val="20"/>
                <w:szCs w:val="20"/>
              </w:rPr>
              <w:t>strategic planning system, to support full implementation of the m</w:t>
            </w:r>
            <w:r w:rsidR="001A2C74" w:rsidRPr="0099080D">
              <w:rPr>
                <w:sz w:val="20"/>
                <w:szCs w:val="20"/>
              </w:rPr>
              <w:t>e</w:t>
            </w:r>
            <w:r w:rsidRPr="0099080D">
              <w:rPr>
                <w:sz w:val="20"/>
                <w:szCs w:val="20"/>
              </w:rPr>
              <w:t>d</w:t>
            </w:r>
            <w:r w:rsidR="001A2C74" w:rsidRPr="0099080D">
              <w:rPr>
                <w:sz w:val="20"/>
                <w:szCs w:val="20"/>
              </w:rPr>
              <w:t>ium</w:t>
            </w:r>
            <w:r w:rsidRPr="0099080D">
              <w:rPr>
                <w:sz w:val="20"/>
                <w:szCs w:val="20"/>
              </w:rPr>
              <w:t>-term budget planning and further development of Program Based Budgeting (PBB), the Ministry of Finance has covered the issue of strategic planning within the PFMS. The draft Strategy has been additionally supplemented by several tasks related to training in the field of m</w:t>
            </w:r>
            <w:r w:rsidR="001A2C74" w:rsidRPr="0099080D">
              <w:rPr>
                <w:sz w:val="20"/>
                <w:szCs w:val="20"/>
              </w:rPr>
              <w:t>e</w:t>
            </w:r>
            <w:r w:rsidRPr="0099080D">
              <w:rPr>
                <w:sz w:val="20"/>
                <w:szCs w:val="20"/>
              </w:rPr>
              <w:t>d</w:t>
            </w:r>
            <w:r w:rsidR="001A2C74" w:rsidRPr="0099080D">
              <w:rPr>
                <w:sz w:val="20"/>
                <w:szCs w:val="20"/>
              </w:rPr>
              <w:t>ium</w:t>
            </w:r>
            <w:r w:rsidRPr="0099080D">
              <w:rPr>
                <w:sz w:val="20"/>
                <w:szCs w:val="20"/>
              </w:rPr>
              <w:t xml:space="preserve">-term budget planning, PBB, debt management, and fiscal risks, both at the national and local levels. Mr. </w:t>
            </w:r>
            <w:r w:rsidR="00B13105" w:rsidRPr="0099080D">
              <w:rPr>
                <w:sz w:val="20"/>
                <w:szCs w:val="20"/>
              </w:rPr>
              <w:t>Ulyutin</w:t>
            </w:r>
            <w:r w:rsidRPr="0099080D">
              <w:rPr>
                <w:sz w:val="20"/>
                <w:szCs w:val="20"/>
              </w:rPr>
              <w:t xml:space="preserve"> noted that these tasks require support </w:t>
            </w:r>
            <w:r w:rsidR="001A2C74" w:rsidRPr="0099080D">
              <w:rPr>
                <w:sz w:val="20"/>
                <w:szCs w:val="20"/>
              </w:rPr>
              <w:t>from</w:t>
            </w:r>
            <w:r w:rsidRPr="0099080D">
              <w:rPr>
                <w:sz w:val="20"/>
                <w:szCs w:val="20"/>
              </w:rPr>
              <w:t xml:space="preserve"> development partners. He also underlined that </w:t>
            </w:r>
            <w:r w:rsidR="001A2C74" w:rsidRPr="0099080D">
              <w:rPr>
                <w:sz w:val="20"/>
                <w:szCs w:val="20"/>
              </w:rPr>
              <w:t xml:space="preserve">MoF </w:t>
            </w:r>
            <w:r w:rsidRPr="0099080D">
              <w:rPr>
                <w:sz w:val="20"/>
                <w:szCs w:val="20"/>
              </w:rPr>
              <w:t>plan</w:t>
            </w:r>
            <w:r w:rsidR="001A2C74" w:rsidRPr="0099080D">
              <w:rPr>
                <w:sz w:val="20"/>
                <w:szCs w:val="20"/>
              </w:rPr>
              <w:t>s</w:t>
            </w:r>
            <w:r w:rsidRPr="0099080D">
              <w:rPr>
                <w:sz w:val="20"/>
                <w:szCs w:val="20"/>
              </w:rPr>
              <w:t xml:space="preserve"> to reorganize the State Tax Service University for the training of specialists in various PFM areas by the end of this year and develop a remote</w:t>
            </w:r>
            <w:r w:rsidR="001A2C74" w:rsidRPr="0099080D">
              <w:rPr>
                <w:sz w:val="20"/>
                <w:szCs w:val="20"/>
              </w:rPr>
              <w:t xml:space="preserve"> (online) training</w:t>
            </w:r>
            <w:r w:rsidRPr="0099080D">
              <w:rPr>
                <w:sz w:val="20"/>
                <w:szCs w:val="20"/>
              </w:rPr>
              <w:t xml:space="preserve"> platform for civil servants in public finance by the end of 2022.</w:t>
            </w:r>
          </w:p>
          <w:p w14:paraId="6B1F7C73" w14:textId="48AB0AAE" w:rsidR="00B80278" w:rsidRPr="0099080D" w:rsidRDefault="001A2C74" w:rsidP="00B80278">
            <w:pPr>
              <w:pStyle w:val="TableParagraph"/>
              <w:spacing w:line="242" w:lineRule="auto"/>
              <w:ind w:right="96"/>
              <w:rPr>
                <w:sz w:val="20"/>
                <w:szCs w:val="20"/>
              </w:rPr>
            </w:pPr>
            <w:r w:rsidRPr="0099080D">
              <w:rPr>
                <w:sz w:val="20"/>
                <w:szCs w:val="20"/>
              </w:rPr>
              <w:t xml:space="preserve">He also </w:t>
            </w:r>
            <w:r w:rsidR="00B80278" w:rsidRPr="0099080D">
              <w:rPr>
                <w:sz w:val="20"/>
                <w:szCs w:val="20"/>
              </w:rPr>
              <w:t xml:space="preserve">informed that the draft PFM Strategy </w:t>
            </w:r>
            <w:r w:rsidR="002342F7" w:rsidRPr="0099080D">
              <w:rPr>
                <w:sz w:val="20"/>
                <w:szCs w:val="20"/>
              </w:rPr>
              <w:t>i</w:t>
            </w:r>
            <w:r w:rsidR="00B80278" w:rsidRPr="0099080D">
              <w:rPr>
                <w:sz w:val="20"/>
                <w:szCs w:val="20"/>
              </w:rPr>
              <w:t xml:space="preserve">s </w:t>
            </w:r>
            <w:r w:rsidRPr="0099080D">
              <w:rPr>
                <w:sz w:val="20"/>
                <w:szCs w:val="20"/>
              </w:rPr>
              <w:t>align</w:t>
            </w:r>
            <w:r w:rsidR="00B80278" w:rsidRPr="0099080D">
              <w:rPr>
                <w:sz w:val="20"/>
                <w:szCs w:val="20"/>
              </w:rPr>
              <w:t>ed with the draft PAR Strategy in relevant tasks and deadlines. Although, he noted that the Ministry of Finance considers</w:t>
            </w:r>
            <w:r w:rsidR="002B43B0" w:rsidRPr="0099080D">
              <w:rPr>
                <w:sz w:val="20"/>
                <w:szCs w:val="20"/>
              </w:rPr>
              <w:t xml:space="preserve"> it</w:t>
            </w:r>
            <w:r w:rsidR="00B80278" w:rsidRPr="0099080D">
              <w:rPr>
                <w:sz w:val="20"/>
                <w:szCs w:val="20"/>
              </w:rPr>
              <w:t xml:space="preserve"> inefficient to describe in detail the interconnection of both Strategies, as well as duplicate the tasks of these Strategies (in particular for HRMIS), as it will not affect their implementation.</w:t>
            </w:r>
          </w:p>
          <w:p w14:paraId="79D8D6C0" w14:textId="6E8DD5A1" w:rsidR="007D4F72" w:rsidRPr="0099080D" w:rsidRDefault="002342F7" w:rsidP="00A6724D">
            <w:pPr>
              <w:pStyle w:val="TableParagraph"/>
              <w:spacing w:line="242" w:lineRule="auto"/>
              <w:ind w:right="96"/>
              <w:rPr>
                <w:sz w:val="20"/>
                <w:szCs w:val="20"/>
              </w:rPr>
            </w:pPr>
            <w:r w:rsidRPr="0099080D">
              <w:rPr>
                <w:sz w:val="20"/>
                <w:szCs w:val="20"/>
              </w:rPr>
              <w:t xml:space="preserve">MoF </w:t>
            </w:r>
            <w:r w:rsidR="00B80278" w:rsidRPr="0099080D">
              <w:rPr>
                <w:sz w:val="20"/>
                <w:szCs w:val="20"/>
              </w:rPr>
              <w:t>plan</w:t>
            </w:r>
            <w:r w:rsidRPr="0099080D">
              <w:rPr>
                <w:sz w:val="20"/>
                <w:szCs w:val="20"/>
              </w:rPr>
              <w:t>s</w:t>
            </w:r>
            <w:r w:rsidR="00B80278" w:rsidRPr="0099080D">
              <w:rPr>
                <w:sz w:val="20"/>
                <w:szCs w:val="20"/>
              </w:rPr>
              <w:t xml:space="preserve"> to finalize two sections: Public Procurement and External Audit, as </w:t>
            </w:r>
            <w:r w:rsidR="00424BCB" w:rsidRPr="0099080D">
              <w:rPr>
                <w:sz w:val="20"/>
                <w:szCs w:val="20"/>
              </w:rPr>
              <w:t xml:space="preserve">the main </w:t>
            </w:r>
            <w:r w:rsidR="00732885" w:rsidRPr="0099080D">
              <w:rPr>
                <w:sz w:val="20"/>
                <w:szCs w:val="20"/>
              </w:rPr>
              <w:t>implementers</w:t>
            </w:r>
            <w:r w:rsidR="00424BCB" w:rsidRPr="0099080D">
              <w:rPr>
                <w:sz w:val="20"/>
                <w:szCs w:val="20"/>
              </w:rPr>
              <w:t xml:space="preserve"> have not provided </w:t>
            </w:r>
            <w:r w:rsidR="00B80278" w:rsidRPr="0099080D">
              <w:rPr>
                <w:sz w:val="20"/>
                <w:szCs w:val="20"/>
              </w:rPr>
              <w:t xml:space="preserve">proposals on their </w:t>
            </w:r>
            <w:r w:rsidR="00732885" w:rsidRPr="0099080D">
              <w:rPr>
                <w:sz w:val="20"/>
                <w:szCs w:val="20"/>
              </w:rPr>
              <w:t xml:space="preserve">substance </w:t>
            </w:r>
            <w:r w:rsidR="00424BCB" w:rsidRPr="0099080D">
              <w:rPr>
                <w:sz w:val="20"/>
                <w:szCs w:val="20"/>
              </w:rPr>
              <w:t>yet</w:t>
            </w:r>
            <w:r w:rsidR="00B80278" w:rsidRPr="0099080D">
              <w:rPr>
                <w:sz w:val="20"/>
                <w:szCs w:val="20"/>
              </w:rPr>
              <w:t xml:space="preserve">. Mr. </w:t>
            </w:r>
            <w:r w:rsidR="00B13105" w:rsidRPr="0099080D">
              <w:rPr>
                <w:sz w:val="20"/>
                <w:szCs w:val="20"/>
              </w:rPr>
              <w:t>Ulyutin</w:t>
            </w:r>
            <w:r w:rsidR="00B80278" w:rsidRPr="0099080D">
              <w:rPr>
                <w:sz w:val="20"/>
                <w:szCs w:val="20"/>
              </w:rPr>
              <w:t xml:space="preserve"> expects to continue further cooperation on this issue with colleagues from the Ministry of Economy and the Accounting Chamber.</w:t>
            </w:r>
            <w:r w:rsidR="00A6724D" w:rsidRPr="0099080D">
              <w:rPr>
                <w:sz w:val="20"/>
                <w:szCs w:val="20"/>
              </w:rPr>
              <w:t xml:space="preserve"> </w:t>
            </w:r>
            <w:r w:rsidR="00B80278" w:rsidRPr="0099080D">
              <w:rPr>
                <w:sz w:val="20"/>
                <w:szCs w:val="20"/>
              </w:rPr>
              <w:t xml:space="preserve">Afterward, he suggested discussing the high-level comments, and to </w:t>
            </w:r>
            <w:r w:rsidR="00424BCB" w:rsidRPr="0099080D">
              <w:rPr>
                <w:sz w:val="20"/>
                <w:szCs w:val="20"/>
              </w:rPr>
              <w:t xml:space="preserve">work on </w:t>
            </w:r>
            <w:r w:rsidR="00B80278" w:rsidRPr="0099080D">
              <w:rPr>
                <w:sz w:val="20"/>
                <w:szCs w:val="20"/>
              </w:rPr>
              <w:t xml:space="preserve">technical edits </w:t>
            </w:r>
            <w:r w:rsidR="00CA2959" w:rsidRPr="0099080D">
              <w:rPr>
                <w:sz w:val="20"/>
                <w:szCs w:val="20"/>
              </w:rPr>
              <w:t>a</w:t>
            </w:r>
            <w:r w:rsidR="00424BCB" w:rsidRPr="0099080D">
              <w:rPr>
                <w:sz w:val="20"/>
                <w:szCs w:val="20"/>
              </w:rPr>
              <w:t>t the expert level</w:t>
            </w:r>
            <w:r w:rsidR="00CA2959" w:rsidRPr="0099080D">
              <w:rPr>
                <w:sz w:val="20"/>
                <w:szCs w:val="20"/>
              </w:rPr>
              <w:t>.</w:t>
            </w:r>
          </w:p>
          <w:p w14:paraId="4FA45F6F" w14:textId="59F3D254" w:rsidR="008A6482" w:rsidRPr="0099080D" w:rsidRDefault="008A6482" w:rsidP="00A6724D">
            <w:pPr>
              <w:pStyle w:val="TableParagraph"/>
              <w:spacing w:line="242" w:lineRule="auto"/>
              <w:ind w:right="96"/>
              <w:rPr>
                <w:sz w:val="20"/>
                <w:szCs w:val="20"/>
              </w:rPr>
            </w:pPr>
          </w:p>
        </w:tc>
        <w:tc>
          <w:tcPr>
            <w:tcW w:w="5386" w:type="dxa"/>
          </w:tcPr>
          <w:p w14:paraId="6FEE09BA" w14:textId="77777777" w:rsidR="00626F26" w:rsidRPr="00B13105" w:rsidRDefault="00585C51" w:rsidP="00626F26">
            <w:pPr>
              <w:pStyle w:val="TableParagraph"/>
              <w:spacing w:line="242" w:lineRule="auto"/>
              <w:ind w:right="96"/>
              <w:rPr>
                <w:sz w:val="20"/>
                <w:szCs w:val="20"/>
                <w:lang w:val="uk-UA"/>
              </w:rPr>
            </w:pPr>
            <w:r w:rsidRPr="00B13105">
              <w:rPr>
                <w:b/>
                <w:sz w:val="20"/>
                <w:szCs w:val="20"/>
                <w:lang w:val="uk-UA"/>
              </w:rPr>
              <w:t>3. Денис Улютін, Перший заступник Міністра фінансів України, Голова РГ</w:t>
            </w:r>
            <w:r w:rsidR="00826B5A" w:rsidRPr="00B13105">
              <w:rPr>
                <w:rFonts w:eastAsiaTheme="minorEastAsia"/>
                <w:sz w:val="20"/>
                <w:szCs w:val="20"/>
                <w:lang w:val="uk-UA" w:eastAsia="ko-KR"/>
              </w:rPr>
              <w:t>,</w:t>
            </w:r>
            <w:r w:rsidRPr="00B13105">
              <w:rPr>
                <w:sz w:val="20"/>
                <w:szCs w:val="20"/>
                <w:lang w:val="uk-UA"/>
              </w:rPr>
              <w:t xml:space="preserve"> </w:t>
            </w:r>
            <w:r w:rsidR="00626F26" w:rsidRPr="00B13105">
              <w:rPr>
                <w:sz w:val="20"/>
                <w:szCs w:val="20"/>
                <w:lang w:val="uk-UA"/>
              </w:rPr>
              <w:t>представив основні зміни у проекті Стратегії реформування СУДФ, що були внесені на основні отриманих коментарів та пропозицій від заінтересованих сторін, та прокоментував причини їх врахування (чи не врахування).</w:t>
            </w:r>
          </w:p>
          <w:p w14:paraId="19F80DB3" w14:textId="77777777" w:rsidR="00626F26" w:rsidRPr="00B13105" w:rsidRDefault="00626F26" w:rsidP="00626F26">
            <w:pPr>
              <w:pStyle w:val="TableParagraph"/>
              <w:spacing w:line="242" w:lineRule="auto"/>
              <w:ind w:right="96"/>
              <w:rPr>
                <w:sz w:val="20"/>
                <w:szCs w:val="20"/>
                <w:lang w:val="uk-UA"/>
              </w:rPr>
            </w:pPr>
            <w:r w:rsidRPr="00B13105">
              <w:rPr>
                <w:sz w:val="20"/>
                <w:szCs w:val="20"/>
                <w:lang w:val="uk-UA"/>
              </w:rPr>
              <w:t>Зокрема, він зазначив, що з огляду на важливість  цілісності системи державного стратегічного планування, а також з метою повноцінної реалізації середньострокового бюджетного планування та подальшого розвитку ПЦМ, Мінфін більш широко висвітлив питання стратегічного планування у Стратегії реформування СУДФ. Також доповнено проект Стратегії низкою завдань щодо проведення навчання у сфері середньострокового бюджетного планування, ПЦМ, управління боргом і фіскальними ризиками, як на національному, так і на місцевому рівнях. Зазначив, що ці завдання потребуватимуть підтримки з боку партнерів з розвитку. Крім того, повідомив, що до кінця поточного року планується реорганізація Університету ДПС для підготовки кадрів за різними напрямками СУДФ, а до кінця 2022 року буде розроблено дистанційну платформу для навчання державних службовців у сфері державних фінансів.</w:t>
            </w:r>
          </w:p>
          <w:p w14:paraId="5C323982" w14:textId="77777777" w:rsidR="00626F26" w:rsidRPr="00B13105" w:rsidRDefault="00626F26" w:rsidP="00626F26">
            <w:pPr>
              <w:pStyle w:val="TableParagraph"/>
              <w:spacing w:line="242" w:lineRule="auto"/>
              <w:ind w:right="96"/>
              <w:rPr>
                <w:sz w:val="20"/>
                <w:szCs w:val="20"/>
                <w:lang w:val="uk-UA"/>
              </w:rPr>
            </w:pPr>
            <w:r w:rsidRPr="00B13105">
              <w:rPr>
                <w:sz w:val="20"/>
                <w:szCs w:val="20"/>
                <w:lang w:val="uk-UA"/>
              </w:rPr>
              <w:t xml:space="preserve">Разом з тим повідомив, що проект Стратегії реформування СУДФ узгоджений з проектом Стратегії РДУ шляхом узгодження відповідних завдань та строків. При цьому, він зауважив, що Мінфін вважає недоцільним детально розписувати взаємозв’язок Стратегій, а також дублювати завдання цих Стратегій (зокрема стосовно HRMIS), так як це ніяк не впливатиме на їх імплементацію. </w:t>
            </w:r>
          </w:p>
          <w:p w14:paraId="0DD513E2" w14:textId="77777777" w:rsidR="00626F26" w:rsidRPr="00B13105" w:rsidRDefault="00626F26" w:rsidP="00626F26">
            <w:pPr>
              <w:pStyle w:val="TableParagraph"/>
              <w:spacing w:line="242" w:lineRule="auto"/>
              <w:ind w:right="96"/>
              <w:rPr>
                <w:sz w:val="20"/>
                <w:szCs w:val="20"/>
                <w:lang w:val="uk-UA"/>
              </w:rPr>
            </w:pPr>
            <w:r w:rsidRPr="00B13105">
              <w:rPr>
                <w:sz w:val="20"/>
                <w:szCs w:val="20"/>
                <w:lang w:val="uk-UA"/>
              </w:rPr>
              <w:t xml:space="preserve">Планується доопрацювання двох розділів – Публічні закупівлі та Зовнішній аудит, так як не було отримано пропозицій щодо їх змісту від головних виконавців. Виразив сподівання на подальшу співпрацю з цього питання з колегами з Мінекономіки та Рахункової плати. </w:t>
            </w:r>
          </w:p>
          <w:p w14:paraId="42688EE8" w14:textId="77777777" w:rsidR="00585C51" w:rsidRPr="00B13105" w:rsidRDefault="00626F26" w:rsidP="00626F26">
            <w:pPr>
              <w:pStyle w:val="TableParagraph"/>
              <w:spacing w:line="242" w:lineRule="auto"/>
              <w:ind w:right="96"/>
              <w:rPr>
                <w:sz w:val="20"/>
                <w:szCs w:val="20"/>
                <w:lang w:val="uk-UA"/>
              </w:rPr>
            </w:pPr>
            <w:r w:rsidRPr="00B13105">
              <w:rPr>
                <w:sz w:val="20"/>
                <w:szCs w:val="20"/>
                <w:lang w:val="uk-UA"/>
              </w:rPr>
              <w:t xml:space="preserve">Далі запропонував перейти до обговорення найбільш високорівнених коментарів, а технічні правки доопрацювати в робочому порядку.  </w:t>
            </w:r>
          </w:p>
        </w:tc>
      </w:tr>
      <w:tr w:rsidR="00585C51" w:rsidRPr="003F6690" w14:paraId="71F11A9C" w14:textId="77777777" w:rsidTr="00424BCB">
        <w:trPr>
          <w:trHeight w:val="1149"/>
        </w:trPr>
        <w:tc>
          <w:tcPr>
            <w:tcW w:w="4835" w:type="dxa"/>
          </w:tcPr>
          <w:p w14:paraId="1D6B014F" w14:textId="27064565" w:rsidR="007A72F6" w:rsidRPr="0099080D" w:rsidRDefault="007A72F6" w:rsidP="007A72F6">
            <w:pPr>
              <w:pStyle w:val="TableParagraph"/>
              <w:spacing w:line="242" w:lineRule="auto"/>
              <w:ind w:right="96"/>
              <w:rPr>
                <w:sz w:val="20"/>
                <w:szCs w:val="20"/>
              </w:rPr>
            </w:pPr>
            <w:r w:rsidRPr="0099080D">
              <w:rPr>
                <w:b/>
                <w:bCs/>
                <w:sz w:val="20"/>
                <w:szCs w:val="20"/>
              </w:rPr>
              <w:t>4. Mr. Ferdinand Pot, Senior Public Finance Management Expert, SIGMA Programme</w:t>
            </w:r>
            <w:r w:rsidRPr="0099080D">
              <w:rPr>
                <w:sz w:val="20"/>
                <w:szCs w:val="20"/>
              </w:rPr>
              <w:t>, expressed appreciation for the opportunity given to SIGMA to provide comments and suggestions at several stages of drafting the Strategy. He noted that the current draft Strategy is based on the results achieved in previous years and foresee</w:t>
            </w:r>
            <w:r w:rsidR="00424BCB" w:rsidRPr="0099080D">
              <w:rPr>
                <w:sz w:val="20"/>
                <w:szCs w:val="20"/>
              </w:rPr>
              <w:t>s</w:t>
            </w:r>
            <w:r w:rsidRPr="0099080D">
              <w:rPr>
                <w:sz w:val="20"/>
                <w:szCs w:val="20"/>
              </w:rPr>
              <w:t xml:space="preserve"> the</w:t>
            </w:r>
            <w:r w:rsidR="00424BCB" w:rsidRPr="0099080D">
              <w:rPr>
                <w:sz w:val="20"/>
                <w:szCs w:val="20"/>
              </w:rPr>
              <w:t xml:space="preserve"> </w:t>
            </w:r>
            <w:r w:rsidR="0011528C">
              <w:rPr>
                <w:sz w:val="20"/>
                <w:szCs w:val="20"/>
              </w:rPr>
              <w:t>incremental</w:t>
            </w:r>
            <w:r w:rsidR="0011528C" w:rsidRPr="0099080D">
              <w:rPr>
                <w:sz w:val="20"/>
                <w:szCs w:val="20"/>
              </w:rPr>
              <w:t xml:space="preserve"> </w:t>
            </w:r>
            <w:r w:rsidR="00424BCB" w:rsidRPr="0099080D">
              <w:rPr>
                <w:sz w:val="20"/>
                <w:szCs w:val="20"/>
              </w:rPr>
              <w:t>development of the PFM system</w:t>
            </w:r>
            <w:r w:rsidRPr="0099080D">
              <w:rPr>
                <w:sz w:val="20"/>
                <w:szCs w:val="20"/>
              </w:rPr>
              <w:t xml:space="preserve"> further on. He thanked for </w:t>
            </w:r>
            <w:r w:rsidR="00424BCB" w:rsidRPr="0099080D">
              <w:rPr>
                <w:sz w:val="20"/>
                <w:szCs w:val="20"/>
              </w:rPr>
              <w:t>accept</w:t>
            </w:r>
            <w:r w:rsidR="00200100" w:rsidRPr="0099080D">
              <w:rPr>
                <w:sz w:val="20"/>
                <w:szCs w:val="20"/>
              </w:rPr>
              <w:t>ing</w:t>
            </w:r>
            <w:r w:rsidRPr="0099080D">
              <w:rPr>
                <w:sz w:val="20"/>
                <w:szCs w:val="20"/>
              </w:rPr>
              <w:t xml:space="preserve"> some of the comments, including the need to strengthen the strategic role of the Ministry of Finance in the budget process and respectively the reduction of the number of Key Spending Units (KSUs), improvement of some </w:t>
            </w:r>
            <w:r w:rsidR="00066888" w:rsidRPr="0099080D">
              <w:rPr>
                <w:sz w:val="20"/>
                <w:szCs w:val="20"/>
              </w:rPr>
              <w:lastRenderedPageBreak/>
              <w:t xml:space="preserve">performance </w:t>
            </w:r>
            <w:r w:rsidRPr="0099080D">
              <w:rPr>
                <w:sz w:val="20"/>
                <w:szCs w:val="20"/>
              </w:rPr>
              <w:t xml:space="preserve">indicators of the Strategy implementation, pointing that partial </w:t>
            </w:r>
            <w:r w:rsidR="00066888" w:rsidRPr="0099080D">
              <w:rPr>
                <w:sz w:val="20"/>
                <w:szCs w:val="20"/>
              </w:rPr>
              <w:t xml:space="preserve">acceptance </w:t>
            </w:r>
            <w:r w:rsidRPr="0099080D">
              <w:rPr>
                <w:sz w:val="20"/>
                <w:szCs w:val="20"/>
              </w:rPr>
              <w:t>is a norm</w:t>
            </w:r>
            <w:r w:rsidR="00066888" w:rsidRPr="0099080D">
              <w:rPr>
                <w:sz w:val="20"/>
                <w:szCs w:val="20"/>
              </w:rPr>
              <w:t>al situation</w:t>
            </w:r>
            <w:r w:rsidRPr="0099080D">
              <w:rPr>
                <w:sz w:val="20"/>
                <w:szCs w:val="20"/>
              </w:rPr>
              <w:t xml:space="preserve">. Mr. Pot </w:t>
            </w:r>
            <w:r w:rsidR="00066888" w:rsidRPr="0099080D">
              <w:rPr>
                <w:sz w:val="20"/>
                <w:szCs w:val="20"/>
              </w:rPr>
              <w:t xml:space="preserve">reiterated </w:t>
            </w:r>
            <w:r w:rsidRPr="0099080D">
              <w:rPr>
                <w:sz w:val="20"/>
                <w:szCs w:val="20"/>
              </w:rPr>
              <w:t xml:space="preserve">several proposals that were not </w:t>
            </w:r>
            <w:r w:rsidR="00066888" w:rsidRPr="0099080D">
              <w:rPr>
                <w:sz w:val="20"/>
                <w:szCs w:val="20"/>
              </w:rPr>
              <w:t>address</w:t>
            </w:r>
            <w:r w:rsidRPr="0099080D">
              <w:rPr>
                <w:sz w:val="20"/>
                <w:szCs w:val="20"/>
              </w:rPr>
              <w:t>ed:</w:t>
            </w:r>
          </w:p>
          <w:p w14:paraId="2D1DF377" w14:textId="433E90F5" w:rsidR="007A72F6" w:rsidRPr="0099080D" w:rsidRDefault="007A72F6" w:rsidP="007A72F6">
            <w:pPr>
              <w:pStyle w:val="TableParagraph"/>
              <w:spacing w:line="242" w:lineRule="auto"/>
              <w:ind w:right="96"/>
              <w:rPr>
                <w:sz w:val="20"/>
                <w:szCs w:val="20"/>
              </w:rPr>
            </w:pPr>
            <w:r w:rsidRPr="0099080D">
              <w:rPr>
                <w:sz w:val="20"/>
                <w:szCs w:val="20"/>
              </w:rPr>
              <w:t xml:space="preserve">- The half-year and annual reporting on the implementation of the Strategy instead of quarterly reporting, as it is currently </w:t>
            </w:r>
            <w:r w:rsidR="00066888" w:rsidRPr="0099080D">
              <w:rPr>
                <w:sz w:val="20"/>
                <w:szCs w:val="20"/>
              </w:rPr>
              <w:t>envisaged</w:t>
            </w:r>
            <w:r w:rsidRPr="0099080D">
              <w:rPr>
                <w:sz w:val="20"/>
                <w:szCs w:val="20"/>
              </w:rPr>
              <w:t xml:space="preserve">, </w:t>
            </w:r>
            <w:r w:rsidR="002D34C8" w:rsidRPr="0099080D">
              <w:rPr>
                <w:sz w:val="20"/>
                <w:szCs w:val="20"/>
              </w:rPr>
              <w:t xml:space="preserve">which requires too many resources, </w:t>
            </w:r>
            <w:r w:rsidR="00066888" w:rsidRPr="0099080D">
              <w:rPr>
                <w:sz w:val="20"/>
                <w:szCs w:val="20"/>
              </w:rPr>
              <w:t>primari</w:t>
            </w:r>
            <w:r w:rsidRPr="0099080D">
              <w:rPr>
                <w:sz w:val="20"/>
                <w:szCs w:val="20"/>
              </w:rPr>
              <w:t>ly from the Ministry of Finance;</w:t>
            </w:r>
          </w:p>
          <w:p w14:paraId="7111E5CF" w14:textId="04F01BF9" w:rsidR="007A72F6" w:rsidRPr="0099080D" w:rsidRDefault="007A72F6" w:rsidP="007A72F6">
            <w:pPr>
              <w:pStyle w:val="TableParagraph"/>
              <w:spacing w:line="242" w:lineRule="auto"/>
              <w:ind w:right="96"/>
              <w:rPr>
                <w:sz w:val="20"/>
                <w:szCs w:val="20"/>
              </w:rPr>
            </w:pPr>
            <w:r w:rsidRPr="0099080D">
              <w:rPr>
                <w:sz w:val="20"/>
                <w:szCs w:val="20"/>
              </w:rPr>
              <w:t>- The elaboration of the Strategy "indicator</w:t>
            </w:r>
            <w:r w:rsidR="00066888" w:rsidRPr="0099080D">
              <w:rPr>
                <w:sz w:val="20"/>
                <w:szCs w:val="20"/>
              </w:rPr>
              <w:t>s</w:t>
            </w:r>
            <w:r w:rsidRPr="0099080D">
              <w:rPr>
                <w:sz w:val="20"/>
                <w:szCs w:val="20"/>
              </w:rPr>
              <w:t xml:space="preserve"> passport" that describes </w:t>
            </w:r>
            <w:r w:rsidR="00066888" w:rsidRPr="0099080D">
              <w:rPr>
                <w:sz w:val="20"/>
                <w:szCs w:val="20"/>
              </w:rPr>
              <w:t>their</w:t>
            </w:r>
            <w:r w:rsidRPr="0099080D">
              <w:rPr>
                <w:sz w:val="20"/>
                <w:szCs w:val="20"/>
              </w:rPr>
              <w:t xml:space="preserve"> content, data sources, and measurement method. SIGMA experts note the benefits of such "passports" in other countries and offer assistance to Ukraine in this regard;</w:t>
            </w:r>
          </w:p>
          <w:p w14:paraId="0C60002F" w14:textId="2B146681" w:rsidR="00987227" w:rsidRPr="0099080D" w:rsidRDefault="007A72F6" w:rsidP="007A72F6">
            <w:pPr>
              <w:pStyle w:val="TableParagraph"/>
              <w:spacing w:line="242" w:lineRule="auto"/>
              <w:ind w:right="96"/>
              <w:rPr>
                <w:sz w:val="20"/>
                <w:szCs w:val="20"/>
              </w:rPr>
            </w:pPr>
            <w:r w:rsidRPr="0099080D">
              <w:rPr>
                <w:sz w:val="20"/>
                <w:szCs w:val="20"/>
              </w:rPr>
              <w:t xml:space="preserve">- The </w:t>
            </w:r>
            <w:r w:rsidR="007D4F72" w:rsidRPr="0099080D">
              <w:rPr>
                <w:sz w:val="20"/>
                <w:szCs w:val="20"/>
              </w:rPr>
              <w:t>section</w:t>
            </w:r>
            <w:r w:rsidRPr="0099080D">
              <w:rPr>
                <w:sz w:val="20"/>
                <w:szCs w:val="20"/>
              </w:rPr>
              <w:t xml:space="preserve"> on independent external financial control and audit needs to be </w:t>
            </w:r>
            <w:r w:rsidR="00732885" w:rsidRPr="0099080D">
              <w:rPr>
                <w:sz w:val="20"/>
                <w:szCs w:val="20"/>
              </w:rPr>
              <w:t>improved</w:t>
            </w:r>
            <w:r w:rsidRPr="0099080D">
              <w:rPr>
                <w:sz w:val="20"/>
                <w:szCs w:val="20"/>
              </w:rPr>
              <w:t xml:space="preserve">, and </w:t>
            </w:r>
            <w:r w:rsidR="00200100" w:rsidRPr="0099080D">
              <w:rPr>
                <w:sz w:val="20"/>
                <w:szCs w:val="20"/>
              </w:rPr>
              <w:t>SIGMA is</w:t>
            </w:r>
            <w:r w:rsidRPr="0099080D">
              <w:rPr>
                <w:sz w:val="20"/>
                <w:szCs w:val="20"/>
              </w:rPr>
              <w:t xml:space="preserve"> a</w:t>
            </w:r>
            <w:r w:rsidR="00732885" w:rsidRPr="0099080D">
              <w:rPr>
                <w:sz w:val="20"/>
                <w:szCs w:val="20"/>
              </w:rPr>
              <w:t xml:space="preserve">ware </w:t>
            </w:r>
            <w:r w:rsidRPr="0099080D">
              <w:rPr>
                <w:sz w:val="20"/>
                <w:szCs w:val="20"/>
              </w:rPr>
              <w:t xml:space="preserve">that it is being elaborated together with the Accounting Chamber of Ukraine. This </w:t>
            </w:r>
            <w:r w:rsidR="007D4F72" w:rsidRPr="0099080D">
              <w:rPr>
                <w:sz w:val="20"/>
                <w:szCs w:val="20"/>
              </w:rPr>
              <w:t>section</w:t>
            </w:r>
            <w:r w:rsidRPr="0099080D">
              <w:rPr>
                <w:sz w:val="20"/>
                <w:szCs w:val="20"/>
              </w:rPr>
              <w:t xml:space="preserve"> of the Strategy must be developed at a sufficient level. SIGMA could also provide support on this matter.</w:t>
            </w:r>
          </w:p>
          <w:p w14:paraId="5343C07E" w14:textId="603FD876" w:rsidR="008A6482" w:rsidRPr="0099080D" w:rsidRDefault="008A6482" w:rsidP="007A72F6">
            <w:pPr>
              <w:pStyle w:val="TableParagraph"/>
              <w:spacing w:line="242" w:lineRule="auto"/>
              <w:ind w:right="96"/>
              <w:rPr>
                <w:sz w:val="20"/>
                <w:szCs w:val="20"/>
              </w:rPr>
            </w:pPr>
          </w:p>
        </w:tc>
        <w:tc>
          <w:tcPr>
            <w:tcW w:w="5386" w:type="dxa"/>
          </w:tcPr>
          <w:p w14:paraId="693C92EA" w14:textId="5CC85545" w:rsidR="00BC7793" w:rsidRPr="00B13105" w:rsidRDefault="00585C51" w:rsidP="007C0D32">
            <w:pPr>
              <w:pStyle w:val="TableParagraph"/>
              <w:spacing w:line="242" w:lineRule="auto"/>
              <w:ind w:right="96"/>
              <w:rPr>
                <w:sz w:val="20"/>
                <w:szCs w:val="20"/>
                <w:lang w:val="uk-UA"/>
              </w:rPr>
            </w:pPr>
            <w:r w:rsidRPr="00B13105">
              <w:rPr>
                <w:b/>
                <w:sz w:val="20"/>
                <w:szCs w:val="20"/>
                <w:lang w:val="uk-UA"/>
              </w:rPr>
              <w:lastRenderedPageBreak/>
              <w:t xml:space="preserve">4. </w:t>
            </w:r>
            <w:r w:rsidR="001A026C" w:rsidRPr="00B13105">
              <w:rPr>
                <w:b/>
                <w:sz w:val="20"/>
                <w:szCs w:val="20"/>
                <w:lang w:val="uk-UA"/>
              </w:rPr>
              <w:t>Фердинанд</w:t>
            </w:r>
            <w:r w:rsidR="00AE52D0" w:rsidRPr="00B13105">
              <w:rPr>
                <w:b/>
                <w:sz w:val="20"/>
                <w:szCs w:val="20"/>
                <w:lang w:val="uk-UA"/>
              </w:rPr>
              <w:t xml:space="preserve"> Пот</w:t>
            </w:r>
            <w:r w:rsidR="00826B5A" w:rsidRPr="00B13105">
              <w:rPr>
                <w:b/>
                <w:sz w:val="20"/>
                <w:szCs w:val="20"/>
                <w:lang w:val="uk-UA"/>
              </w:rPr>
              <w:t>, Старший експерт з управління державними фінансами, Програма SIGMA,</w:t>
            </w:r>
            <w:r w:rsidR="00BC7793" w:rsidRPr="00B13105">
              <w:rPr>
                <w:color w:val="FF0000"/>
                <w:sz w:val="20"/>
                <w:szCs w:val="20"/>
                <w:lang w:val="uk-UA"/>
              </w:rPr>
              <w:t xml:space="preserve"> </w:t>
            </w:r>
            <w:r w:rsidR="00A45A8A" w:rsidRPr="00B13105">
              <w:rPr>
                <w:sz w:val="20"/>
                <w:szCs w:val="20"/>
                <w:lang w:val="uk-UA"/>
              </w:rPr>
              <w:t>п</w:t>
            </w:r>
            <w:r w:rsidR="00BC7793" w:rsidRPr="00B13105">
              <w:rPr>
                <w:sz w:val="20"/>
                <w:szCs w:val="20"/>
                <w:lang w:val="uk-UA"/>
              </w:rPr>
              <w:t xml:space="preserve">одякував за можливість надання SIGMA коментарів та пропозиції на кількох етапах розробки проекту Стратегії. </w:t>
            </w:r>
            <w:r w:rsidR="00C34E67" w:rsidRPr="00B13105">
              <w:rPr>
                <w:sz w:val="20"/>
                <w:szCs w:val="20"/>
                <w:lang w:val="uk-UA"/>
              </w:rPr>
              <w:t xml:space="preserve">Зазначив, що </w:t>
            </w:r>
            <w:r w:rsidR="00664576" w:rsidRPr="00B13105">
              <w:rPr>
                <w:sz w:val="20"/>
                <w:szCs w:val="20"/>
                <w:lang w:val="uk-UA"/>
              </w:rPr>
              <w:t xml:space="preserve">поточний </w:t>
            </w:r>
            <w:r w:rsidR="00C34E67" w:rsidRPr="00B13105">
              <w:rPr>
                <w:sz w:val="20"/>
                <w:szCs w:val="20"/>
                <w:lang w:val="uk-UA"/>
              </w:rPr>
              <w:t xml:space="preserve">проект Стратегії </w:t>
            </w:r>
            <w:r w:rsidR="00664576" w:rsidRPr="00B13105">
              <w:rPr>
                <w:sz w:val="20"/>
                <w:szCs w:val="20"/>
                <w:lang w:val="uk-UA"/>
              </w:rPr>
              <w:t xml:space="preserve">відштовхується від вже досягнутих результатів у попередніх роках та передбачає поступовий розвиток СУДФ у подальшому.  </w:t>
            </w:r>
            <w:r w:rsidR="007C0D32" w:rsidRPr="00B13105">
              <w:rPr>
                <w:sz w:val="20"/>
                <w:szCs w:val="20"/>
                <w:lang w:val="uk-UA"/>
              </w:rPr>
              <w:t>Подякував за врахування частини коментарів,</w:t>
            </w:r>
            <w:r w:rsidR="003C4B89" w:rsidRPr="00B13105">
              <w:rPr>
                <w:sz w:val="20"/>
                <w:szCs w:val="20"/>
                <w:lang w:val="uk-UA"/>
              </w:rPr>
              <w:t xml:space="preserve"> включаючи необхідність посилення стратегічної ролі Мінфіну у бюджетному процесі та відповідно зменшення кількості головних розпорядників бюджетних коштів, удосконалення окремих індикаторів прогресу в імплементації Стратегії,</w:t>
            </w:r>
            <w:r w:rsidR="007C0D32" w:rsidRPr="00B13105">
              <w:rPr>
                <w:sz w:val="20"/>
                <w:szCs w:val="20"/>
                <w:lang w:val="uk-UA"/>
              </w:rPr>
              <w:t xml:space="preserve"> </w:t>
            </w:r>
            <w:r w:rsidR="007C0D32" w:rsidRPr="00B13105">
              <w:rPr>
                <w:sz w:val="20"/>
                <w:szCs w:val="20"/>
                <w:lang w:val="uk-UA"/>
              </w:rPr>
              <w:lastRenderedPageBreak/>
              <w:t>зауважив</w:t>
            </w:r>
            <w:r w:rsidR="003C4B89" w:rsidRPr="00B13105">
              <w:rPr>
                <w:sz w:val="20"/>
                <w:szCs w:val="20"/>
                <w:lang w:val="uk-UA"/>
              </w:rPr>
              <w:t>ши при цьому</w:t>
            </w:r>
            <w:r w:rsidR="007C0D32" w:rsidRPr="00B13105">
              <w:rPr>
                <w:sz w:val="20"/>
                <w:szCs w:val="20"/>
                <w:lang w:val="uk-UA"/>
              </w:rPr>
              <w:t>,</w:t>
            </w:r>
            <w:r w:rsidR="003C4B89" w:rsidRPr="00B13105">
              <w:rPr>
                <w:sz w:val="20"/>
                <w:szCs w:val="20"/>
                <w:lang w:val="uk-UA"/>
              </w:rPr>
              <w:t xml:space="preserve"> що</w:t>
            </w:r>
            <w:r w:rsidR="007C0D32" w:rsidRPr="00B13105">
              <w:rPr>
                <w:sz w:val="20"/>
                <w:szCs w:val="20"/>
                <w:lang w:val="uk-UA"/>
              </w:rPr>
              <w:t xml:space="preserve"> часткове врахування – це нормальний стан справ. Додатково зупинився на деяких неврахованих пропозиціях:</w:t>
            </w:r>
            <w:r w:rsidR="00BC7793" w:rsidRPr="00B13105">
              <w:rPr>
                <w:sz w:val="20"/>
                <w:szCs w:val="20"/>
                <w:lang w:val="uk-UA"/>
              </w:rPr>
              <w:t xml:space="preserve"> </w:t>
            </w:r>
          </w:p>
          <w:p w14:paraId="53DCFF7C" w14:textId="5745331A" w:rsidR="007C0D32" w:rsidRPr="00B13105" w:rsidRDefault="007C0D32" w:rsidP="007C0D32">
            <w:pPr>
              <w:pStyle w:val="TableParagraph"/>
              <w:spacing w:line="242" w:lineRule="auto"/>
              <w:ind w:right="96"/>
              <w:rPr>
                <w:sz w:val="20"/>
                <w:szCs w:val="20"/>
                <w:lang w:val="uk-UA"/>
              </w:rPr>
            </w:pPr>
            <w:r w:rsidRPr="00B13105">
              <w:rPr>
                <w:sz w:val="20"/>
                <w:szCs w:val="20"/>
                <w:lang w:val="uk-UA"/>
              </w:rPr>
              <w:t>- звітувати щодо виконання Стратегії за півроку та за рік, адже звітування щокварталу, як це передбачено наразі, потребує забагато ресурсів</w:t>
            </w:r>
            <w:r w:rsidR="003C4B89" w:rsidRPr="00B13105">
              <w:rPr>
                <w:sz w:val="20"/>
                <w:szCs w:val="20"/>
                <w:lang w:val="uk-UA"/>
              </w:rPr>
              <w:t xml:space="preserve"> передусім від Мінфіну</w:t>
            </w:r>
            <w:r w:rsidR="00B010BA" w:rsidRPr="00B13105">
              <w:rPr>
                <w:sz w:val="20"/>
                <w:szCs w:val="20"/>
                <w:lang w:val="uk-UA"/>
              </w:rPr>
              <w:t>;</w:t>
            </w:r>
          </w:p>
          <w:p w14:paraId="650ABCBA" w14:textId="77777777" w:rsidR="00FD7B53" w:rsidRPr="00B13105" w:rsidRDefault="00FD7B53" w:rsidP="007C0D32">
            <w:pPr>
              <w:pStyle w:val="TableParagraph"/>
              <w:spacing w:line="242" w:lineRule="auto"/>
              <w:ind w:right="96"/>
              <w:rPr>
                <w:sz w:val="20"/>
                <w:szCs w:val="20"/>
                <w:lang w:val="uk-UA"/>
              </w:rPr>
            </w:pPr>
            <w:r w:rsidRPr="00B13105">
              <w:rPr>
                <w:sz w:val="20"/>
                <w:szCs w:val="20"/>
                <w:lang w:val="uk-UA"/>
              </w:rPr>
              <w:t>- розробити «паспорт показників» для Стратегії, у якому буде описано їх зміст, джерела даних та спосіб вимірювання</w:t>
            </w:r>
            <w:r w:rsidR="0010766D" w:rsidRPr="00B13105">
              <w:rPr>
                <w:sz w:val="20"/>
                <w:szCs w:val="20"/>
                <w:lang w:val="uk-UA"/>
              </w:rPr>
              <w:t>. Експерти SIGMA відзначають користь від таких «паспортів» в інших країнах і пропонують допомогу з цього питання Україні;</w:t>
            </w:r>
          </w:p>
          <w:p w14:paraId="67F708A1" w14:textId="19830A10" w:rsidR="00585C51" w:rsidRPr="00B13105" w:rsidRDefault="0010766D" w:rsidP="009A6FB8">
            <w:pPr>
              <w:pStyle w:val="TableParagraph"/>
              <w:spacing w:line="242" w:lineRule="auto"/>
              <w:ind w:right="96"/>
              <w:rPr>
                <w:sz w:val="20"/>
                <w:szCs w:val="20"/>
                <w:lang w:val="uk-UA"/>
              </w:rPr>
            </w:pPr>
            <w:r w:rsidRPr="00B13105">
              <w:rPr>
                <w:sz w:val="20"/>
                <w:szCs w:val="20"/>
                <w:lang w:val="uk-UA"/>
              </w:rPr>
              <w:t>- наразі ро</w:t>
            </w:r>
            <w:r w:rsidR="009A6FB8" w:rsidRPr="00B13105">
              <w:rPr>
                <w:sz w:val="20"/>
                <w:szCs w:val="20"/>
                <w:lang w:val="uk-UA"/>
              </w:rPr>
              <w:t>зділ</w:t>
            </w:r>
            <w:r w:rsidRPr="00B13105">
              <w:rPr>
                <w:sz w:val="20"/>
                <w:szCs w:val="20"/>
                <w:lang w:val="uk-UA"/>
              </w:rPr>
              <w:t xml:space="preserve"> щодо </w:t>
            </w:r>
            <w:r w:rsidR="009A6FB8" w:rsidRPr="00B13105">
              <w:rPr>
                <w:sz w:val="20"/>
                <w:szCs w:val="20"/>
                <w:lang w:val="uk-UA"/>
              </w:rPr>
              <w:t xml:space="preserve">незалежного </w:t>
            </w:r>
            <w:r w:rsidRPr="00B13105">
              <w:rPr>
                <w:sz w:val="20"/>
                <w:szCs w:val="20"/>
                <w:lang w:val="uk-UA"/>
              </w:rPr>
              <w:t>зовнішнього фінансового контролю та аудиту</w:t>
            </w:r>
            <w:r w:rsidR="009A6FB8" w:rsidRPr="00B13105">
              <w:rPr>
                <w:sz w:val="20"/>
                <w:szCs w:val="20"/>
                <w:lang w:val="uk-UA"/>
              </w:rPr>
              <w:t xml:space="preserve"> потребує доопрацювання</w:t>
            </w:r>
            <w:r w:rsidRPr="00B13105">
              <w:rPr>
                <w:sz w:val="20"/>
                <w:szCs w:val="20"/>
                <w:lang w:val="uk-UA"/>
              </w:rPr>
              <w:t xml:space="preserve">, </w:t>
            </w:r>
            <w:r w:rsidR="009A6FB8" w:rsidRPr="00B13105">
              <w:rPr>
                <w:sz w:val="20"/>
                <w:szCs w:val="20"/>
                <w:lang w:val="uk-UA"/>
              </w:rPr>
              <w:t>і нам відомо, що робота над</w:t>
            </w:r>
            <w:r w:rsidRPr="00B13105">
              <w:rPr>
                <w:sz w:val="20"/>
                <w:szCs w:val="20"/>
                <w:lang w:val="uk-UA"/>
              </w:rPr>
              <w:t xml:space="preserve"> ним ведеться разом з Рахунковою палатою. </w:t>
            </w:r>
            <w:r w:rsidR="009A6FB8" w:rsidRPr="00B13105">
              <w:rPr>
                <w:sz w:val="20"/>
                <w:szCs w:val="20"/>
                <w:lang w:val="uk-UA"/>
              </w:rPr>
              <w:t xml:space="preserve">Важливо, щоб такий </w:t>
            </w:r>
            <w:r w:rsidRPr="00B13105">
              <w:rPr>
                <w:sz w:val="20"/>
                <w:szCs w:val="20"/>
                <w:lang w:val="uk-UA"/>
              </w:rPr>
              <w:t>розділ Стратегії</w:t>
            </w:r>
            <w:r w:rsidR="009A6FB8" w:rsidRPr="00B13105">
              <w:rPr>
                <w:sz w:val="20"/>
                <w:szCs w:val="20"/>
                <w:lang w:val="uk-UA"/>
              </w:rPr>
              <w:t xml:space="preserve"> був розроблений на достатньому рівні</w:t>
            </w:r>
            <w:r w:rsidRPr="00B13105">
              <w:rPr>
                <w:sz w:val="20"/>
                <w:szCs w:val="20"/>
                <w:lang w:val="uk-UA"/>
              </w:rPr>
              <w:t>.</w:t>
            </w:r>
            <w:r w:rsidR="00DA6971" w:rsidRPr="00B13105">
              <w:rPr>
                <w:sz w:val="20"/>
                <w:szCs w:val="20"/>
                <w:lang w:val="uk-UA"/>
              </w:rPr>
              <w:t xml:space="preserve"> SIGMA може надати підтримку і з цього питання.</w:t>
            </w:r>
          </w:p>
          <w:p w14:paraId="0B12F942" w14:textId="77777777" w:rsidR="00F02DCC" w:rsidRPr="00B13105" w:rsidRDefault="00F02DCC" w:rsidP="009A6FB8">
            <w:pPr>
              <w:pStyle w:val="TableParagraph"/>
              <w:spacing w:line="242" w:lineRule="auto"/>
              <w:ind w:right="96"/>
              <w:rPr>
                <w:sz w:val="20"/>
                <w:szCs w:val="20"/>
                <w:lang w:val="uk-UA"/>
              </w:rPr>
            </w:pPr>
          </w:p>
        </w:tc>
      </w:tr>
      <w:tr w:rsidR="00585C51" w:rsidRPr="00B13105" w14:paraId="404D61EA" w14:textId="77777777" w:rsidTr="00424BCB">
        <w:trPr>
          <w:trHeight w:val="1266"/>
        </w:trPr>
        <w:tc>
          <w:tcPr>
            <w:tcW w:w="4835" w:type="dxa"/>
          </w:tcPr>
          <w:p w14:paraId="15CC3E8B" w14:textId="649D478A" w:rsidR="0059580A" w:rsidRPr="0099080D" w:rsidRDefault="00147B8B" w:rsidP="0059580A">
            <w:pPr>
              <w:pStyle w:val="TableParagraph"/>
              <w:ind w:right="94"/>
              <w:rPr>
                <w:bCs/>
                <w:sz w:val="20"/>
                <w:szCs w:val="20"/>
              </w:rPr>
            </w:pPr>
            <w:r w:rsidRPr="0099080D">
              <w:rPr>
                <w:b/>
                <w:bCs/>
                <w:sz w:val="20"/>
                <w:szCs w:val="20"/>
              </w:rPr>
              <w:lastRenderedPageBreak/>
              <w:t>5.</w:t>
            </w:r>
            <w:r w:rsidRPr="0099080D">
              <w:rPr>
                <w:sz w:val="20"/>
                <w:szCs w:val="20"/>
              </w:rPr>
              <w:t xml:space="preserve"> </w:t>
            </w:r>
            <w:r w:rsidRPr="0099080D">
              <w:rPr>
                <w:b/>
                <w:sz w:val="20"/>
                <w:szCs w:val="20"/>
              </w:rPr>
              <w:t xml:space="preserve">Mr. Denis </w:t>
            </w:r>
            <w:r w:rsidR="00B13105" w:rsidRPr="0099080D">
              <w:rPr>
                <w:b/>
                <w:sz w:val="20"/>
                <w:szCs w:val="20"/>
              </w:rPr>
              <w:t>Ulyutin</w:t>
            </w:r>
            <w:r w:rsidRPr="0099080D">
              <w:rPr>
                <w:b/>
                <w:sz w:val="20"/>
                <w:szCs w:val="20"/>
              </w:rPr>
              <w:t xml:space="preserve">, First Deputy Minister of Finance of Ukraine, Chairman of the WG, </w:t>
            </w:r>
            <w:r w:rsidR="0059580A" w:rsidRPr="0099080D">
              <w:rPr>
                <w:bCs/>
                <w:sz w:val="20"/>
                <w:szCs w:val="20"/>
              </w:rPr>
              <w:t>responded to comments provided by the representative of SIGMA, Mr. Ferdinand Pot.</w:t>
            </w:r>
          </w:p>
          <w:p w14:paraId="57882ABE" w14:textId="3E3BB08B" w:rsidR="0059580A" w:rsidRPr="0099080D" w:rsidRDefault="0059580A" w:rsidP="0059580A">
            <w:pPr>
              <w:pStyle w:val="TableParagraph"/>
              <w:ind w:right="94"/>
              <w:rPr>
                <w:bCs/>
                <w:sz w:val="20"/>
                <w:szCs w:val="20"/>
              </w:rPr>
            </w:pPr>
            <w:r w:rsidRPr="0099080D">
              <w:rPr>
                <w:bCs/>
                <w:sz w:val="20"/>
                <w:szCs w:val="20"/>
              </w:rPr>
              <w:t xml:space="preserve">Regarding the reporting deadlines, the draft Action Plan for the implementation of the Strategy </w:t>
            </w:r>
            <w:r w:rsidR="0051094C" w:rsidRPr="0099080D">
              <w:rPr>
                <w:bCs/>
                <w:sz w:val="20"/>
                <w:szCs w:val="20"/>
              </w:rPr>
              <w:t>provides quarterly</w:t>
            </w:r>
            <w:r w:rsidRPr="0099080D">
              <w:rPr>
                <w:bCs/>
                <w:sz w:val="20"/>
                <w:szCs w:val="20"/>
              </w:rPr>
              <w:t xml:space="preserve"> deadlines for the implementation of tasks. Extending the reporting period by </w:t>
            </w:r>
            <w:r w:rsidR="00732885" w:rsidRPr="0099080D">
              <w:rPr>
                <w:bCs/>
                <w:sz w:val="20"/>
                <w:szCs w:val="20"/>
              </w:rPr>
              <w:t>implementers</w:t>
            </w:r>
            <w:r w:rsidRPr="0099080D">
              <w:rPr>
                <w:bCs/>
                <w:sz w:val="20"/>
                <w:szCs w:val="20"/>
              </w:rPr>
              <w:t xml:space="preserve"> for a longer period will not contribute to greater effectiveness of monitoring the implementation</w:t>
            </w:r>
            <w:r w:rsidR="00D42B96" w:rsidRPr="0099080D">
              <w:rPr>
                <w:bCs/>
                <w:sz w:val="20"/>
                <w:szCs w:val="20"/>
              </w:rPr>
              <w:t xml:space="preserve"> of the St</w:t>
            </w:r>
            <w:r w:rsidR="004D6357" w:rsidRPr="0099080D">
              <w:rPr>
                <w:bCs/>
                <w:sz w:val="20"/>
                <w:szCs w:val="20"/>
              </w:rPr>
              <w:t>r</w:t>
            </w:r>
            <w:r w:rsidR="00D42B96" w:rsidRPr="0099080D">
              <w:rPr>
                <w:bCs/>
                <w:sz w:val="20"/>
                <w:szCs w:val="20"/>
              </w:rPr>
              <w:t>ategy</w:t>
            </w:r>
            <w:r w:rsidRPr="0099080D">
              <w:rPr>
                <w:bCs/>
                <w:sz w:val="20"/>
                <w:szCs w:val="20"/>
              </w:rPr>
              <w:t>.</w:t>
            </w:r>
          </w:p>
          <w:p w14:paraId="1911F064" w14:textId="50DD66AD" w:rsidR="00585C51" w:rsidRPr="0099080D" w:rsidRDefault="00732885" w:rsidP="0059580A">
            <w:pPr>
              <w:pStyle w:val="TableParagraph"/>
              <w:ind w:right="94"/>
              <w:rPr>
                <w:bCs/>
                <w:sz w:val="20"/>
                <w:szCs w:val="20"/>
              </w:rPr>
            </w:pPr>
            <w:r w:rsidRPr="0099080D">
              <w:rPr>
                <w:bCs/>
                <w:sz w:val="20"/>
                <w:szCs w:val="20"/>
              </w:rPr>
              <w:t xml:space="preserve">He </w:t>
            </w:r>
            <w:r w:rsidR="00E20153" w:rsidRPr="0099080D">
              <w:rPr>
                <w:bCs/>
                <w:sz w:val="20"/>
                <w:szCs w:val="20"/>
              </w:rPr>
              <w:t>highlighted</w:t>
            </w:r>
            <w:r w:rsidR="0059580A" w:rsidRPr="0099080D">
              <w:rPr>
                <w:bCs/>
                <w:sz w:val="20"/>
                <w:szCs w:val="20"/>
              </w:rPr>
              <w:t xml:space="preserve"> that the issue of reducing the number of </w:t>
            </w:r>
            <w:r w:rsidR="00942776" w:rsidRPr="0099080D">
              <w:rPr>
                <w:bCs/>
                <w:sz w:val="20"/>
                <w:szCs w:val="20"/>
              </w:rPr>
              <w:t xml:space="preserve">KSUs </w:t>
            </w:r>
            <w:r w:rsidR="0059580A" w:rsidRPr="0099080D">
              <w:rPr>
                <w:bCs/>
                <w:sz w:val="20"/>
                <w:szCs w:val="20"/>
              </w:rPr>
              <w:t>will be political in nature and will require not only expert support from development partners</w:t>
            </w:r>
            <w:r w:rsidR="00B067E6" w:rsidRPr="0099080D">
              <w:rPr>
                <w:bCs/>
                <w:sz w:val="20"/>
                <w:szCs w:val="20"/>
              </w:rPr>
              <w:t xml:space="preserve"> </w:t>
            </w:r>
            <w:r w:rsidR="0059580A" w:rsidRPr="0099080D">
              <w:rPr>
                <w:bCs/>
                <w:sz w:val="20"/>
                <w:szCs w:val="20"/>
              </w:rPr>
              <w:t>but also political</w:t>
            </w:r>
            <w:r w:rsidR="00E20153" w:rsidRPr="0099080D">
              <w:rPr>
                <w:bCs/>
                <w:sz w:val="20"/>
                <w:szCs w:val="20"/>
              </w:rPr>
              <w:t xml:space="preserve"> support</w:t>
            </w:r>
            <w:r w:rsidR="0059580A" w:rsidRPr="0099080D">
              <w:rPr>
                <w:bCs/>
                <w:sz w:val="20"/>
                <w:szCs w:val="20"/>
              </w:rPr>
              <w:t xml:space="preserve">, </w:t>
            </w:r>
            <w:r w:rsidR="00E20153" w:rsidRPr="0099080D">
              <w:rPr>
                <w:bCs/>
                <w:sz w:val="20"/>
                <w:szCs w:val="20"/>
              </w:rPr>
              <w:t>whereas</w:t>
            </w:r>
            <w:r w:rsidR="0059580A" w:rsidRPr="0099080D">
              <w:rPr>
                <w:bCs/>
                <w:sz w:val="20"/>
                <w:szCs w:val="20"/>
              </w:rPr>
              <w:t xml:space="preserve"> </w:t>
            </w:r>
            <w:r w:rsidRPr="0099080D">
              <w:rPr>
                <w:bCs/>
                <w:sz w:val="20"/>
                <w:szCs w:val="20"/>
              </w:rPr>
              <w:t xml:space="preserve">preparation of </w:t>
            </w:r>
            <w:r w:rsidR="0059580A" w:rsidRPr="0099080D">
              <w:rPr>
                <w:bCs/>
                <w:sz w:val="20"/>
                <w:szCs w:val="20"/>
              </w:rPr>
              <w:t xml:space="preserve">the </w:t>
            </w:r>
            <w:r w:rsidRPr="0099080D">
              <w:rPr>
                <w:bCs/>
                <w:sz w:val="20"/>
                <w:szCs w:val="20"/>
              </w:rPr>
              <w:t xml:space="preserve">section </w:t>
            </w:r>
            <w:r w:rsidR="0059580A" w:rsidRPr="0099080D">
              <w:rPr>
                <w:bCs/>
                <w:sz w:val="20"/>
                <w:szCs w:val="20"/>
              </w:rPr>
              <w:t>o</w:t>
            </w:r>
            <w:r w:rsidRPr="0099080D">
              <w:rPr>
                <w:bCs/>
                <w:sz w:val="20"/>
                <w:szCs w:val="20"/>
              </w:rPr>
              <w:t>n</w:t>
            </w:r>
            <w:r w:rsidR="0059580A" w:rsidRPr="0099080D">
              <w:rPr>
                <w:bCs/>
                <w:sz w:val="20"/>
                <w:szCs w:val="20"/>
              </w:rPr>
              <w:t xml:space="preserve"> external audit is still </w:t>
            </w:r>
            <w:r w:rsidRPr="0099080D">
              <w:rPr>
                <w:bCs/>
                <w:sz w:val="20"/>
                <w:szCs w:val="20"/>
              </w:rPr>
              <w:t>in progress</w:t>
            </w:r>
            <w:r w:rsidR="0059580A" w:rsidRPr="0099080D">
              <w:rPr>
                <w:bCs/>
                <w:sz w:val="20"/>
                <w:szCs w:val="20"/>
              </w:rPr>
              <w:t>.</w:t>
            </w:r>
          </w:p>
          <w:p w14:paraId="4996D75F" w14:textId="372ECA41" w:rsidR="008A6482" w:rsidRPr="0099080D" w:rsidRDefault="008A6482" w:rsidP="0059580A">
            <w:pPr>
              <w:pStyle w:val="TableParagraph"/>
              <w:ind w:right="94"/>
              <w:rPr>
                <w:bCs/>
                <w:sz w:val="20"/>
                <w:szCs w:val="20"/>
              </w:rPr>
            </w:pPr>
          </w:p>
        </w:tc>
        <w:tc>
          <w:tcPr>
            <w:tcW w:w="5386" w:type="dxa"/>
          </w:tcPr>
          <w:p w14:paraId="3AD1255D" w14:textId="77777777" w:rsidR="00CD5773" w:rsidRPr="00B13105" w:rsidRDefault="00585C51" w:rsidP="00CD5773">
            <w:pPr>
              <w:pStyle w:val="TableParagraph"/>
              <w:ind w:left="159" w:right="117"/>
              <w:rPr>
                <w:sz w:val="20"/>
                <w:szCs w:val="20"/>
                <w:lang w:val="uk-UA"/>
              </w:rPr>
            </w:pPr>
            <w:r w:rsidRPr="00B13105">
              <w:rPr>
                <w:b/>
                <w:sz w:val="20"/>
                <w:szCs w:val="20"/>
                <w:lang w:val="uk-UA"/>
              </w:rPr>
              <w:t xml:space="preserve">5. </w:t>
            </w:r>
            <w:r w:rsidR="001A026C" w:rsidRPr="00B13105">
              <w:rPr>
                <w:b/>
                <w:sz w:val="20"/>
                <w:szCs w:val="20"/>
                <w:lang w:val="uk-UA"/>
              </w:rPr>
              <w:t>Денис Улютін, Перший заступник Міністра фінансів України, Голова РГ</w:t>
            </w:r>
            <w:r w:rsidR="00CD5773" w:rsidRPr="00B13105">
              <w:rPr>
                <w:sz w:val="20"/>
                <w:szCs w:val="20"/>
                <w:lang w:val="uk-UA"/>
              </w:rPr>
              <w:t xml:space="preserve">, відповів на коментарі представника SIGMA, Фердінанда Пота. </w:t>
            </w:r>
          </w:p>
          <w:p w14:paraId="04933010" w14:textId="7E806B1D" w:rsidR="00CD5773" w:rsidRPr="00B13105" w:rsidRDefault="00CD5773" w:rsidP="00CD5773">
            <w:pPr>
              <w:pStyle w:val="TableParagraph"/>
              <w:ind w:left="159" w:right="117"/>
              <w:rPr>
                <w:sz w:val="20"/>
                <w:szCs w:val="20"/>
                <w:lang w:val="uk-UA"/>
              </w:rPr>
            </w:pPr>
            <w:r w:rsidRPr="00B13105">
              <w:rPr>
                <w:sz w:val="20"/>
                <w:szCs w:val="20"/>
                <w:lang w:val="uk-UA"/>
              </w:rPr>
              <w:t xml:space="preserve">Зокрема, щодо строків звітування – в проекті </w:t>
            </w:r>
            <w:r w:rsidR="00DA6971" w:rsidRPr="00B13105">
              <w:rPr>
                <w:sz w:val="20"/>
                <w:szCs w:val="20"/>
                <w:lang w:val="uk-UA"/>
              </w:rPr>
              <w:t xml:space="preserve">Плану заходів з реалізації </w:t>
            </w:r>
            <w:r w:rsidRPr="00B13105">
              <w:rPr>
                <w:sz w:val="20"/>
                <w:szCs w:val="20"/>
                <w:lang w:val="uk-UA"/>
              </w:rPr>
              <w:t xml:space="preserve">Стратегії передбачено </w:t>
            </w:r>
            <w:r w:rsidR="00DA6971" w:rsidRPr="00B13105">
              <w:rPr>
                <w:sz w:val="20"/>
                <w:szCs w:val="20"/>
                <w:lang w:val="uk-UA"/>
              </w:rPr>
              <w:t xml:space="preserve">квартальні </w:t>
            </w:r>
            <w:r w:rsidRPr="00B13105">
              <w:rPr>
                <w:sz w:val="20"/>
                <w:szCs w:val="20"/>
                <w:lang w:val="uk-UA"/>
              </w:rPr>
              <w:t>строк</w:t>
            </w:r>
            <w:r w:rsidR="00DA6971" w:rsidRPr="00B13105">
              <w:rPr>
                <w:sz w:val="20"/>
                <w:szCs w:val="20"/>
                <w:lang w:val="uk-UA"/>
              </w:rPr>
              <w:t>и виконання завдань</w:t>
            </w:r>
            <w:r w:rsidRPr="00B13105">
              <w:rPr>
                <w:sz w:val="20"/>
                <w:szCs w:val="20"/>
                <w:lang w:val="uk-UA"/>
              </w:rPr>
              <w:t>. Розширення строку</w:t>
            </w:r>
            <w:r w:rsidR="00DA6971" w:rsidRPr="00B13105">
              <w:rPr>
                <w:sz w:val="20"/>
                <w:szCs w:val="20"/>
                <w:lang w:val="uk-UA"/>
              </w:rPr>
              <w:t xml:space="preserve"> звітування виконавцями</w:t>
            </w:r>
            <w:r w:rsidRPr="00B13105">
              <w:rPr>
                <w:sz w:val="20"/>
                <w:szCs w:val="20"/>
                <w:lang w:val="uk-UA"/>
              </w:rPr>
              <w:t xml:space="preserve"> на більший широкий відрізок часу не сприятиме більшій ефективності контролю за виконанням Стратегії. </w:t>
            </w:r>
          </w:p>
          <w:p w14:paraId="1DA79009" w14:textId="2D7F3798" w:rsidR="00F02DCC" w:rsidRPr="00B13105" w:rsidRDefault="00CD5773" w:rsidP="00F02DCC">
            <w:pPr>
              <w:pStyle w:val="TableParagraph"/>
              <w:ind w:left="159" w:right="117"/>
              <w:rPr>
                <w:sz w:val="20"/>
                <w:szCs w:val="20"/>
                <w:lang w:val="uk-UA"/>
              </w:rPr>
            </w:pPr>
            <w:r w:rsidRPr="00B13105">
              <w:rPr>
                <w:sz w:val="20"/>
                <w:szCs w:val="20"/>
                <w:lang w:val="uk-UA"/>
              </w:rPr>
              <w:t>Також зазначив, що питання скорочення кількості головних розпорядників носитиме політичний характер</w:t>
            </w:r>
            <w:r w:rsidR="00DA6971" w:rsidRPr="00B13105">
              <w:rPr>
                <w:sz w:val="20"/>
                <w:szCs w:val="20"/>
                <w:lang w:val="uk-UA"/>
              </w:rPr>
              <w:t xml:space="preserve"> і потребуватиме не лише експертної підтримки з боку партнерів з розвитку, але й політичної</w:t>
            </w:r>
            <w:r w:rsidRPr="00B13105">
              <w:rPr>
                <w:sz w:val="20"/>
                <w:szCs w:val="20"/>
                <w:lang w:val="uk-UA"/>
              </w:rPr>
              <w:t>, а питання зовнішнього аудиту – ще в процесі розробки.</w:t>
            </w:r>
          </w:p>
        </w:tc>
      </w:tr>
      <w:tr w:rsidR="00585C51" w:rsidRPr="003F6690" w14:paraId="1E05F228" w14:textId="77777777" w:rsidTr="00424BCB">
        <w:trPr>
          <w:trHeight w:val="1881"/>
        </w:trPr>
        <w:tc>
          <w:tcPr>
            <w:tcW w:w="4835" w:type="dxa"/>
          </w:tcPr>
          <w:p w14:paraId="724635B6" w14:textId="5989474C" w:rsidR="00400E1C" w:rsidRPr="0099080D" w:rsidRDefault="0099701D" w:rsidP="00400E1C">
            <w:pPr>
              <w:pStyle w:val="TableParagraph"/>
              <w:ind w:right="94"/>
              <w:rPr>
                <w:sz w:val="20"/>
                <w:szCs w:val="20"/>
              </w:rPr>
            </w:pPr>
            <w:r w:rsidRPr="0099080D">
              <w:rPr>
                <w:b/>
                <w:bCs/>
                <w:sz w:val="20"/>
                <w:szCs w:val="20"/>
              </w:rPr>
              <w:t>6. Mr. Xavier Camus, Head of Governance Section of the Delegation of the European Union to Ukraine, Co-chairman of the WG,</w:t>
            </w:r>
            <w:r w:rsidR="00400E1C" w:rsidRPr="0099080D">
              <w:rPr>
                <w:b/>
                <w:bCs/>
                <w:sz w:val="20"/>
                <w:szCs w:val="20"/>
              </w:rPr>
              <w:t xml:space="preserve"> </w:t>
            </w:r>
            <w:r w:rsidR="00400E1C" w:rsidRPr="0099080D">
              <w:rPr>
                <w:sz w:val="20"/>
                <w:szCs w:val="20"/>
              </w:rPr>
              <w:t xml:space="preserve">noted that IT-Strategy is a new important element of the PFM Strategy. </w:t>
            </w:r>
            <w:r w:rsidR="00C251B1" w:rsidRPr="0099080D">
              <w:rPr>
                <w:sz w:val="20"/>
                <w:szCs w:val="20"/>
              </w:rPr>
              <w:t xml:space="preserve">He </w:t>
            </w:r>
            <w:r w:rsidR="00400E1C" w:rsidRPr="0099080D">
              <w:rPr>
                <w:sz w:val="20"/>
                <w:szCs w:val="20"/>
              </w:rPr>
              <w:t xml:space="preserve">suggested </w:t>
            </w:r>
            <w:r w:rsidR="005F0CE5" w:rsidRPr="0099080D">
              <w:rPr>
                <w:sz w:val="20"/>
                <w:szCs w:val="20"/>
              </w:rPr>
              <w:t>including</w:t>
            </w:r>
            <w:r w:rsidR="00400E1C" w:rsidRPr="0099080D">
              <w:rPr>
                <w:sz w:val="20"/>
                <w:szCs w:val="20"/>
              </w:rPr>
              <w:t xml:space="preserve"> its tasks within </w:t>
            </w:r>
            <w:r w:rsidR="00FE6A59" w:rsidRPr="0099080D">
              <w:rPr>
                <w:sz w:val="20"/>
                <w:szCs w:val="20"/>
              </w:rPr>
              <w:t xml:space="preserve">the </w:t>
            </w:r>
            <w:r w:rsidR="00400E1C" w:rsidRPr="0099080D">
              <w:rPr>
                <w:sz w:val="20"/>
                <w:szCs w:val="20"/>
              </w:rPr>
              <w:t xml:space="preserve">PFMS in more detail, and its implementation </w:t>
            </w:r>
            <w:r w:rsidR="00757B1C" w:rsidRPr="0099080D">
              <w:rPr>
                <w:sz w:val="20"/>
                <w:szCs w:val="20"/>
              </w:rPr>
              <w:t>details –</w:t>
            </w:r>
            <w:r w:rsidR="00400E1C" w:rsidRPr="0099080D">
              <w:rPr>
                <w:sz w:val="20"/>
                <w:szCs w:val="20"/>
              </w:rPr>
              <w:t xml:space="preserve"> </w:t>
            </w:r>
            <w:r w:rsidR="00757B1C" w:rsidRPr="0099080D">
              <w:rPr>
                <w:sz w:val="20"/>
                <w:szCs w:val="20"/>
              </w:rPr>
              <w:t>i</w:t>
            </w:r>
            <w:r w:rsidR="00400E1C" w:rsidRPr="0099080D">
              <w:rPr>
                <w:sz w:val="20"/>
                <w:szCs w:val="20"/>
              </w:rPr>
              <w:t xml:space="preserve">n Action Plan. </w:t>
            </w:r>
            <w:r w:rsidR="009842C5" w:rsidRPr="0099080D">
              <w:rPr>
                <w:sz w:val="20"/>
                <w:szCs w:val="20"/>
              </w:rPr>
              <w:t>The d</w:t>
            </w:r>
            <w:r w:rsidR="00400E1C" w:rsidRPr="0099080D">
              <w:rPr>
                <w:sz w:val="20"/>
                <w:szCs w:val="20"/>
              </w:rPr>
              <w:t xml:space="preserve">evelopment partners </w:t>
            </w:r>
            <w:r w:rsidR="00653A41" w:rsidRPr="0099080D">
              <w:rPr>
                <w:sz w:val="20"/>
                <w:szCs w:val="20"/>
              </w:rPr>
              <w:t xml:space="preserve">support and </w:t>
            </w:r>
            <w:r w:rsidR="00400E1C" w:rsidRPr="0099080D">
              <w:rPr>
                <w:sz w:val="20"/>
                <w:szCs w:val="20"/>
              </w:rPr>
              <w:t xml:space="preserve">will continue to </w:t>
            </w:r>
            <w:r w:rsidR="00653A41" w:rsidRPr="0099080D">
              <w:rPr>
                <w:sz w:val="20"/>
                <w:szCs w:val="20"/>
              </w:rPr>
              <w:t>provide</w:t>
            </w:r>
            <w:r w:rsidR="00400E1C" w:rsidRPr="0099080D">
              <w:rPr>
                <w:sz w:val="20"/>
                <w:szCs w:val="20"/>
              </w:rPr>
              <w:t xml:space="preserve"> significant support for</w:t>
            </w:r>
            <w:r w:rsidR="00653A41" w:rsidRPr="0099080D">
              <w:rPr>
                <w:sz w:val="20"/>
                <w:szCs w:val="20"/>
              </w:rPr>
              <w:t xml:space="preserve"> </w:t>
            </w:r>
            <w:r w:rsidR="005F0CE5" w:rsidRPr="0099080D">
              <w:rPr>
                <w:sz w:val="20"/>
                <w:szCs w:val="20"/>
              </w:rPr>
              <w:t xml:space="preserve">the </w:t>
            </w:r>
            <w:r w:rsidR="00653A41" w:rsidRPr="0099080D">
              <w:rPr>
                <w:sz w:val="20"/>
                <w:szCs w:val="20"/>
              </w:rPr>
              <w:t>development of</w:t>
            </w:r>
            <w:r w:rsidR="00400E1C" w:rsidRPr="0099080D">
              <w:rPr>
                <w:sz w:val="20"/>
                <w:szCs w:val="20"/>
              </w:rPr>
              <w:t xml:space="preserve"> I</w:t>
            </w:r>
            <w:r w:rsidR="00653A41" w:rsidRPr="0099080D">
              <w:rPr>
                <w:sz w:val="20"/>
                <w:szCs w:val="20"/>
              </w:rPr>
              <w:t>T</w:t>
            </w:r>
            <w:r w:rsidR="005F0CE5" w:rsidRPr="0099080D">
              <w:rPr>
                <w:sz w:val="20"/>
                <w:szCs w:val="20"/>
              </w:rPr>
              <w:t xml:space="preserve"> </w:t>
            </w:r>
            <w:r w:rsidR="00653A41" w:rsidRPr="0099080D">
              <w:rPr>
                <w:sz w:val="20"/>
                <w:szCs w:val="20"/>
              </w:rPr>
              <w:t>i</w:t>
            </w:r>
            <w:r w:rsidR="00400E1C" w:rsidRPr="0099080D">
              <w:rPr>
                <w:sz w:val="20"/>
                <w:szCs w:val="20"/>
              </w:rPr>
              <w:t xml:space="preserve">nfrastructure and </w:t>
            </w:r>
            <w:r w:rsidR="00653A41" w:rsidRPr="0099080D">
              <w:rPr>
                <w:sz w:val="20"/>
                <w:szCs w:val="20"/>
              </w:rPr>
              <w:t>IT</w:t>
            </w:r>
            <w:r w:rsidR="005F0CE5" w:rsidRPr="0099080D">
              <w:rPr>
                <w:sz w:val="20"/>
                <w:szCs w:val="20"/>
              </w:rPr>
              <w:t xml:space="preserve"> </w:t>
            </w:r>
            <w:r w:rsidR="00400E1C" w:rsidRPr="0099080D">
              <w:rPr>
                <w:sz w:val="20"/>
                <w:szCs w:val="20"/>
              </w:rPr>
              <w:t>decisions in Ukraine.</w:t>
            </w:r>
          </w:p>
          <w:p w14:paraId="3E394C3E" w14:textId="77777777" w:rsidR="00585C51" w:rsidRPr="0099080D" w:rsidRDefault="00653A41" w:rsidP="00400E1C">
            <w:pPr>
              <w:pStyle w:val="TableParagraph"/>
              <w:ind w:right="94"/>
              <w:rPr>
                <w:sz w:val="20"/>
                <w:szCs w:val="20"/>
              </w:rPr>
            </w:pPr>
            <w:r w:rsidRPr="0099080D">
              <w:rPr>
                <w:sz w:val="20"/>
                <w:szCs w:val="20"/>
              </w:rPr>
              <w:t xml:space="preserve">Mr. Camus also </w:t>
            </w:r>
            <w:r w:rsidR="00400E1C" w:rsidRPr="0099080D">
              <w:rPr>
                <w:sz w:val="20"/>
                <w:szCs w:val="20"/>
              </w:rPr>
              <w:t xml:space="preserve">emphasized the further strengthening of </w:t>
            </w:r>
            <w:r w:rsidR="005F0CE5" w:rsidRPr="0099080D">
              <w:rPr>
                <w:sz w:val="20"/>
                <w:szCs w:val="20"/>
              </w:rPr>
              <w:t xml:space="preserve">the </w:t>
            </w:r>
            <w:r w:rsidRPr="0099080D">
              <w:rPr>
                <w:sz w:val="20"/>
                <w:szCs w:val="20"/>
              </w:rPr>
              <w:t>connection between the PFM</w:t>
            </w:r>
            <w:r w:rsidR="00710B60" w:rsidRPr="0099080D">
              <w:rPr>
                <w:sz w:val="20"/>
                <w:szCs w:val="20"/>
              </w:rPr>
              <w:t xml:space="preserve"> </w:t>
            </w:r>
            <w:r w:rsidRPr="0099080D">
              <w:rPr>
                <w:sz w:val="20"/>
                <w:szCs w:val="20"/>
              </w:rPr>
              <w:t>S</w:t>
            </w:r>
            <w:r w:rsidR="00710B60" w:rsidRPr="0099080D">
              <w:rPr>
                <w:sz w:val="20"/>
                <w:szCs w:val="20"/>
              </w:rPr>
              <w:t>trategy</w:t>
            </w:r>
            <w:r w:rsidRPr="0099080D">
              <w:rPr>
                <w:sz w:val="20"/>
                <w:szCs w:val="20"/>
              </w:rPr>
              <w:t xml:space="preserve"> and </w:t>
            </w:r>
            <w:r w:rsidR="00FE6A59" w:rsidRPr="0099080D">
              <w:rPr>
                <w:sz w:val="20"/>
                <w:szCs w:val="20"/>
              </w:rPr>
              <w:t xml:space="preserve">the </w:t>
            </w:r>
            <w:r w:rsidRPr="0099080D">
              <w:rPr>
                <w:sz w:val="20"/>
                <w:szCs w:val="20"/>
              </w:rPr>
              <w:t xml:space="preserve">PAR </w:t>
            </w:r>
            <w:r w:rsidR="00400E1C" w:rsidRPr="0099080D">
              <w:rPr>
                <w:sz w:val="20"/>
                <w:szCs w:val="20"/>
              </w:rPr>
              <w:t xml:space="preserve">Strategy, in particular </w:t>
            </w:r>
            <w:r w:rsidRPr="0099080D">
              <w:rPr>
                <w:sz w:val="20"/>
                <w:szCs w:val="20"/>
              </w:rPr>
              <w:t>in matters connected to remuneration in the civil service.</w:t>
            </w:r>
          </w:p>
          <w:p w14:paraId="73B23422" w14:textId="144F388E" w:rsidR="008A6482" w:rsidRPr="0099080D" w:rsidRDefault="008A6482" w:rsidP="00400E1C">
            <w:pPr>
              <w:pStyle w:val="TableParagraph"/>
              <w:ind w:right="94"/>
              <w:rPr>
                <w:b/>
                <w:bCs/>
                <w:sz w:val="20"/>
                <w:szCs w:val="20"/>
              </w:rPr>
            </w:pPr>
          </w:p>
        </w:tc>
        <w:tc>
          <w:tcPr>
            <w:tcW w:w="5386" w:type="dxa"/>
          </w:tcPr>
          <w:p w14:paraId="1686EC4C" w14:textId="77777777" w:rsidR="00CD5773" w:rsidRPr="00B13105" w:rsidRDefault="00585C51" w:rsidP="00CD5773">
            <w:pPr>
              <w:pStyle w:val="TableParagraph"/>
              <w:ind w:left="168" w:right="117"/>
              <w:rPr>
                <w:sz w:val="20"/>
                <w:szCs w:val="20"/>
                <w:lang w:val="uk-UA"/>
              </w:rPr>
            </w:pPr>
            <w:r w:rsidRPr="00B13105">
              <w:rPr>
                <w:b/>
                <w:sz w:val="20"/>
                <w:szCs w:val="20"/>
                <w:lang w:val="uk-UA"/>
              </w:rPr>
              <w:t xml:space="preserve">6. </w:t>
            </w:r>
            <w:r w:rsidR="001A026C" w:rsidRPr="00B13105">
              <w:rPr>
                <w:b/>
                <w:sz w:val="20"/>
                <w:szCs w:val="20"/>
                <w:lang w:val="uk-UA"/>
              </w:rPr>
              <w:t>Ксав’є Камю, Керівник Відділу з питань урядування Представництва Європейського</w:t>
            </w:r>
            <w:r w:rsidR="00826B5A" w:rsidRPr="00B13105">
              <w:rPr>
                <w:b/>
                <w:sz w:val="20"/>
                <w:szCs w:val="20"/>
                <w:lang w:val="uk-UA"/>
              </w:rPr>
              <w:t xml:space="preserve"> Союзу в Україні, Співголова РГ</w:t>
            </w:r>
            <w:r w:rsidR="00CD5773" w:rsidRPr="00B13105">
              <w:rPr>
                <w:b/>
                <w:sz w:val="20"/>
                <w:szCs w:val="20"/>
                <w:lang w:val="uk-UA"/>
              </w:rPr>
              <w:t>,</w:t>
            </w:r>
            <w:r w:rsidR="00917D44" w:rsidRPr="00B13105">
              <w:rPr>
                <w:b/>
                <w:sz w:val="20"/>
                <w:szCs w:val="20"/>
                <w:lang w:val="uk-UA"/>
              </w:rPr>
              <w:t xml:space="preserve"> </w:t>
            </w:r>
            <w:r w:rsidR="00CD5773" w:rsidRPr="00B13105">
              <w:rPr>
                <w:sz w:val="20"/>
                <w:szCs w:val="20"/>
                <w:lang w:val="uk-UA"/>
              </w:rPr>
              <w:t>зазначив, ІТ-стратегія</w:t>
            </w:r>
            <w:r w:rsidR="00092502" w:rsidRPr="00B13105">
              <w:rPr>
                <w:sz w:val="20"/>
                <w:szCs w:val="20"/>
                <w:lang w:val="uk-UA"/>
              </w:rPr>
              <w:t xml:space="preserve"> –</w:t>
            </w:r>
            <w:r w:rsidR="00CD5773" w:rsidRPr="00B13105">
              <w:rPr>
                <w:sz w:val="20"/>
                <w:szCs w:val="20"/>
                <w:lang w:val="uk-UA"/>
              </w:rPr>
              <w:t xml:space="preserve"> </w:t>
            </w:r>
            <w:r w:rsidR="00092502" w:rsidRPr="00B13105">
              <w:rPr>
                <w:sz w:val="20"/>
                <w:szCs w:val="20"/>
                <w:lang w:val="uk-UA"/>
              </w:rPr>
              <w:t xml:space="preserve">новий важливий </w:t>
            </w:r>
            <w:r w:rsidR="00CD5773" w:rsidRPr="00B13105">
              <w:rPr>
                <w:sz w:val="20"/>
                <w:szCs w:val="20"/>
                <w:lang w:val="uk-UA"/>
              </w:rPr>
              <w:t xml:space="preserve">елемент Стратегії СУДФ. </w:t>
            </w:r>
            <w:r w:rsidR="00092502" w:rsidRPr="00B13105">
              <w:rPr>
                <w:sz w:val="20"/>
                <w:szCs w:val="20"/>
                <w:lang w:val="uk-UA"/>
              </w:rPr>
              <w:t xml:space="preserve">Запропонував більш детально викласти її </w:t>
            </w:r>
            <w:r w:rsidR="00CD5773" w:rsidRPr="00B13105">
              <w:rPr>
                <w:sz w:val="20"/>
                <w:szCs w:val="20"/>
                <w:lang w:val="uk-UA"/>
              </w:rPr>
              <w:t>завдан</w:t>
            </w:r>
            <w:r w:rsidR="00092502" w:rsidRPr="00B13105">
              <w:rPr>
                <w:sz w:val="20"/>
                <w:szCs w:val="20"/>
                <w:lang w:val="uk-UA"/>
              </w:rPr>
              <w:t>ня</w:t>
            </w:r>
            <w:r w:rsidR="00CD5773" w:rsidRPr="00B13105">
              <w:rPr>
                <w:sz w:val="20"/>
                <w:szCs w:val="20"/>
                <w:lang w:val="uk-UA"/>
              </w:rPr>
              <w:t xml:space="preserve"> </w:t>
            </w:r>
            <w:r w:rsidR="00092502" w:rsidRPr="00B13105">
              <w:rPr>
                <w:sz w:val="20"/>
                <w:szCs w:val="20"/>
                <w:lang w:val="uk-UA"/>
              </w:rPr>
              <w:t xml:space="preserve">у Стратегії СУДФ, а питання </w:t>
            </w:r>
            <w:r w:rsidR="00CD5773" w:rsidRPr="00B13105">
              <w:rPr>
                <w:sz w:val="20"/>
                <w:szCs w:val="20"/>
                <w:lang w:val="uk-UA"/>
              </w:rPr>
              <w:t>імплемент</w:t>
            </w:r>
            <w:r w:rsidR="00092502" w:rsidRPr="00B13105">
              <w:rPr>
                <w:sz w:val="20"/>
                <w:szCs w:val="20"/>
                <w:lang w:val="uk-UA"/>
              </w:rPr>
              <w:t>ації – у Плані заходів.</w:t>
            </w:r>
            <w:r w:rsidR="00CD5773" w:rsidRPr="00B13105">
              <w:rPr>
                <w:sz w:val="20"/>
                <w:szCs w:val="20"/>
                <w:lang w:val="uk-UA"/>
              </w:rPr>
              <w:t xml:space="preserve"> </w:t>
            </w:r>
            <w:r w:rsidR="002C7304" w:rsidRPr="00B13105">
              <w:rPr>
                <w:sz w:val="20"/>
                <w:szCs w:val="20"/>
                <w:lang w:val="uk-UA"/>
              </w:rPr>
              <w:t>Партнери з розвитку надають і  надалі планують значну підтримку розвитку ІТ-інфраструктури та рішень в Україні.</w:t>
            </w:r>
          </w:p>
          <w:p w14:paraId="5123E178" w14:textId="1F9A3FE8" w:rsidR="00BC7793" w:rsidRPr="00B13105" w:rsidRDefault="00CD5773" w:rsidP="00CD5773">
            <w:pPr>
              <w:pStyle w:val="TableParagraph"/>
              <w:ind w:left="168" w:right="117"/>
              <w:rPr>
                <w:color w:val="FF0000"/>
                <w:sz w:val="20"/>
                <w:szCs w:val="20"/>
                <w:lang w:val="uk-UA"/>
              </w:rPr>
            </w:pPr>
            <w:r w:rsidRPr="00B13105">
              <w:rPr>
                <w:sz w:val="20"/>
                <w:szCs w:val="20"/>
                <w:lang w:val="uk-UA"/>
              </w:rPr>
              <w:t xml:space="preserve">Також акцентував на </w:t>
            </w:r>
            <w:r w:rsidR="00E34A19" w:rsidRPr="00B13105">
              <w:rPr>
                <w:sz w:val="20"/>
                <w:szCs w:val="20"/>
                <w:lang w:val="uk-UA"/>
              </w:rPr>
              <w:t xml:space="preserve">подальшому </w:t>
            </w:r>
            <w:r w:rsidRPr="00B13105">
              <w:rPr>
                <w:sz w:val="20"/>
                <w:szCs w:val="20"/>
                <w:lang w:val="uk-UA"/>
              </w:rPr>
              <w:t xml:space="preserve">посиленні  </w:t>
            </w:r>
            <w:r w:rsidR="00E34A19" w:rsidRPr="00B13105">
              <w:rPr>
                <w:sz w:val="20"/>
                <w:szCs w:val="20"/>
                <w:lang w:val="uk-UA"/>
              </w:rPr>
              <w:t xml:space="preserve">зв’язку </w:t>
            </w:r>
            <w:r w:rsidRPr="00B13105">
              <w:rPr>
                <w:sz w:val="20"/>
                <w:szCs w:val="20"/>
                <w:lang w:val="uk-UA"/>
              </w:rPr>
              <w:t>Стратегії рефо</w:t>
            </w:r>
            <w:r w:rsidR="00B10EE4" w:rsidRPr="00B13105">
              <w:rPr>
                <w:sz w:val="20"/>
                <w:szCs w:val="20"/>
                <w:lang w:val="uk-UA"/>
              </w:rPr>
              <w:t>рмування СУДФ зі Стратегією РДУ</w:t>
            </w:r>
            <w:r w:rsidR="00E34A19" w:rsidRPr="00B13105">
              <w:rPr>
                <w:sz w:val="20"/>
                <w:szCs w:val="20"/>
                <w:lang w:val="uk-UA"/>
              </w:rPr>
              <w:t>, зокрема у питаннях оплати праці на державній службі</w:t>
            </w:r>
            <w:r w:rsidR="00B10EE4" w:rsidRPr="00B13105">
              <w:rPr>
                <w:sz w:val="20"/>
                <w:szCs w:val="20"/>
                <w:lang w:val="uk-UA"/>
              </w:rPr>
              <w:t>.</w:t>
            </w:r>
          </w:p>
          <w:p w14:paraId="688DABD5" w14:textId="77777777" w:rsidR="00585C51" w:rsidRPr="00B13105" w:rsidRDefault="00585C51" w:rsidP="00917D44">
            <w:pPr>
              <w:pStyle w:val="TableParagraph"/>
              <w:ind w:left="168" w:right="117"/>
              <w:rPr>
                <w:sz w:val="20"/>
                <w:szCs w:val="20"/>
                <w:lang w:val="uk-UA"/>
              </w:rPr>
            </w:pPr>
          </w:p>
        </w:tc>
      </w:tr>
      <w:tr w:rsidR="00585C51" w:rsidRPr="00B13105" w14:paraId="2630B669" w14:textId="77777777" w:rsidTr="00424BCB">
        <w:trPr>
          <w:trHeight w:val="1881"/>
        </w:trPr>
        <w:tc>
          <w:tcPr>
            <w:tcW w:w="4835" w:type="dxa"/>
          </w:tcPr>
          <w:p w14:paraId="1130B2FC" w14:textId="06438CC8" w:rsidR="00585C51" w:rsidRPr="0099080D" w:rsidRDefault="006A6498" w:rsidP="00585C51">
            <w:pPr>
              <w:pStyle w:val="TableParagraph"/>
              <w:ind w:right="94"/>
              <w:rPr>
                <w:bCs/>
                <w:sz w:val="20"/>
                <w:szCs w:val="20"/>
              </w:rPr>
            </w:pPr>
            <w:r w:rsidRPr="0099080D">
              <w:rPr>
                <w:b/>
                <w:bCs/>
                <w:sz w:val="20"/>
                <w:szCs w:val="20"/>
              </w:rPr>
              <w:t>7.</w:t>
            </w:r>
            <w:r w:rsidRPr="0099080D">
              <w:rPr>
                <w:sz w:val="20"/>
                <w:szCs w:val="20"/>
              </w:rPr>
              <w:t xml:space="preserve"> </w:t>
            </w:r>
            <w:r w:rsidRPr="0099080D">
              <w:rPr>
                <w:b/>
                <w:sz w:val="20"/>
                <w:szCs w:val="20"/>
              </w:rPr>
              <w:t xml:space="preserve">Mr. Denis </w:t>
            </w:r>
            <w:r w:rsidR="00B13105" w:rsidRPr="0099080D">
              <w:rPr>
                <w:b/>
                <w:sz w:val="20"/>
                <w:szCs w:val="20"/>
              </w:rPr>
              <w:t>Ulyutin</w:t>
            </w:r>
            <w:r w:rsidRPr="0099080D">
              <w:rPr>
                <w:b/>
                <w:sz w:val="20"/>
                <w:szCs w:val="20"/>
              </w:rPr>
              <w:t>, First Deputy Minister of Finance of Ukraine, Chairman of the WG,</w:t>
            </w:r>
            <w:r w:rsidR="001A3C7C" w:rsidRPr="0099080D">
              <w:rPr>
                <w:sz w:val="20"/>
                <w:szCs w:val="20"/>
              </w:rPr>
              <w:t xml:space="preserve"> </w:t>
            </w:r>
            <w:r w:rsidR="001A3C7C" w:rsidRPr="0099080D">
              <w:rPr>
                <w:bCs/>
                <w:sz w:val="20"/>
                <w:szCs w:val="20"/>
              </w:rPr>
              <w:t xml:space="preserve">answered that the PFMS text includes the </w:t>
            </w:r>
            <w:r w:rsidR="00192621" w:rsidRPr="0099080D">
              <w:rPr>
                <w:bCs/>
                <w:sz w:val="20"/>
                <w:szCs w:val="20"/>
              </w:rPr>
              <w:t xml:space="preserve">reference </w:t>
            </w:r>
            <w:r w:rsidR="001A3C7C" w:rsidRPr="0099080D">
              <w:rPr>
                <w:bCs/>
                <w:sz w:val="20"/>
                <w:szCs w:val="20"/>
              </w:rPr>
              <w:t xml:space="preserve">to </w:t>
            </w:r>
            <w:r w:rsidR="008879EC" w:rsidRPr="0099080D">
              <w:rPr>
                <w:bCs/>
                <w:sz w:val="20"/>
                <w:szCs w:val="20"/>
              </w:rPr>
              <w:t>the</w:t>
            </w:r>
            <w:r w:rsidR="001A3C7C" w:rsidRPr="0099080D">
              <w:rPr>
                <w:bCs/>
                <w:sz w:val="20"/>
                <w:szCs w:val="20"/>
              </w:rPr>
              <w:t xml:space="preserve"> IT strategy</w:t>
            </w:r>
            <w:r w:rsidR="00192621" w:rsidRPr="0099080D">
              <w:rPr>
                <w:bCs/>
                <w:sz w:val="20"/>
                <w:szCs w:val="20"/>
              </w:rPr>
              <w:t>, which</w:t>
            </w:r>
            <w:r w:rsidR="001A3C7C" w:rsidRPr="0099080D">
              <w:rPr>
                <w:bCs/>
                <w:sz w:val="20"/>
                <w:szCs w:val="20"/>
              </w:rPr>
              <w:t xml:space="preserve"> </w:t>
            </w:r>
            <w:r w:rsidR="00192621" w:rsidRPr="0099080D">
              <w:rPr>
                <w:bCs/>
                <w:sz w:val="20"/>
                <w:szCs w:val="20"/>
              </w:rPr>
              <w:t xml:space="preserve">has been finalized </w:t>
            </w:r>
            <w:r w:rsidR="001A3C7C" w:rsidRPr="0099080D">
              <w:rPr>
                <w:bCs/>
                <w:sz w:val="20"/>
                <w:szCs w:val="20"/>
              </w:rPr>
              <w:t xml:space="preserve">and sent for </w:t>
            </w:r>
            <w:r w:rsidR="00192621" w:rsidRPr="0099080D">
              <w:rPr>
                <w:bCs/>
                <w:sz w:val="20"/>
                <w:szCs w:val="20"/>
              </w:rPr>
              <w:t>interagency endorsement</w:t>
            </w:r>
            <w:r w:rsidR="001A3C7C" w:rsidRPr="0099080D">
              <w:rPr>
                <w:bCs/>
                <w:sz w:val="20"/>
                <w:szCs w:val="20"/>
              </w:rPr>
              <w:t xml:space="preserve">. </w:t>
            </w:r>
            <w:r w:rsidR="00192621" w:rsidRPr="0099080D">
              <w:rPr>
                <w:bCs/>
                <w:sz w:val="20"/>
                <w:szCs w:val="20"/>
              </w:rPr>
              <w:t>He point</w:t>
            </w:r>
            <w:r w:rsidR="001A3C7C" w:rsidRPr="0099080D">
              <w:rPr>
                <w:bCs/>
                <w:sz w:val="20"/>
                <w:szCs w:val="20"/>
              </w:rPr>
              <w:t>ed</w:t>
            </w:r>
            <w:r w:rsidR="00192621" w:rsidRPr="0099080D">
              <w:rPr>
                <w:bCs/>
                <w:sz w:val="20"/>
                <w:szCs w:val="20"/>
              </w:rPr>
              <w:t xml:space="preserve"> out</w:t>
            </w:r>
            <w:r w:rsidR="001A3C7C" w:rsidRPr="0099080D">
              <w:rPr>
                <w:bCs/>
                <w:sz w:val="20"/>
                <w:szCs w:val="20"/>
              </w:rPr>
              <w:t xml:space="preserve"> that </w:t>
            </w:r>
            <w:r w:rsidR="00192621" w:rsidRPr="0099080D">
              <w:rPr>
                <w:bCs/>
                <w:sz w:val="20"/>
                <w:szCs w:val="20"/>
              </w:rPr>
              <w:t>it</w:t>
            </w:r>
            <w:r w:rsidR="001A3C7C" w:rsidRPr="0099080D">
              <w:rPr>
                <w:bCs/>
                <w:sz w:val="20"/>
                <w:szCs w:val="20"/>
              </w:rPr>
              <w:t xml:space="preserve"> is a separate comprehensive document and pass</w:t>
            </w:r>
            <w:r w:rsidR="00670C17" w:rsidRPr="0099080D">
              <w:rPr>
                <w:bCs/>
                <w:sz w:val="20"/>
                <w:szCs w:val="20"/>
              </w:rPr>
              <w:t>ed the floor to the</w:t>
            </w:r>
            <w:r w:rsidR="001A3C7C" w:rsidRPr="0099080D">
              <w:rPr>
                <w:bCs/>
                <w:sz w:val="20"/>
                <w:szCs w:val="20"/>
              </w:rPr>
              <w:t xml:space="preserve"> Deputy Minister of Finance of Ukraine on </w:t>
            </w:r>
            <w:r w:rsidR="00670C17" w:rsidRPr="0099080D">
              <w:rPr>
                <w:bCs/>
                <w:sz w:val="20"/>
                <w:szCs w:val="20"/>
              </w:rPr>
              <w:t>D</w:t>
            </w:r>
            <w:r w:rsidR="001A3C7C" w:rsidRPr="0099080D">
              <w:rPr>
                <w:bCs/>
                <w:sz w:val="20"/>
                <w:szCs w:val="20"/>
              </w:rPr>
              <w:t xml:space="preserve">igital </w:t>
            </w:r>
            <w:r w:rsidR="008D34ED" w:rsidRPr="0099080D">
              <w:rPr>
                <w:bCs/>
                <w:sz w:val="20"/>
                <w:szCs w:val="20"/>
              </w:rPr>
              <w:t>D</w:t>
            </w:r>
            <w:r w:rsidR="001A3C7C" w:rsidRPr="0099080D">
              <w:rPr>
                <w:bCs/>
                <w:sz w:val="20"/>
                <w:szCs w:val="20"/>
              </w:rPr>
              <w:t xml:space="preserve">evelopment, </w:t>
            </w:r>
            <w:r w:rsidR="00670C17" w:rsidRPr="0099080D">
              <w:rPr>
                <w:bCs/>
                <w:sz w:val="20"/>
                <w:szCs w:val="20"/>
              </w:rPr>
              <w:t>D</w:t>
            </w:r>
            <w:r w:rsidR="001A3C7C" w:rsidRPr="0099080D">
              <w:rPr>
                <w:bCs/>
                <w:sz w:val="20"/>
                <w:szCs w:val="20"/>
              </w:rPr>
              <w:t xml:space="preserve">igital </w:t>
            </w:r>
            <w:r w:rsidR="008D34ED" w:rsidRPr="0099080D">
              <w:rPr>
                <w:bCs/>
                <w:sz w:val="20"/>
                <w:szCs w:val="20"/>
              </w:rPr>
              <w:t>T</w:t>
            </w:r>
            <w:r w:rsidR="00CB6AA8" w:rsidRPr="0099080D">
              <w:rPr>
                <w:bCs/>
                <w:sz w:val="20"/>
                <w:szCs w:val="20"/>
              </w:rPr>
              <w:t>ransformation,</w:t>
            </w:r>
            <w:r w:rsidR="001A3C7C" w:rsidRPr="0099080D">
              <w:rPr>
                <w:bCs/>
                <w:sz w:val="20"/>
                <w:szCs w:val="20"/>
              </w:rPr>
              <w:t xml:space="preserve"> and </w:t>
            </w:r>
            <w:r w:rsidR="008D34ED" w:rsidRPr="0099080D">
              <w:rPr>
                <w:bCs/>
                <w:sz w:val="20"/>
                <w:szCs w:val="20"/>
              </w:rPr>
              <w:t>D</w:t>
            </w:r>
            <w:r w:rsidR="001A3C7C" w:rsidRPr="0099080D">
              <w:rPr>
                <w:bCs/>
                <w:sz w:val="20"/>
                <w:szCs w:val="20"/>
              </w:rPr>
              <w:t>igitaliza</w:t>
            </w:r>
            <w:r w:rsidR="00670C17" w:rsidRPr="0099080D">
              <w:rPr>
                <w:bCs/>
                <w:sz w:val="20"/>
                <w:szCs w:val="20"/>
              </w:rPr>
              <w:t>tion, Mr.</w:t>
            </w:r>
            <w:r w:rsidR="001A3C7C" w:rsidRPr="0099080D">
              <w:rPr>
                <w:bCs/>
                <w:sz w:val="20"/>
                <w:szCs w:val="20"/>
              </w:rPr>
              <w:t xml:space="preserve"> </w:t>
            </w:r>
            <w:r w:rsidR="00670C17" w:rsidRPr="0099080D">
              <w:rPr>
                <w:bCs/>
                <w:sz w:val="20"/>
                <w:szCs w:val="20"/>
              </w:rPr>
              <w:t>O</w:t>
            </w:r>
            <w:r w:rsidR="001A3C7C" w:rsidRPr="0099080D">
              <w:rPr>
                <w:bCs/>
                <w:sz w:val="20"/>
                <w:szCs w:val="20"/>
              </w:rPr>
              <w:t xml:space="preserve">lexandr </w:t>
            </w:r>
            <w:r w:rsidR="00670C17" w:rsidRPr="0099080D">
              <w:rPr>
                <w:bCs/>
                <w:sz w:val="20"/>
                <w:szCs w:val="20"/>
              </w:rPr>
              <w:t>Hrub</w:t>
            </w:r>
            <w:r w:rsidR="0028705F" w:rsidRPr="0099080D">
              <w:rPr>
                <w:bCs/>
                <w:sz w:val="20"/>
                <w:szCs w:val="20"/>
              </w:rPr>
              <w:t>i</w:t>
            </w:r>
            <w:r w:rsidR="00670C17" w:rsidRPr="0099080D">
              <w:rPr>
                <w:bCs/>
                <w:sz w:val="20"/>
                <w:szCs w:val="20"/>
              </w:rPr>
              <w:t>ian</w:t>
            </w:r>
            <w:r w:rsidR="001A3C7C" w:rsidRPr="0099080D">
              <w:rPr>
                <w:bCs/>
                <w:sz w:val="20"/>
                <w:szCs w:val="20"/>
              </w:rPr>
              <w:t>.</w:t>
            </w:r>
          </w:p>
          <w:p w14:paraId="6527B1F6" w14:textId="21B3FE54" w:rsidR="008A6482" w:rsidRPr="0099080D" w:rsidRDefault="008A6482" w:rsidP="00585C51">
            <w:pPr>
              <w:pStyle w:val="TableParagraph"/>
              <w:ind w:right="94"/>
              <w:rPr>
                <w:sz w:val="20"/>
                <w:szCs w:val="20"/>
              </w:rPr>
            </w:pPr>
          </w:p>
        </w:tc>
        <w:tc>
          <w:tcPr>
            <w:tcW w:w="5386" w:type="dxa"/>
          </w:tcPr>
          <w:p w14:paraId="3EE30482" w14:textId="3136D23D" w:rsidR="00585C51" w:rsidRPr="00B13105" w:rsidRDefault="00585C51" w:rsidP="000811D5">
            <w:pPr>
              <w:pStyle w:val="TableParagraph"/>
              <w:ind w:right="95"/>
              <w:rPr>
                <w:sz w:val="20"/>
                <w:szCs w:val="20"/>
                <w:lang w:val="uk-UA"/>
              </w:rPr>
            </w:pPr>
            <w:r w:rsidRPr="00B13105">
              <w:rPr>
                <w:b/>
                <w:sz w:val="20"/>
                <w:szCs w:val="20"/>
                <w:lang w:val="uk-UA"/>
              </w:rPr>
              <w:t xml:space="preserve">7. </w:t>
            </w:r>
            <w:r w:rsidR="001A026C" w:rsidRPr="00B13105">
              <w:rPr>
                <w:b/>
                <w:sz w:val="20"/>
                <w:szCs w:val="20"/>
                <w:lang w:val="uk-UA"/>
              </w:rPr>
              <w:t>Денис Улютін, Перший заступник Міністра фінансів України, Голова РГ</w:t>
            </w:r>
            <w:r w:rsidR="00454C35" w:rsidRPr="00B13105">
              <w:rPr>
                <w:b/>
                <w:sz w:val="20"/>
                <w:szCs w:val="20"/>
                <w:lang w:val="uk-UA"/>
              </w:rPr>
              <w:t xml:space="preserve">, </w:t>
            </w:r>
            <w:r w:rsidR="00454C35" w:rsidRPr="00B13105">
              <w:rPr>
                <w:sz w:val="20"/>
                <w:szCs w:val="20"/>
                <w:lang w:val="uk-UA"/>
              </w:rPr>
              <w:t>відповів, що у тексті Стратегії реформування СУДФ є посилання на ІТ-Стратегію. Наразі вона розробл</w:t>
            </w:r>
            <w:r w:rsidR="000811D5" w:rsidRPr="00B13105">
              <w:rPr>
                <w:sz w:val="20"/>
                <w:szCs w:val="20"/>
                <w:lang w:val="uk-UA"/>
              </w:rPr>
              <w:t>ена</w:t>
            </w:r>
            <w:r w:rsidR="009F53F7" w:rsidRPr="00B13105">
              <w:rPr>
                <w:sz w:val="20"/>
                <w:szCs w:val="20"/>
                <w:lang w:val="uk-UA"/>
              </w:rPr>
              <w:t xml:space="preserve"> та</w:t>
            </w:r>
            <w:r w:rsidR="00454C35" w:rsidRPr="00B13105">
              <w:rPr>
                <w:sz w:val="20"/>
                <w:szCs w:val="20"/>
                <w:lang w:val="uk-UA"/>
              </w:rPr>
              <w:t xml:space="preserve"> направлена</w:t>
            </w:r>
            <w:r w:rsidR="000811D5" w:rsidRPr="00B13105">
              <w:rPr>
                <w:sz w:val="20"/>
                <w:szCs w:val="20"/>
                <w:lang w:val="uk-UA"/>
              </w:rPr>
              <w:t xml:space="preserve"> на</w:t>
            </w:r>
            <w:r w:rsidR="00454C35" w:rsidRPr="00B13105">
              <w:rPr>
                <w:sz w:val="20"/>
                <w:szCs w:val="20"/>
                <w:lang w:val="uk-UA"/>
              </w:rPr>
              <w:t xml:space="preserve"> погодження. Зазначив, що це окремий комплексний документ та передав слово заступнику Міністра фінансів України з питань цифрового розвитку, цифрових трансформацій і </w:t>
            </w:r>
            <w:r w:rsidR="00B13105" w:rsidRPr="00B13105">
              <w:rPr>
                <w:sz w:val="20"/>
                <w:szCs w:val="20"/>
                <w:lang w:val="uk-UA"/>
              </w:rPr>
              <w:t>цифровізації</w:t>
            </w:r>
            <w:r w:rsidR="00454C35" w:rsidRPr="00B13105">
              <w:rPr>
                <w:sz w:val="20"/>
                <w:szCs w:val="20"/>
                <w:lang w:val="uk-UA"/>
              </w:rPr>
              <w:t xml:space="preserve"> Олександру Грубіяну.</w:t>
            </w:r>
          </w:p>
        </w:tc>
      </w:tr>
      <w:tr w:rsidR="00585C51" w:rsidRPr="003F6690" w14:paraId="1B4861EA" w14:textId="77777777" w:rsidTr="00424BCB">
        <w:trPr>
          <w:trHeight w:val="273"/>
        </w:trPr>
        <w:tc>
          <w:tcPr>
            <w:tcW w:w="4835" w:type="dxa"/>
          </w:tcPr>
          <w:p w14:paraId="2FC40F80" w14:textId="5A185D05" w:rsidR="007462C5" w:rsidRPr="0099080D" w:rsidRDefault="00CB6AA8" w:rsidP="007462C5">
            <w:pPr>
              <w:pStyle w:val="TableParagraph"/>
              <w:ind w:right="94"/>
              <w:rPr>
                <w:sz w:val="20"/>
                <w:szCs w:val="20"/>
              </w:rPr>
            </w:pPr>
            <w:r w:rsidRPr="0099080D">
              <w:rPr>
                <w:b/>
                <w:bCs/>
                <w:sz w:val="20"/>
                <w:szCs w:val="20"/>
              </w:rPr>
              <w:t xml:space="preserve">8. </w:t>
            </w:r>
            <w:r w:rsidR="0085037F" w:rsidRPr="0099080D">
              <w:rPr>
                <w:b/>
                <w:bCs/>
                <w:sz w:val="20"/>
                <w:szCs w:val="20"/>
              </w:rPr>
              <w:t xml:space="preserve">Mr. Olexandr Hrubiian, Deputy Minister of Finance of Ukraine on Digital </w:t>
            </w:r>
            <w:r w:rsidR="00507F79" w:rsidRPr="0099080D">
              <w:rPr>
                <w:b/>
                <w:bCs/>
                <w:sz w:val="20"/>
                <w:szCs w:val="20"/>
              </w:rPr>
              <w:t>D</w:t>
            </w:r>
            <w:r w:rsidR="0085037F" w:rsidRPr="0099080D">
              <w:rPr>
                <w:b/>
                <w:bCs/>
                <w:sz w:val="20"/>
                <w:szCs w:val="20"/>
              </w:rPr>
              <w:t xml:space="preserve">evelopment, Digital </w:t>
            </w:r>
            <w:r w:rsidR="00507F79" w:rsidRPr="0099080D">
              <w:rPr>
                <w:b/>
                <w:bCs/>
                <w:sz w:val="20"/>
                <w:szCs w:val="20"/>
              </w:rPr>
              <w:t>T</w:t>
            </w:r>
            <w:r w:rsidR="0085037F" w:rsidRPr="0099080D">
              <w:rPr>
                <w:b/>
                <w:bCs/>
                <w:sz w:val="20"/>
                <w:szCs w:val="20"/>
              </w:rPr>
              <w:t xml:space="preserve">ransformation, and </w:t>
            </w:r>
            <w:r w:rsidR="00507F79" w:rsidRPr="0099080D">
              <w:rPr>
                <w:b/>
                <w:bCs/>
                <w:sz w:val="20"/>
                <w:szCs w:val="20"/>
              </w:rPr>
              <w:t>D</w:t>
            </w:r>
            <w:r w:rsidR="0085037F" w:rsidRPr="0099080D">
              <w:rPr>
                <w:b/>
                <w:bCs/>
                <w:sz w:val="20"/>
                <w:szCs w:val="20"/>
              </w:rPr>
              <w:t>igitalization,</w:t>
            </w:r>
            <w:r w:rsidR="007462C5" w:rsidRPr="0099080D">
              <w:rPr>
                <w:sz w:val="20"/>
                <w:szCs w:val="20"/>
              </w:rPr>
              <w:t xml:space="preserve"> </w:t>
            </w:r>
            <w:r w:rsidR="00936AFD" w:rsidRPr="0099080D">
              <w:rPr>
                <w:sz w:val="20"/>
                <w:szCs w:val="20"/>
              </w:rPr>
              <w:lastRenderedPageBreak/>
              <w:t>highlighted</w:t>
            </w:r>
            <w:r w:rsidR="007462C5" w:rsidRPr="0099080D">
              <w:rPr>
                <w:sz w:val="20"/>
                <w:szCs w:val="20"/>
              </w:rPr>
              <w:t xml:space="preserve"> the issues </w:t>
            </w:r>
            <w:r w:rsidR="00936AFD" w:rsidRPr="0099080D">
              <w:rPr>
                <w:sz w:val="20"/>
                <w:szCs w:val="20"/>
              </w:rPr>
              <w:t xml:space="preserve">within </w:t>
            </w:r>
            <w:r w:rsidR="00E936A8" w:rsidRPr="0099080D">
              <w:rPr>
                <w:sz w:val="20"/>
                <w:szCs w:val="20"/>
              </w:rPr>
              <w:t xml:space="preserve">the </w:t>
            </w:r>
            <w:r w:rsidR="00936AFD" w:rsidRPr="0099080D">
              <w:rPr>
                <w:sz w:val="20"/>
                <w:szCs w:val="20"/>
              </w:rPr>
              <w:t>PFMS</w:t>
            </w:r>
            <w:r w:rsidR="005D1780">
              <w:rPr>
                <w:sz w:val="20"/>
                <w:szCs w:val="20"/>
              </w:rPr>
              <w:t xml:space="preserve"> IT Str</w:t>
            </w:r>
            <w:r w:rsidR="007457F8">
              <w:rPr>
                <w:sz w:val="20"/>
                <w:szCs w:val="20"/>
              </w:rPr>
              <w:t>a</w:t>
            </w:r>
            <w:r w:rsidR="005D1780">
              <w:rPr>
                <w:sz w:val="20"/>
                <w:szCs w:val="20"/>
              </w:rPr>
              <w:t>tegy</w:t>
            </w:r>
            <w:r w:rsidR="007462C5" w:rsidRPr="0099080D">
              <w:rPr>
                <w:sz w:val="20"/>
                <w:szCs w:val="20"/>
              </w:rPr>
              <w:t>.</w:t>
            </w:r>
          </w:p>
          <w:p w14:paraId="0F9380F6" w14:textId="595D604C" w:rsidR="007462C5" w:rsidRPr="0099080D" w:rsidRDefault="007462C5" w:rsidP="007462C5">
            <w:pPr>
              <w:pStyle w:val="TableParagraph"/>
              <w:ind w:right="94"/>
              <w:rPr>
                <w:sz w:val="20"/>
                <w:szCs w:val="20"/>
              </w:rPr>
            </w:pPr>
            <w:r w:rsidRPr="0099080D">
              <w:rPr>
                <w:sz w:val="20"/>
                <w:szCs w:val="20"/>
              </w:rPr>
              <w:t>In particular, he reported that this separate document is at the final</w:t>
            </w:r>
            <w:r w:rsidR="002C208B" w:rsidRPr="0099080D">
              <w:rPr>
                <w:sz w:val="20"/>
                <w:szCs w:val="20"/>
              </w:rPr>
              <w:t xml:space="preserve"> approval</w:t>
            </w:r>
            <w:r w:rsidRPr="0099080D">
              <w:rPr>
                <w:sz w:val="20"/>
                <w:szCs w:val="20"/>
              </w:rPr>
              <w:t xml:space="preserve"> stage. Currently, the Ministry of Finance expects </w:t>
            </w:r>
            <w:r w:rsidR="007F618A" w:rsidRPr="0099080D">
              <w:rPr>
                <w:sz w:val="20"/>
                <w:szCs w:val="20"/>
              </w:rPr>
              <w:t>to receive</w:t>
            </w:r>
            <w:r w:rsidRPr="0099080D">
              <w:rPr>
                <w:sz w:val="20"/>
                <w:szCs w:val="20"/>
              </w:rPr>
              <w:t xml:space="preserve"> </w:t>
            </w:r>
            <w:r w:rsidR="007F618A" w:rsidRPr="0099080D">
              <w:rPr>
                <w:sz w:val="20"/>
                <w:szCs w:val="20"/>
              </w:rPr>
              <w:t>approval</w:t>
            </w:r>
            <w:r w:rsidRPr="0099080D">
              <w:rPr>
                <w:sz w:val="20"/>
                <w:szCs w:val="20"/>
              </w:rPr>
              <w:t xml:space="preserve"> </w:t>
            </w:r>
            <w:r w:rsidR="007F618A" w:rsidRPr="0099080D">
              <w:rPr>
                <w:sz w:val="20"/>
                <w:szCs w:val="20"/>
              </w:rPr>
              <w:t xml:space="preserve">from </w:t>
            </w:r>
            <w:r w:rsidRPr="0099080D">
              <w:rPr>
                <w:sz w:val="20"/>
                <w:szCs w:val="20"/>
              </w:rPr>
              <w:t xml:space="preserve">the </w:t>
            </w:r>
            <w:r w:rsidR="007F618A" w:rsidRPr="0099080D">
              <w:rPr>
                <w:sz w:val="20"/>
                <w:szCs w:val="20"/>
              </w:rPr>
              <w:t>Ministry of Digital Transformation of Ukraine</w:t>
            </w:r>
            <w:r w:rsidRPr="0099080D">
              <w:rPr>
                <w:sz w:val="20"/>
                <w:szCs w:val="20"/>
              </w:rPr>
              <w:t>, after which the document will be s</w:t>
            </w:r>
            <w:r w:rsidR="00192621" w:rsidRPr="0099080D">
              <w:rPr>
                <w:sz w:val="20"/>
                <w:szCs w:val="20"/>
              </w:rPr>
              <w:t xml:space="preserve">ubmitted </w:t>
            </w:r>
            <w:r w:rsidRPr="0099080D">
              <w:rPr>
                <w:sz w:val="20"/>
                <w:szCs w:val="20"/>
              </w:rPr>
              <w:t xml:space="preserve">to the </w:t>
            </w:r>
            <w:r w:rsidR="007F618A" w:rsidRPr="0099080D">
              <w:rPr>
                <w:sz w:val="20"/>
                <w:szCs w:val="20"/>
              </w:rPr>
              <w:t>CMU</w:t>
            </w:r>
            <w:r w:rsidRPr="0099080D">
              <w:rPr>
                <w:sz w:val="20"/>
                <w:szCs w:val="20"/>
              </w:rPr>
              <w:t>.</w:t>
            </w:r>
          </w:p>
          <w:p w14:paraId="0BCF1061" w14:textId="73B564FA" w:rsidR="00585C51" w:rsidRPr="0099080D" w:rsidRDefault="007F618A" w:rsidP="007462C5">
            <w:pPr>
              <w:pStyle w:val="TableParagraph"/>
              <w:ind w:right="94"/>
              <w:rPr>
                <w:sz w:val="20"/>
                <w:szCs w:val="20"/>
              </w:rPr>
            </w:pPr>
            <w:r w:rsidRPr="0099080D">
              <w:rPr>
                <w:sz w:val="20"/>
                <w:szCs w:val="20"/>
              </w:rPr>
              <w:t xml:space="preserve">Mr. Hrubiian </w:t>
            </w:r>
            <w:r w:rsidR="007462C5" w:rsidRPr="0099080D">
              <w:rPr>
                <w:sz w:val="20"/>
                <w:szCs w:val="20"/>
              </w:rPr>
              <w:t xml:space="preserve">emphasized that the </w:t>
            </w:r>
            <w:r w:rsidR="00192621" w:rsidRPr="0099080D">
              <w:rPr>
                <w:sz w:val="20"/>
                <w:szCs w:val="20"/>
              </w:rPr>
              <w:t xml:space="preserve">PFM </w:t>
            </w:r>
            <w:r w:rsidR="007462C5" w:rsidRPr="0099080D">
              <w:rPr>
                <w:sz w:val="20"/>
                <w:szCs w:val="20"/>
              </w:rPr>
              <w:t xml:space="preserve">IT </w:t>
            </w:r>
            <w:r w:rsidR="00192621" w:rsidRPr="0099080D">
              <w:rPr>
                <w:sz w:val="20"/>
                <w:szCs w:val="20"/>
              </w:rPr>
              <w:t xml:space="preserve">Strategy </w:t>
            </w:r>
            <w:r w:rsidR="007462C5" w:rsidRPr="0099080D">
              <w:rPr>
                <w:sz w:val="20"/>
                <w:szCs w:val="20"/>
              </w:rPr>
              <w:t xml:space="preserve">is a comprehensive document that defines the main vectors in the field of information technologies and digital processes in the entire </w:t>
            </w:r>
            <w:r w:rsidRPr="0099080D">
              <w:rPr>
                <w:sz w:val="20"/>
                <w:szCs w:val="20"/>
              </w:rPr>
              <w:t>PFM dom</w:t>
            </w:r>
            <w:r w:rsidR="008D34ED" w:rsidRPr="0099080D">
              <w:rPr>
                <w:sz w:val="20"/>
                <w:szCs w:val="20"/>
              </w:rPr>
              <w:t>ai</w:t>
            </w:r>
            <w:r w:rsidRPr="0099080D">
              <w:rPr>
                <w:sz w:val="20"/>
                <w:szCs w:val="20"/>
              </w:rPr>
              <w:t>n.</w:t>
            </w:r>
            <w:r w:rsidR="007462C5" w:rsidRPr="0099080D">
              <w:rPr>
                <w:sz w:val="20"/>
                <w:szCs w:val="20"/>
              </w:rPr>
              <w:t xml:space="preserve"> The </w:t>
            </w:r>
            <w:r w:rsidR="00192621" w:rsidRPr="0099080D">
              <w:rPr>
                <w:sz w:val="20"/>
                <w:szCs w:val="20"/>
              </w:rPr>
              <w:t xml:space="preserve">PFM </w:t>
            </w:r>
            <w:r w:rsidR="007462C5" w:rsidRPr="0099080D">
              <w:rPr>
                <w:sz w:val="20"/>
                <w:szCs w:val="20"/>
              </w:rPr>
              <w:t xml:space="preserve">IT </w:t>
            </w:r>
            <w:r w:rsidR="00192621" w:rsidRPr="0099080D">
              <w:rPr>
                <w:sz w:val="20"/>
                <w:szCs w:val="20"/>
              </w:rPr>
              <w:t xml:space="preserve">Strategy </w:t>
            </w:r>
            <w:r w:rsidR="007462C5" w:rsidRPr="0099080D">
              <w:rPr>
                <w:sz w:val="20"/>
                <w:szCs w:val="20"/>
              </w:rPr>
              <w:t xml:space="preserve">covers all subordinate bodies and contains a clear plan for its implementation, </w:t>
            </w:r>
            <w:r w:rsidRPr="0099080D">
              <w:rPr>
                <w:sz w:val="20"/>
                <w:szCs w:val="20"/>
              </w:rPr>
              <w:t>including</w:t>
            </w:r>
            <w:r w:rsidR="007462C5" w:rsidRPr="0099080D">
              <w:rPr>
                <w:sz w:val="20"/>
                <w:szCs w:val="20"/>
              </w:rPr>
              <w:t xml:space="preserve"> the portfolio of IT projects aimed at implement</w:t>
            </w:r>
            <w:r w:rsidR="00FD0EB3" w:rsidRPr="0099080D">
              <w:rPr>
                <w:sz w:val="20"/>
                <w:szCs w:val="20"/>
              </w:rPr>
              <w:t>ation of the</w:t>
            </w:r>
            <w:r w:rsidR="007462C5" w:rsidRPr="0099080D">
              <w:rPr>
                <w:sz w:val="20"/>
                <w:szCs w:val="20"/>
              </w:rPr>
              <w:t xml:space="preserve"> </w:t>
            </w:r>
            <w:r w:rsidRPr="0099080D">
              <w:rPr>
                <w:sz w:val="20"/>
                <w:szCs w:val="20"/>
              </w:rPr>
              <w:t>PF</w:t>
            </w:r>
            <w:r w:rsidR="00127124">
              <w:rPr>
                <w:sz w:val="20"/>
                <w:szCs w:val="20"/>
              </w:rPr>
              <w:t>M</w:t>
            </w:r>
            <w:r w:rsidRPr="0099080D">
              <w:rPr>
                <w:sz w:val="20"/>
                <w:szCs w:val="20"/>
              </w:rPr>
              <w:t xml:space="preserve"> Strategy.</w:t>
            </w:r>
          </w:p>
          <w:p w14:paraId="35D2A30D" w14:textId="05C258A3" w:rsidR="008A6482" w:rsidRPr="0099080D" w:rsidRDefault="008A6482" w:rsidP="007462C5">
            <w:pPr>
              <w:pStyle w:val="TableParagraph"/>
              <w:ind w:right="94"/>
              <w:rPr>
                <w:b/>
                <w:bCs/>
                <w:sz w:val="20"/>
                <w:szCs w:val="20"/>
              </w:rPr>
            </w:pPr>
          </w:p>
        </w:tc>
        <w:tc>
          <w:tcPr>
            <w:tcW w:w="5386" w:type="dxa"/>
          </w:tcPr>
          <w:p w14:paraId="6CC5F972" w14:textId="77777777" w:rsidR="009E7EBF" w:rsidRPr="00B13105" w:rsidRDefault="00585C51" w:rsidP="009E7EBF">
            <w:pPr>
              <w:pStyle w:val="TableParagraph"/>
              <w:ind w:right="95"/>
              <w:rPr>
                <w:sz w:val="20"/>
                <w:szCs w:val="20"/>
                <w:lang w:val="uk-UA"/>
              </w:rPr>
            </w:pPr>
            <w:r w:rsidRPr="00B13105">
              <w:rPr>
                <w:b/>
                <w:sz w:val="20"/>
                <w:szCs w:val="20"/>
                <w:lang w:val="uk-UA"/>
              </w:rPr>
              <w:lastRenderedPageBreak/>
              <w:t xml:space="preserve">8. </w:t>
            </w:r>
            <w:r w:rsidR="00826B5A" w:rsidRPr="00B13105">
              <w:rPr>
                <w:b/>
                <w:sz w:val="20"/>
                <w:szCs w:val="20"/>
                <w:lang w:val="uk-UA"/>
              </w:rPr>
              <w:t xml:space="preserve">Олександр </w:t>
            </w:r>
            <w:r w:rsidR="001A026C" w:rsidRPr="00B13105">
              <w:rPr>
                <w:b/>
                <w:sz w:val="20"/>
                <w:szCs w:val="20"/>
                <w:lang w:val="uk-UA"/>
              </w:rPr>
              <w:t>Грубіян</w:t>
            </w:r>
            <w:r w:rsidR="00826B5A" w:rsidRPr="00B13105">
              <w:rPr>
                <w:b/>
                <w:sz w:val="20"/>
                <w:szCs w:val="20"/>
                <w:lang w:val="uk-UA"/>
              </w:rPr>
              <w:t xml:space="preserve">, Заступник Міністра фінансів України з питань цифрового розвитку, цифрових трансформацій і цифровізації, </w:t>
            </w:r>
            <w:r w:rsidR="009E7EBF" w:rsidRPr="00B13105">
              <w:rPr>
                <w:sz w:val="20"/>
                <w:szCs w:val="20"/>
                <w:lang w:val="uk-UA"/>
              </w:rPr>
              <w:t>розкрив питання ІТ-</w:t>
            </w:r>
            <w:r w:rsidR="009E7EBF" w:rsidRPr="00B13105">
              <w:rPr>
                <w:sz w:val="20"/>
                <w:szCs w:val="20"/>
                <w:lang w:val="uk-UA"/>
              </w:rPr>
              <w:lastRenderedPageBreak/>
              <w:t xml:space="preserve">Стратегії СУДФ. </w:t>
            </w:r>
          </w:p>
          <w:p w14:paraId="01FF6E73" w14:textId="77777777" w:rsidR="009E7EBF" w:rsidRPr="00B13105" w:rsidRDefault="009E7EBF" w:rsidP="009E7EBF">
            <w:pPr>
              <w:pStyle w:val="TableParagraph"/>
              <w:ind w:right="95"/>
              <w:rPr>
                <w:sz w:val="20"/>
                <w:szCs w:val="20"/>
                <w:lang w:val="uk-UA"/>
              </w:rPr>
            </w:pPr>
            <w:r w:rsidRPr="00B13105">
              <w:rPr>
                <w:sz w:val="20"/>
                <w:szCs w:val="20"/>
                <w:lang w:val="uk-UA"/>
              </w:rPr>
              <w:t>Зокрема він повідомив, що це окремий документ, який знаходиться на фінальній стадії узгодження. Наразі Мінфін очікує погодження від Мінцифри, після чого документ буде відправлено до КМУ.</w:t>
            </w:r>
          </w:p>
          <w:p w14:paraId="3F3CD1C6" w14:textId="77777777" w:rsidR="00585C51" w:rsidRPr="00B13105" w:rsidRDefault="009E7EBF" w:rsidP="001E5603">
            <w:pPr>
              <w:pStyle w:val="TableParagraph"/>
              <w:ind w:right="95"/>
              <w:rPr>
                <w:sz w:val="20"/>
                <w:szCs w:val="20"/>
                <w:lang w:val="uk-UA"/>
              </w:rPr>
            </w:pPr>
            <w:r w:rsidRPr="00B13105">
              <w:rPr>
                <w:sz w:val="20"/>
                <w:szCs w:val="20"/>
                <w:lang w:val="uk-UA"/>
              </w:rPr>
              <w:t>Наголосив, що ІТ-Стратегія СУДФ – це комплексний документ, який визначає основні вектори у сфері інформаційних технологій та цифрових процесів у всій сфері системи державних фінансів. ІТ-Стратегія СУДФ охоплює всі підвідомчі органи, та містить чіткий план її реалізації, а також портфель ІТ-проектів</w:t>
            </w:r>
            <w:r w:rsidR="001E5603" w:rsidRPr="00B13105">
              <w:rPr>
                <w:sz w:val="20"/>
                <w:szCs w:val="20"/>
                <w:lang w:val="uk-UA"/>
              </w:rPr>
              <w:t xml:space="preserve">, направлених на реалізацію </w:t>
            </w:r>
            <w:r w:rsidRPr="00B13105">
              <w:rPr>
                <w:sz w:val="20"/>
                <w:szCs w:val="20"/>
                <w:lang w:val="uk-UA"/>
              </w:rPr>
              <w:t>Стратегії реформування СУДФ.</w:t>
            </w:r>
          </w:p>
        </w:tc>
      </w:tr>
      <w:tr w:rsidR="001A026C" w:rsidRPr="00B13105" w14:paraId="24FEE043" w14:textId="77777777" w:rsidTr="00424BCB">
        <w:trPr>
          <w:trHeight w:val="1881"/>
        </w:trPr>
        <w:tc>
          <w:tcPr>
            <w:tcW w:w="4835" w:type="dxa"/>
          </w:tcPr>
          <w:p w14:paraId="493EB569" w14:textId="09C4DCF3" w:rsidR="001A026C" w:rsidRPr="0099080D" w:rsidRDefault="005A431D" w:rsidP="00585C51">
            <w:pPr>
              <w:pStyle w:val="TableParagraph"/>
              <w:ind w:right="94"/>
              <w:rPr>
                <w:bCs/>
                <w:sz w:val="20"/>
                <w:szCs w:val="20"/>
              </w:rPr>
            </w:pPr>
            <w:r w:rsidRPr="0099080D">
              <w:rPr>
                <w:b/>
                <w:bCs/>
                <w:sz w:val="20"/>
                <w:szCs w:val="20"/>
              </w:rPr>
              <w:lastRenderedPageBreak/>
              <w:t>9</w:t>
            </w:r>
            <w:r w:rsidRPr="0099080D">
              <w:rPr>
                <w:sz w:val="20"/>
                <w:szCs w:val="20"/>
              </w:rPr>
              <w:t xml:space="preserve">. </w:t>
            </w:r>
            <w:r w:rsidRPr="0099080D">
              <w:rPr>
                <w:b/>
                <w:sz w:val="20"/>
                <w:szCs w:val="20"/>
              </w:rPr>
              <w:t xml:space="preserve">Mr. Denis </w:t>
            </w:r>
            <w:r w:rsidR="00B13105" w:rsidRPr="0099080D">
              <w:rPr>
                <w:b/>
                <w:sz w:val="20"/>
                <w:szCs w:val="20"/>
              </w:rPr>
              <w:t>Ulyutin</w:t>
            </w:r>
            <w:r w:rsidRPr="0099080D">
              <w:rPr>
                <w:b/>
                <w:sz w:val="20"/>
                <w:szCs w:val="20"/>
              </w:rPr>
              <w:t>, First Deputy Minister of Finance of Ukraine, Chairman of the WG,</w:t>
            </w:r>
            <w:r w:rsidRPr="0099080D">
              <w:rPr>
                <w:sz w:val="20"/>
                <w:szCs w:val="20"/>
              </w:rPr>
              <w:t xml:space="preserve"> </w:t>
            </w:r>
            <w:r w:rsidR="00E65D8D" w:rsidRPr="0099080D">
              <w:rPr>
                <w:bCs/>
                <w:sz w:val="20"/>
                <w:szCs w:val="20"/>
              </w:rPr>
              <w:t>r</w:t>
            </w:r>
            <w:r w:rsidRPr="0099080D">
              <w:rPr>
                <w:bCs/>
                <w:sz w:val="20"/>
                <w:szCs w:val="20"/>
              </w:rPr>
              <w:t>eported</w:t>
            </w:r>
            <w:r w:rsidR="00E65D8D" w:rsidRPr="0099080D">
              <w:rPr>
                <w:bCs/>
                <w:sz w:val="20"/>
                <w:szCs w:val="20"/>
              </w:rPr>
              <w:t xml:space="preserve"> on</w:t>
            </w:r>
            <w:r w:rsidRPr="0099080D">
              <w:rPr>
                <w:bCs/>
                <w:sz w:val="20"/>
                <w:szCs w:val="20"/>
              </w:rPr>
              <w:t xml:space="preserve"> fruitful </w:t>
            </w:r>
            <w:r w:rsidR="00192621" w:rsidRPr="0099080D">
              <w:rPr>
                <w:bCs/>
                <w:sz w:val="20"/>
                <w:szCs w:val="20"/>
              </w:rPr>
              <w:t xml:space="preserve">cooperation </w:t>
            </w:r>
            <w:r w:rsidRPr="0099080D">
              <w:rPr>
                <w:bCs/>
                <w:sz w:val="20"/>
                <w:szCs w:val="20"/>
              </w:rPr>
              <w:t xml:space="preserve">with </w:t>
            </w:r>
            <w:r w:rsidR="00B830B0" w:rsidRPr="0099080D">
              <w:rPr>
                <w:bCs/>
                <w:sz w:val="20"/>
                <w:szCs w:val="20"/>
              </w:rPr>
              <w:t xml:space="preserve">the </w:t>
            </w:r>
            <w:r w:rsidR="00E65D8D" w:rsidRPr="0099080D">
              <w:rPr>
                <w:bCs/>
                <w:sz w:val="20"/>
                <w:szCs w:val="20"/>
              </w:rPr>
              <w:t xml:space="preserve">National Agency of Ukraine for Civil Service (NACS) on </w:t>
            </w:r>
            <w:r w:rsidRPr="0099080D">
              <w:rPr>
                <w:bCs/>
                <w:sz w:val="20"/>
                <w:szCs w:val="20"/>
              </w:rPr>
              <w:t>issue</w:t>
            </w:r>
            <w:r w:rsidR="00A765C6" w:rsidRPr="0099080D">
              <w:rPr>
                <w:bCs/>
                <w:sz w:val="20"/>
                <w:szCs w:val="20"/>
              </w:rPr>
              <w:t>s</w:t>
            </w:r>
            <w:r w:rsidRPr="0099080D">
              <w:rPr>
                <w:bCs/>
                <w:sz w:val="20"/>
                <w:szCs w:val="20"/>
              </w:rPr>
              <w:t xml:space="preserve"> of the structure of remuneration, categorization</w:t>
            </w:r>
            <w:r w:rsidR="00B830B0" w:rsidRPr="0099080D">
              <w:rPr>
                <w:bCs/>
                <w:sz w:val="20"/>
                <w:szCs w:val="20"/>
              </w:rPr>
              <w:t>,</w:t>
            </w:r>
            <w:r w:rsidRPr="0099080D">
              <w:rPr>
                <w:bCs/>
                <w:sz w:val="20"/>
                <w:szCs w:val="20"/>
              </w:rPr>
              <w:t xml:space="preserve"> and structuring of civil service positions, </w:t>
            </w:r>
            <w:r w:rsidR="00AC3546">
              <w:rPr>
                <w:bCs/>
                <w:sz w:val="20"/>
                <w:szCs w:val="20"/>
              </w:rPr>
              <w:t>development</w:t>
            </w:r>
            <w:r w:rsidR="00AC3546" w:rsidRPr="0099080D">
              <w:rPr>
                <w:bCs/>
                <w:sz w:val="20"/>
                <w:szCs w:val="20"/>
              </w:rPr>
              <w:t xml:space="preserve"> </w:t>
            </w:r>
            <w:r w:rsidRPr="0099080D">
              <w:rPr>
                <w:bCs/>
                <w:sz w:val="20"/>
                <w:szCs w:val="20"/>
              </w:rPr>
              <w:t xml:space="preserve">of remuneration </w:t>
            </w:r>
            <w:r w:rsidR="00F677B4" w:rsidRPr="0099080D">
              <w:rPr>
                <w:bCs/>
                <w:sz w:val="20"/>
                <w:szCs w:val="20"/>
              </w:rPr>
              <w:t>for</w:t>
            </w:r>
            <w:r w:rsidRPr="0099080D">
              <w:rPr>
                <w:bCs/>
                <w:sz w:val="20"/>
                <w:szCs w:val="20"/>
              </w:rPr>
              <w:t xml:space="preserve"> </w:t>
            </w:r>
            <w:r w:rsidR="00192621" w:rsidRPr="0099080D">
              <w:rPr>
                <w:bCs/>
                <w:sz w:val="20"/>
                <w:szCs w:val="20"/>
              </w:rPr>
              <w:t xml:space="preserve">reform </w:t>
            </w:r>
            <w:r w:rsidRPr="0099080D">
              <w:rPr>
                <w:bCs/>
                <w:sz w:val="20"/>
                <w:szCs w:val="20"/>
              </w:rPr>
              <w:t xml:space="preserve">specialists. </w:t>
            </w:r>
            <w:r w:rsidR="00192621" w:rsidRPr="0099080D">
              <w:rPr>
                <w:bCs/>
                <w:sz w:val="20"/>
                <w:szCs w:val="20"/>
              </w:rPr>
              <w:t xml:space="preserve">At the </w:t>
            </w:r>
            <w:r w:rsidRPr="0099080D">
              <w:rPr>
                <w:bCs/>
                <w:sz w:val="20"/>
                <w:szCs w:val="20"/>
              </w:rPr>
              <w:t>meeting with the</w:t>
            </w:r>
            <w:r w:rsidR="00017686" w:rsidRPr="0099080D">
              <w:rPr>
                <w:bCs/>
                <w:sz w:val="20"/>
                <w:szCs w:val="20"/>
              </w:rPr>
              <w:t xml:space="preserve"> NACS</w:t>
            </w:r>
            <w:r w:rsidRPr="0099080D">
              <w:rPr>
                <w:bCs/>
                <w:sz w:val="20"/>
                <w:szCs w:val="20"/>
              </w:rPr>
              <w:t xml:space="preserve"> leadership and specialists </w:t>
            </w:r>
            <w:r w:rsidR="00E65D8D" w:rsidRPr="0099080D">
              <w:rPr>
                <w:bCs/>
                <w:sz w:val="20"/>
                <w:szCs w:val="20"/>
              </w:rPr>
              <w:t xml:space="preserve">conducted earlier, </w:t>
            </w:r>
            <w:r w:rsidR="00192621" w:rsidRPr="0099080D">
              <w:rPr>
                <w:bCs/>
                <w:sz w:val="20"/>
                <w:szCs w:val="20"/>
              </w:rPr>
              <w:t xml:space="preserve">they </w:t>
            </w:r>
            <w:r w:rsidR="00E65D8D" w:rsidRPr="0099080D">
              <w:rPr>
                <w:bCs/>
                <w:sz w:val="20"/>
                <w:szCs w:val="20"/>
              </w:rPr>
              <w:t xml:space="preserve">discussed </w:t>
            </w:r>
            <w:r w:rsidRPr="0099080D">
              <w:rPr>
                <w:bCs/>
                <w:sz w:val="20"/>
                <w:szCs w:val="20"/>
              </w:rPr>
              <w:t>the issues of</w:t>
            </w:r>
            <w:r w:rsidR="00E65D8D" w:rsidRPr="0099080D">
              <w:rPr>
                <w:bCs/>
                <w:sz w:val="20"/>
                <w:szCs w:val="20"/>
              </w:rPr>
              <w:t xml:space="preserve"> reform</w:t>
            </w:r>
            <w:r w:rsidRPr="0099080D">
              <w:rPr>
                <w:bCs/>
                <w:sz w:val="20"/>
                <w:szCs w:val="20"/>
              </w:rPr>
              <w:t xml:space="preserve"> implementation</w:t>
            </w:r>
            <w:r w:rsidR="00E65D8D" w:rsidRPr="0099080D">
              <w:rPr>
                <w:bCs/>
                <w:sz w:val="20"/>
                <w:szCs w:val="20"/>
              </w:rPr>
              <w:t xml:space="preserve"> in the upcoming years</w:t>
            </w:r>
            <w:r w:rsidRPr="0099080D">
              <w:rPr>
                <w:bCs/>
                <w:sz w:val="20"/>
                <w:szCs w:val="20"/>
              </w:rPr>
              <w:t xml:space="preserve"> and </w:t>
            </w:r>
            <w:r w:rsidR="00E65D8D" w:rsidRPr="0099080D">
              <w:rPr>
                <w:bCs/>
                <w:sz w:val="20"/>
                <w:szCs w:val="20"/>
              </w:rPr>
              <w:t xml:space="preserve">ways to </w:t>
            </w:r>
            <w:r w:rsidRPr="0099080D">
              <w:rPr>
                <w:bCs/>
                <w:sz w:val="20"/>
                <w:szCs w:val="20"/>
              </w:rPr>
              <w:t>ensur</w:t>
            </w:r>
            <w:r w:rsidR="00E65D8D" w:rsidRPr="0099080D">
              <w:rPr>
                <w:bCs/>
                <w:sz w:val="20"/>
                <w:szCs w:val="20"/>
              </w:rPr>
              <w:t>e</w:t>
            </w:r>
            <w:r w:rsidRPr="0099080D">
              <w:rPr>
                <w:bCs/>
                <w:sz w:val="20"/>
                <w:szCs w:val="20"/>
              </w:rPr>
              <w:t xml:space="preserve"> the sustainability of </w:t>
            </w:r>
            <w:r w:rsidR="00E65D8D" w:rsidRPr="0099080D">
              <w:rPr>
                <w:bCs/>
                <w:sz w:val="20"/>
                <w:szCs w:val="20"/>
              </w:rPr>
              <w:t xml:space="preserve">already achieved </w:t>
            </w:r>
            <w:r w:rsidRPr="0099080D">
              <w:rPr>
                <w:bCs/>
                <w:sz w:val="20"/>
                <w:szCs w:val="20"/>
              </w:rPr>
              <w:t xml:space="preserve">results and </w:t>
            </w:r>
            <w:r w:rsidR="00E65D8D" w:rsidRPr="0099080D">
              <w:rPr>
                <w:bCs/>
                <w:sz w:val="20"/>
                <w:szCs w:val="20"/>
              </w:rPr>
              <w:t>accomplishments</w:t>
            </w:r>
            <w:r w:rsidRPr="0099080D">
              <w:rPr>
                <w:bCs/>
                <w:sz w:val="20"/>
                <w:szCs w:val="20"/>
              </w:rPr>
              <w:t>.</w:t>
            </w:r>
          </w:p>
          <w:p w14:paraId="42E11557" w14:textId="6CE28615" w:rsidR="008A6482" w:rsidRPr="0099080D" w:rsidRDefault="008A6482" w:rsidP="00585C51">
            <w:pPr>
              <w:pStyle w:val="TableParagraph"/>
              <w:ind w:right="94"/>
              <w:rPr>
                <w:sz w:val="20"/>
                <w:szCs w:val="20"/>
              </w:rPr>
            </w:pPr>
          </w:p>
        </w:tc>
        <w:tc>
          <w:tcPr>
            <w:tcW w:w="5386" w:type="dxa"/>
          </w:tcPr>
          <w:p w14:paraId="4FFC8172" w14:textId="3C0EEF5A" w:rsidR="001A026C" w:rsidRPr="00B13105" w:rsidRDefault="00C4179F" w:rsidP="00243CE1">
            <w:pPr>
              <w:pStyle w:val="TableParagraph"/>
              <w:ind w:right="95"/>
              <w:rPr>
                <w:rFonts w:eastAsiaTheme="minorEastAsia"/>
                <w:b/>
                <w:sz w:val="20"/>
                <w:szCs w:val="20"/>
                <w:lang w:val="uk-UA" w:eastAsia="ko-KR"/>
              </w:rPr>
            </w:pPr>
            <w:r w:rsidRPr="00B13105">
              <w:rPr>
                <w:b/>
                <w:sz w:val="20"/>
                <w:szCs w:val="20"/>
                <w:lang w:val="uk-UA"/>
              </w:rPr>
              <w:t>9</w:t>
            </w:r>
            <w:r w:rsidR="001A026C" w:rsidRPr="00B13105">
              <w:rPr>
                <w:b/>
                <w:sz w:val="20"/>
                <w:szCs w:val="20"/>
                <w:lang w:val="uk-UA"/>
              </w:rPr>
              <w:t>. Денис Улютін, Перший заступник Міністра фінансів України, Голова РГ</w:t>
            </w:r>
            <w:r w:rsidR="005117E4" w:rsidRPr="00B13105">
              <w:rPr>
                <w:rFonts w:eastAsiaTheme="minorEastAsia"/>
                <w:b/>
                <w:sz w:val="20"/>
                <w:szCs w:val="20"/>
                <w:lang w:val="uk-UA" w:eastAsia="ko-KR"/>
              </w:rPr>
              <w:t xml:space="preserve">, </w:t>
            </w:r>
            <w:r w:rsidR="005117E4" w:rsidRPr="00B13105">
              <w:rPr>
                <w:rFonts w:eastAsiaTheme="minorEastAsia"/>
                <w:sz w:val="20"/>
                <w:szCs w:val="20"/>
                <w:lang w:val="uk-UA" w:eastAsia="ko-KR"/>
              </w:rPr>
              <w:t xml:space="preserve">повідомив про плідну спільну роботу з НАДС з питання структури оплати праці, категоризації </w:t>
            </w:r>
            <w:r w:rsidR="00A37DE4" w:rsidRPr="00B13105">
              <w:rPr>
                <w:rFonts w:eastAsiaTheme="minorEastAsia"/>
                <w:sz w:val="20"/>
                <w:szCs w:val="20"/>
                <w:lang w:val="uk-UA" w:eastAsia="ko-KR"/>
              </w:rPr>
              <w:t>та структуруванні</w:t>
            </w:r>
            <w:r w:rsidR="00845A2F" w:rsidRPr="00B13105">
              <w:rPr>
                <w:rFonts w:eastAsiaTheme="minorEastAsia"/>
                <w:sz w:val="20"/>
                <w:szCs w:val="20"/>
                <w:lang w:val="uk-UA" w:eastAsia="ko-KR"/>
              </w:rPr>
              <w:t xml:space="preserve"> посад</w:t>
            </w:r>
            <w:r w:rsidR="00A37DE4" w:rsidRPr="00B13105">
              <w:rPr>
                <w:rFonts w:eastAsiaTheme="minorEastAsia"/>
                <w:sz w:val="20"/>
                <w:szCs w:val="20"/>
                <w:lang w:val="uk-UA" w:eastAsia="ko-KR"/>
              </w:rPr>
              <w:t xml:space="preserve"> </w:t>
            </w:r>
            <w:r w:rsidR="005117E4" w:rsidRPr="00B13105">
              <w:rPr>
                <w:rFonts w:eastAsiaTheme="minorEastAsia"/>
                <w:sz w:val="20"/>
                <w:szCs w:val="20"/>
                <w:lang w:val="uk-UA" w:eastAsia="ko-KR"/>
              </w:rPr>
              <w:t xml:space="preserve">державної служби, </w:t>
            </w:r>
            <w:r w:rsidR="00243CE1" w:rsidRPr="00B13105">
              <w:rPr>
                <w:rFonts w:eastAsiaTheme="minorEastAsia"/>
                <w:sz w:val="20"/>
                <w:szCs w:val="20"/>
                <w:lang w:val="uk-UA" w:eastAsia="ko-KR"/>
              </w:rPr>
              <w:t xml:space="preserve">розвитку </w:t>
            </w:r>
            <w:r w:rsidR="00A37DE4" w:rsidRPr="00B13105">
              <w:rPr>
                <w:rFonts w:eastAsiaTheme="minorEastAsia"/>
                <w:sz w:val="20"/>
                <w:szCs w:val="20"/>
                <w:lang w:val="uk-UA" w:eastAsia="ko-KR"/>
              </w:rPr>
              <w:t xml:space="preserve">оплати праці фахівців з питань реформ. А також повідомив про проведену зустріч з </w:t>
            </w:r>
            <w:r w:rsidR="00243CE1" w:rsidRPr="00B13105">
              <w:rPr>
                <w:rFonts w:eastAsiaTheme="minorEastAsia"/>
                <w:sz w:val="20"/>
                <w:szCs w:val="20"/>
                <w:lang w:val="uk-UA" w:eastAsia="ko-KR"/>
              </w:rPr>
              <w:t>керівни</w:t>
            </w:r>
            <w:r w:rsidR="003B2C63" w:rsidRPr="00B13105">
              <w:rPr>
                <w:rFonts w:eastAsiaTheme="minorEastAsia"/>
                <w:sz w:val="20"/>
                <w:szCs w:val="20"/>
                <w:lang w:val="uk-UA" w:eastAsia="ko-KR"/>
              </w:rPr>
              <w:t>цтвом</w:t>
            </w:r>
            <w:r w:rsidR="00243CE1" w:rsidRPr="00B13105">
              <w:rPr>
                <w:rFonts w:eastAsiaTheme="minorEastAsia"/>
                <w:sz w:val="20"/>
                <w:szCs w:val="20"/>
                <w:lang w:val="uk-UA" w:eastAsia="ko-KR"/>
              </w:rPr>
              <w:t xml:space="preserve"> та </w:t>
            </w:r>
            <w:r w:rsidR="00A37DE4" w:rsidRPr="00B13105">
              <w:rPr>
                <w:rFonts w:eastAsiaTheme="minorEastAsia"/>
                <w:sz w:val="20"/>
                <w:szCs w:val="20"/>
                <w:lang w:val="uk-UA" w:eastAsia="ko-KR"/>
              </w:rPr>
              <w:t xml:space="preserve">фахівцями НАДС на якій обговорювалось питання </w:t>
            </w:r>
            <w:r w:rsidR="003B2C63" w:rsidRPr="00B13105">
              <w:rPr>
                <w:rFonts w:eastAsiaTheme="minorEastAsia"/>
                <w:sz w:val="20"/>
                <w:szCs w:val="20"/>
                <w:lang w:val="uk-UA" w:eastAsia="ko-KR"/>
              </w:rPr>
              <w:t xml:space="preserve">реалізації </w:t>
            </w:r>
            <w:r w:rsidR="00243CE1" w:rsidRPr="00B13105">
              <w:rPr>
                <w:rFonts w:eastAsiaTheme="minorEastAsia"/>
                <w:sz w:val="20"/>
                <w:szCs w:val="20"/>
                <w:lang w:val="uk-UA" w:eastAsia="ko-KR"/>
              </w:rPr>
              <w:t>реформи</w:t>
            </w:r>
            <w:r w:rsidR="00A37DE4" w:rsidRPr="00B13105">
              <w:rPr>
                <w:rFonts w:eastAsiaTheme="minorEastAsia"/>
                <w:sz w:val="20"/>
                <w:szCs w:val="20"/>
                <w:lang w:val="uk-UA" w:eastAsia="ko-KR"/>
              </w:rPr>
              <w:t xml:space="preserve"> в наступних роках</w:t>
            </w:r>
            <w:r w:rsidR="003B2C63" w:rsidRPr="00B13105">
              <w:rPr>
                <w:rFonts w:eastAsiaTheme="minorEastAsia"/>
                <w:sz w:val="20"/>
                <w:szCs w:val="20"/>
                <w:lang w:val="uk-UA" w:eastAsia="ko-KR"/>
              </w:rPr>
              <w:t xml:space="preserve"> та забезпечення стійкості тих результатів і надбань, що вже були досягнуті</w:t>
            </w:r>
            <w:r w:rsidR="00E52C99" w:rsidRPr="00B13105">
              <w:rPr>
                <w:rFonts w:eastAsiaTheme="minorEastAsia"/>
                <w:sz w:val="20"/>
                <w:szCs w:val="20"/>
                <w:lang w:val="uk-UA" w:eastAsia="ko-KR"/>
              </w:rPr>
              <w:t xml:space="preserve">. </w:t>
            </w:r>
            <w:r w:rsidR="005117E4" w:rsidRPr="00B13105">
              <w:rPr>
                <w:rFonts w:eastAsiaTheme="minorEastAsia"/>
                <w:sz w:val="20"/>
                <w:szCs w:val="20"/>
                <w:lang w:val="uk-UA" w:eastAsia="ko-KR"/>
              </w:rPr>
              <w:t xml:space="preserve">  </w:t>
            </w:r>
          </w:p>
        </w:tc>
      </w:tr>
      <w:tr w:rsidR="00585C51" w:rsidRPr="003F6690" w14:paraId="74E4A701" w14:textId="77777777" w:rsidTr="00424BCB">
        <w:trPr>
          <w:trHeight w:val="1347"/>
        </w:trPr>
        <w:tc>
          <w:tcPr>
            <w:tcW w:w="4835" w:type="dxa"/>
          </w:tcPr>
          <w:p w14:paraId="4BE6B60A" w14:textId="77777777" w:rsidR="00585C51" w:rsidRPr="0099080D" w:rsidRDefault="00016611" w:rsidP="00585C51">
            <w:pPr>
              <w:pStyle w:val="TableParagraph"/>
              <w:ind w:right="94"/>
              <w:rPr>
                <w:sz w:val="20"/>
                <w:szCs w:val="20"/>
              </w:rPr>
            </w:pPr>
            <w:r w:rsidRPr="0099080D">
              <w:rPr>
                <w:b/>
                <w:bCs/>
                <w:sz w:val="20"/>
                <w:szCs w:val="20"/>
              </w:rPr>
              <w:t>10. Mr. Xavier Camus, Head of Governance Section of the Delegation of the European Union to Ukraine, Co-chairman of the WG,</w:t>
            </w:r>
            <w:r w:rsidR="007024DC" w:rsidRPr="0099080D">
              <w:rPr>
                <w:sz w:val="20"/>
                <w:szCs w:val="20"/>
              </w:rPr>
              <w:t xml:space="preserve"> clarified with the Ukrainian side whether development partners could provide final comments to the updated draft PFMS </w:t>
            </w:r>
            <w:r w:rsidR="00225CAA" w:rsidRPr="0099080D">
              <w:rPr>
                <w:sz w:val="20"/>
                <w:szCs w:val="20"/>
              </w:rPr>
              <w:t>within</w:t>
            </w:r>
            <w:r w:rsidR="007024DC" w:rsidRPr="0099080D">
              <w:rPr>
                <w:sz w:val="20"/>
                <w:szCs w:val="20"/>
              </w:rPr>
              <w:t xml:space="preserve"> </w:t>
            </w:r>
            <w:r w:rsidR="00D2133B" w:rsidRPr="0099080D">
              <w:rPr>
                <w:sz w:val="20"/>
                <w:szCs w:val="20"/>
              </w:rPr>
              <w:t xml:space="preserve">the </w:t>
            </w:r>
            <w:r w:rsidR="007024DC" w:rsidRPr="0099080D">
              <w:rPr>
                <w:sz w:val="20"/>
                <w:szCs w:val="20"/>
              </w:rPr>
              <w:t>next week.</w:t>
            </w:r>
          </w:p>
          <w:p w14:paraId="60EE28C1" w14:textId="2738DF99" w:rsidR="008A6482" w:rsidRPr="0099080D" w:rsidRDefault="008A6482" w:rsidP="00585C51">
            <w:pPr>
              <w:pStyle w:val="TableParagraph"/>
              <w:ind w:right="94"/>
              <w:rPr>
                <w:b/>
                <w:bCs/>
                <w:sz w:val="20"/>
                <w:szCs w:val="20"/>
              </w:rPr>
            </w:pPr>
          </w:p>
        </w:tc>
        <w:tc>
          <w:tcPr>
            <w:tcW w:w="5386" w:type="dxa"/>
          </w:tcPr>
          <w:p w14:paraId="2B9E59B8" w14:textId="0ECB7AF3" w:rsidR="00585C51" w:rsidRPr="00B13105" w:rsidRDefault="00C4179F" w:rsidP="00F02DCC">
            <w:pPr>
              <w:pStyle w:val="TableParagraph"/>
              <w:ind w:right="95"/>
              <w:rPr>
                <w:sz w:val="20"/>
                <w:szCs w:val="20"/>
                <w:lang w:val="uk-UA"/>
              </w:rPr>
            </w:pPr>
            <w:r w:rsidRPr="00B13105">
              <w:rPr>
                <w:b/>
                <w:sz w:val="20"/>
                <w:szCs w:val="20"/>
                <w:lang w:val="uk-UA"/>
              </w:rPr>
              <w:t>10</w:t>
            </w:r>
            <w:r w:rsidR="00585C51" w:rsidRPr="00B13105">
              <w:rPr>
                <w:b/>
                <w:sz w:val="20"/>
                <w:szCs w:val="20"/>
                <w:lang w:val="uk-UA"/>
              </w:rPr>
              <w:t>. Ксав’є Камю, Керівник Відділу з питань урядування Представництва Європейського Союзу в Україні, Співголова РГ,</w:t>
            </w:r>
            <w:r w:rsidR="00585C51" w:rsidRPr="00B13105">
              <w:rPr>
                <w:sz w:val="20"/>
                <w:szCs w:val="20"/>
                <w:lang w:val="uk-UA"/>
              </w:rPr>
              <w:t xml:space="preserve"> </w:t>
            </w:r>
            <w:r w:rsidR="003B2C63" w:rsidRPr="00B13105">
              <w:rPr>
                <w:sz w:val="20"/>
                <w:szCs w:val="20"/>
                <w:lang w:val="uk-UA"/>
              </w:rPr>
              <w:t xml:space="preserve">уточнив у </w:t>
            </w:r>
            <w:r w:rsidR="00585C51" w:rsidRPr="00B13105">
              <w:rPr>
                <w:sz w:val="20"/>
                <w:szCs w:val="20"/>
                <w:lang w:val="uk-UA"/>
              </w:rPr>
              <w:t>українськ</w:t>
            </w:r>
            <w:r w:rsidR="003B2C63" w:rsidRPr="00B13105">
              <w:rPr>
                <w:sz w:val="20"/>
                <w:szCs w:val="20"/>
                <w:lang w:val="uk-UA"/>
              </w:rPr>
              <w:t>ої</w:t>
            </w:r>
            <w:r w:rsidR="00585C51" w:rsidRPr="00B13105">
              <w:rPr>
                <w:sz w:val="20"/>
                <w:szCs w:val="20"/>
                <w:lang w:val="uk-UA"/>
              </w:rPr>
              <w:t xml:space="preserve"> сторон</w:t>
            </w:r>
            <w:r w:rsidR="003B2C63" w:rsidRPr="00B13105">
              <w:rPr>
                <w:sz w:val="20"/>
                <w:szCs w:val="20"/>
                <w:lang w:val="uk-UA"/>
              </w:rPr>
              <w:t>и</w:t>
            </w:r>
            <w:r w:rsidR="00585C51" w:rsidRPr="00B13105">
              <w:rPr>
                <w:sz w:val="20"/>
                <w:szCs w:val="20"/>
                <w:lang w:val="uk-UA"/>
              </w:rPr>
              <w:t xml:space="preserve">, </w:t>
            </w:r>
            <w:r w:rsidR="001A026C" w:rsidRPr="00B13105">
              <w:rPr>
                <w:sz w:val="20"/>
                <w:szCs w:val="20"/>
                <w:lang w:val="uk-UA"/>
              </w:rPr>
              <w:t>чи мож</w:t>
            </w:r>
            <w:r w:rsidR="00F02DCC" w:rsidRPr="00B13105">
              <w:rPr>
                <w:sz w:val="20"/>
                <w:szCs w:val="20"/>
                <w:lang w:val="uk-UA"/>
              </w:rPr>
              <w:t xml:space="preserve">уть партнери з розвитку надати </w:t>
            </w:r>
            <w:r w:rsidR="003B2C63" w:rsidRPr="00B13105">
              <w:rPr>
                <w:sz w:val="20"/>
                <w:szCs w:val="20"/>
                <w:lang w:val="uk-UA"/>
              </w:rPr>
              <w:t xml:space="preserve">фінальні </w:t>
            </w:r>
            <w:r w:rsidR="00F02DCC" w:rsidRPr="00B13105">
              <w:rPr>
                <w:sz w:val="20"/>
                <w:szCs w:val="20"/>
                <w:lang w:val="uk-UA"/>
              </w:rPr>
              <w:t xml:space="preserve">коментарі до </w:t>
            </w:r>
            <w:r w:rsidR="003B2C63" w:rsidRPr="00B13105">
              <w:rPr>
                <w:sz w:val="20"/>
                <w:szCs w:val="20"/>
                <w:lang w:val="uk-UA"/>
              </w:rPr>
              <w:t xml:space="preserve">оновленого проекту </w:t>
            </w:r>
            <w:r w:rsidR="00F02DCC" w:rsidRPr="00B13105">
              <w:rPr>
                <w:sz w:val="20"/>
                <w:szCs w:val="20"/>
                <w:lang w:val="uk-UA"/>
              </w:rPr>
              <w:t>Стратегії</w:t>
            </w:r>
            <w:r w:rsidR="001A026C" w:rsidRPr="00B13105">
              <w:rPr>
                <w:sz w:val="20"/>
                <w:szCs w:val="20"/>
                <w:lang w:val="uk-UA"/>
              </w:rPr>
              <w:t xml:space="preserve"> протягом наступного тижня.</w:t>
            </w:r>
          </w:p>
        </w:tc>
      </w:tr>
      <w:tr w:rsidR="00B82A49" w:rsidRPr="003F6690" w14:paraId="1718F394" w14:textId="77777777" w:rsidTr="00424BCB">
        <w:trPr>
          <w:trHeight w:val="1347"/>
        </w:trPr>
        <w:tc>
          <w:tcPr>
            <w:tcW w:w="4835" w:type="dxa"/>
          </w:tcPr>
          <w:p w14:paraId="38E79481" w14:textId="6DE1508C" w:rsidR="00B82A49" w:rsidRPr="0099080D" w:rsidRDefault="009318DB" w:rsidP="00585C51">
            <w:pPr>
              <w:pStyle w:val="TableParagraph"/>
              <w:ind w:right="94"/>
              <w:rPr>
                <w:bCs/>
                <w:sz w:val="20"/>
                <w:szCs w:val="20"/>
              </w:rPr>
            </w:pPr>
            <w:r w:rsidRPr="0099080D">
              <w:rPr>
                <w:b/>
                <w:bCs/>
                <w:sz w:val="20"/>
                <w:szCs w:val="20"/>
              </w:rPr>
              <w:t>11.</w:t>
            </w:r>
            <w:r w:rsidRPr="0099080D">
              <w:rPr>
                <w:sz w:val="20"/>
                <w:szCs w:val="20"/>
              </w:rPr>
              <w:t xml:space="preserve"> </w:t>
            </w:r>
            <w:r w:rsidRPr="0099080D">
              <w:rPr>
                <w:b/>
                <w:sz w:val="20"/>
                <w:szCs w:val="20"/>
              </w:rPr>
              <w:t xml:space="preserve">Mr. Denis </w:t>
            </w:r>
            <w:r w:rsidR="00B13105" w:rsidRPr="0099080D">
              <w:rPr>
                <w:b/>
                <w:sz w:val="20"/>
                <w:szCs w:val="20"/>
              </w:rPr>
              <w:t>Ulyutin</w:t>
            </w:r>
            <w:r w:rsidRPr="0099080D">
              <w:rPr>
                <w:b/>
                <w:sz w:val="20"/>
                <w:szCs w:val="20"/>
              </w:rPr>
              <w:t>, First Deputy Minister of Finance of Ukraine, Chairman of the WG,</w:t>
            </w:r>
            <w:r w:rsidR="00F3776A" w:rsidRPr="0099080D">
              <w:rPr>
                <w:sz w:val="20"/>
                <w:szCs w:val="20"/>
              </w:rPr>
              <w:t xml:space="preserve"> </w:t>
            </w:r>
            <w:r w:rsidR="00AC3546">
              <w:rPr>
                <w:bCs/>
                <w:sz w:val="20"/>
                <w:szCs w:val="20"/>
              </w:rPr>
              <w:t>confirmed</w:t>
            </w:r>
            <w:r w:rsidR="00AC3546" w:rsidRPr="0099080D">
              <w:rPr>
                <w:bCs/>
                <w:sz w:val="20"/>
                <w:szCs w:val="20"/>
              </w:rPr>
              <w:t xml:space="preserve"> </w:t>
            </w:r>
            <w:r w:rsidR="00F3776A" w:rsidRPr="0099080D">
              <w:rPr>
                <w:bCs/>
                <w:sz w:val="20"/>
                <w:szCs w:val="20"/>
              </w:rPr>
              <w:t>that this will allow undergo</w:t>
            </w:r>
            <w:r w:rsidR="00103A74" w:rsidRPr="0099080D">
              <w:rPr>
                <w:bCs/>
                <w:sz w:val="20"/>
                <w:szCs w:val="20"/>
              </w:rPr>
              <w:t>ing</w:t>
            </w:r>
            <w:r w:rsidR="00F3776A" w:rsidRPr="0099080D">
              <w:rPr>
                <w:bCs/>
                <w:sz w:val="20"/>
                <w:szCs w:val="20"/>
              </w:rPr>
              <w:t xml:space="preserve"> the </w:t>
            </w:r>
            <w:r w:rsidR="00192621" w:rsidRPr="0099080D">
              <w:rPr>
                <w:bCs/>
                <w:sz w:val="20"/>
                <w:szCs w:val="20"/>
              </w:rPr>
              <w:t xml:space="preserve">interagency endorsement </w:t>
            </w:r>
            <w:r w:rsidR="00F3776A" w:rsidRPr="0099080D">
              <w:rPr>
                <w:bCs/>
                <w:sz w:val="20"/>
                <w:szCs w:val="20"/>
              </w:rPr>
              <w:t xml:space="preserve">procedure </w:t>
            </w:r>
            <w:r w:rsidR="00192621" w:rsidRPr="0099080D">
              <w:rPr>
                <w:bCs/>
                <w:sz w:val="20"/>
                <w:szCs w:val="20"/>
              </w:rPr>
              <w:t xml:space="preserve">of </w:t>
            </w:r>
            <w:r w:rsidR="00D2133B" w:rsidRPr="0099080D">
              <w:rPr>
                <w:bCs/>
                <w:sz w:val="20"/>
                <w:szCs w:val="20"/>
              </w:rPr>
              <w:t xml:space="preserve">the </w:t>
            </w:r>
            <w:r w:rsidR="00F3776A" w:rsidRPr="0099080D">
              <w:rPr>
                <w:bCs/>
                <w:sz w:val="20"/>
                <w:szCs w:val="20"/>
              </w:rPr>
              <w:t>PFMS</w:t>
            </w:r>
            <w:r w:rsidR="00192621" w:rsidRPr="0099080D">
              <w:rPr>
                <w:bCs/>
                <w:sz w:val="20"/>
                <w:szCs w:val="20"/>
              </w:rPr>
              <w:t xml:space="preserve"> </w:t>
            </w:r>
            <w:r w:rsidR="00F3776A" w:rsidRPr="0099080D">
              <w:rPr>
                <w:bCs/>
                <w:sz w:val="20"/>
                <w:szCs w:val="20"/>
              </w:rPr>
              <w:t>and Action Plan and submit</w:t>
            </w:r>
            <w:r w:rsidR="00192621" w:rsidRPr="0099080D">
              <w:rPr>
                <w:bCs/>
                <w:sz w:val="20"/>
                <w:szCs w:val="20"/>
              </w:rPr>
              <w:t>ting</w:t>
            </w:r>
            <w:r w:rsidR="00F3776A" w:rsidRPr="0099080D">
              <w:rPr>
                <w:bCs/>
                <w:sz w:val="20"/>
                <w:szCs w:val="20"/>
              </w:rPr>
              <w:t xml:space="preserve"> the</w:t>
            </w:r>
            <w:r w:rsidR="00192621" w:rsidRPr="0099080D">
              <w:rPr>
                <w:bCs/>
                <w:sz w:val="20"/>
                <w:szCs w:val="20"/>
              </w:rPr>
              <w:t>m</w:t>
            </w:r>
            <w:r w:rsidR="00F3776A" w:rsidRPr="0099080D">
              <w:rPr>
                <w:bCs/>
                <w:sz w:val="20"/>
                <w:szCs w:val="20"/>
              </w:rPr>
              <w:t xml:space="preserve"> for approval of the CMU</w:t>
            </w:r>
            <w:r w:rsidR="005B5D84" w:rsidRPr="0099080D">
              <w:rPr>
                <w:bCs/>
                <w:sz w:val="20"/>
                <w:szCs w:val="20"/>
              </w:rPr>
              <w:t xml:space="preserve"> within </w:t>
            </w:r>
            <w:r w:rsidR="00192621" w:rsidRPr="0099080D">
              <w:rPr>
                <w:bCs/>
                <w:sz w:val="20"/>
                <w:szCs w:val="20"/>
              </w:rPr>
              <w:t xml:space="preserve">the agreed upon </w:t>
            </w:r>
            <w:r w:rsidR="005B5D84" w:rsidRPr="0099080D">
              <w:rPr>
                <w:bCs/>
                <w:sz w:val="20"/>
                <w:szCs w:val="20"/>
              </w:rPr>
              <w:t>time</w:t>
            </w:r>
            <w:r w:rsidR="00192621" w:rsidRPr="0099080D">
              <w:rPr>
                <w:bCs/>
                <w:sz w:val="20"/>
                <w:szCs w:val="20"/>
              </w:rPr>
              <w:t>frame</w:t>
            </w:r>
            <w:r w:rsidR="005B5D84" w:rsidRPr="0099080D">
              <w:rPr>
                <w:bCs/>
                <w:sz w:val="20"/>
                <w:szCs w:val="20"/>
              </w:rPr>
              <w:t>.</w:t>
            </w:r>
          </w:p>
          <w:p w14:paraId="02E7D64A" w14:textId="04F7FE68" w:rsidR="008A6482" w:rsidRPr="0099080D" w:rsidRDefault="008A6482" w:rsidP="00585C51">
            <w:pPr>
              <w:pStyle w:val="TableParagraph"/>
              <w:ind w:right="94"/>
              <w:rPr>
                <w:sz w:val="20"/>
                <w:szCs w:val="20"/>
              </w:rPr>
            </w:pPr>
          </w:p>
        </w:tc>
        <w:tc>
          <w:tcPr>
            <w:tcW w:w="5386" w:type="dxa"/>
          </w:tcPr>
          <w:p w14:paraId="1314915A" w14:textId="77777777" w:rsidR="00B82A49" w:rsidRPr="00B13105" w:rsidRDefault="00B82A49" w:rsidP="00B82A49">
            <w:pPr>
              <w:pStyle w:val="TableParagraph"/>
              <w:ind w:right="95"/>
              <w:rPr>
                <w:b/>
                <w:sz w:val="20"/>
                <w:szCs w:val="20"/>
                <w:lang w:val="uk-UA"/>
              </w:rPr>
            </w:pPr>
            <w:r w:rsidRPr="00B13105">
              <w:rPr>
                <w:b/>
                <w:sz w:val="20"/>
                <w:szCs w:val="20"/>
                <w:lang w:val="uk-UA"/>
              </w:rPr>
              <w:t>11. Денис Улютін, Перший заступник Міністра фінансів України, Голова РГ</w:t>
            </w:r>
            <w:r w:rsidRPr="00B13105">
              <w:rPr>
                <w:rFonts w:eastAsiaTheme="minorEastAsia"/>
                <w:b/>
                <w:sz w:val="20"/>
                <w:szCs w:val="20"/>
                <w:lang w:val="uk-UA" w:eastAsia="ko-KR"/>
              </w:rPr>
              <w:t xml:space="preserve">, </w:t>
            </w:r>
            <w:r w:rsidRPr="00B13105">
              <w:rPr>
                <w:rFonts w:eastAsiaTheme="minorEastAsia"/>
                <w:sz w:val="20"/>
                <w:szCs w:val="20"/>
                <w:lang w:val="uk-UA" w:eastAsia="ko-KR"/>
              </w:rPr>
              <w:t>підтвердив, що це дозволить пройти процедуру офіційного погодження проекту Стратегії та Плану заходів і подати їх на затвердження КМУ в узгоджений строк.</w:t>
            </w:r>
          </w:p>
        </w:tc>
      </w:tr>
      <w:tr w:rsidR="00585C51" w:rsidRPr="00B13105" w14:paraId="2A4A9686" w14:textId="77777777" w:rsidTr="00424BCB">
        <w:trPr>
          <w:trHeight w:val="556"/>
        </w:trPr>
        <w:tc>
          <w:tcPr>
            <w:tcW w:w="4835" w:type="dxa"/>
          </w:tcPr>
          <w:p w14:paraId="457DC4E9" w14:textId="48FE7C03" w:rsidR="00585C51" w:rsidRPr="0099080D" w:rsidRDefault="001E3ECE" w:rsidP="00585C51">
            <w:pPr>
              <w:pStyle w:val="TableParagraph"/>
              <w:ind w:right="94"/>
              <w:rPr>
                <w:sz w:val="20"/>
                <w:szCs w:val="20"/>
              </w:rPr>
            </w:pPr>
            <w:r w:rsidRPr="0099080D">
              <w:rPr>
                <w:b/>
                <w:bCs/>
                <w:sz w:val="20"/>
                <w:szCs w:val="20"/>
              </w:rPr>
              <w:t>12.</w:t>
            </w:r>
            <w:r w:rsidR="00475132" w:rsidRPr="0099080D">
              <w:rPr>
                <w:b/>
                <w:bCs/>
                <w:sz w:val="20"/>
                <w:szCs w:val="20"/>
              </w:rPr>
              <w:t xml:space="preserve"> Mr. Ferdinand Pot, Senior Public Finance Management Expert, SIGMA Programme,</w:t>
            </w:r>
            <w:r w:rsidR="001254C8" w:rsidRPr="0099080D">
              <w:rPr>
                <w:sz w:val="20"/>
                <w:szCs w:val="20"/>
              </w:rPr>
              <w:t xml:space="preserve"> </w:t>
            </w:r>
            <w:r w:rsidR="005F40DC" w:rsidRPr="0099080D">
              <w:rPr>
                <w:sz w:val="20"/>
                <w:szCs w:val="20"/>
              </w:rPr>
              <w:t>pointed</w:t>
            </w:r>
            <w:r w:rsidR="001254C8" w:rsidRPr="0099080D">
              <w:rPr>
                <w:sz w:val="20"/>
                <w:szCs w:val="20"/>
              </w:rPr>
              <w:t xml:space="preserve"> that many tasks and </w:t>
            </w:r>
            <w:r w:rsidR="005F40DC" w:rsidRPr="0099080D">
              <w:rPr>
                <w:sz w:val="20"/>
                <w:szCs w:val="20"/>
              </w:rPr>
              <w:t>measures</w:t>
            </w:r>
            <w:r w:rsidR="001254C8" w:rsidRPr="0099080D">
              <w:rPr>
                <w:sz w:val="20"/>
                <w:szCs w:val="20"/>
              </w:rPr>
              <w:t xml:space="preserve"> </w:t>
            </w:r>
            <w:r w:rsidR="00263ECE" w:rsidRPr="0099080D">
              <w:rPr>
                <w:sz w:val="20"/>
                <w:szCs w:val="20"/>
              </w:rPr>
              <w:t xml:space="preserve">are </w:t>
            </w:r>
            <w:r w:rsidR="001254C8" w:rsidRPr="0099080D">
              <w:rPr>
                <w:sz w:val="20"/>
                <w:szCs w:val="20"/>
              </w:rPr>
              <w:t>supposed to be implemented at the local self-government</w:t>
            </w:r>
            <w:r w:rsidR="005F40DC" w:rsidRPr="0099080D">
              <w:rPr>
                <w:sz w:val="20"/>
                <w:szCs w:val="20"/>
              </w:rPr>
              <w:t xml:space="preserve"> level</w:t>
            </w:r>
            <w:r w:rsidR="001254C8" w:rsidRPr="0099080D">
              <w:rPr>
                <w:sz w:val="20"/>
                <w:szCs w:val="20"/>
              </w:rPr>
              <w:t xml:space="preserve">. These will require significant institutional capacity at the local level, </w:t>
            </w:r>
            <w:r w:rsidR="005F40DC" w:rsidRPr="0099080D">
              <w:rPr>
                <w:sz w:val="20"/>
                <w:szCs w:val="20"/>
              </w:rPr>
              <w:t>thus,</w:t>
            </w:r>
            <w:r w:rsidR="001254C8" w:rsidRPr="0099080D">
              <w:rPr>
                <w:sz w:val="20"/>
                <w:szCs w:val="20"/>
              </w:rPr>
              <w:t xml:space="preserve"> </w:t>
            </w:r>
            <w:r w:rsidR="005F40DC" w:rsidRPr="0099080D">
              <w:rPr>
                <w:sz w:val="20"/>
                <w:szCs w:val="20"/>
              </w:rPr>
              <w:t xml:space="preserve">it is </w:t>
            </w:r>
            <w:r w:rsidR="003163E5" w:rsidRPr="0099080D">
              <w:rPr>
                <w:sz w:val="20"/>
                <w:szCs w:val="20"/>
              </w:rPr>
              <w:t>crucial</w:t>
            </w:r>
            <w:r w:rsidR="005F40DC" w:rsidRPr="0099080D">
              <w:rPr>
                <w:sz w:val="20"/>
                <w:szCs w:val="20"/>
              </w:rPr>
              <w:t xml:space="preserve"> to pay sufficient attention to this issue.</w:t>
            </w:r>
          </w:p>
          <w:p w14:paraId="334542FE" w14:textId="31528324" w:rsidR="008A6482" w:rsidRPr="0099080D" w:rsidRDefault="008A6482" w:rsidP="00585C51">
            <w:pPr>
              <w:pStyle w:val="TableParagraph"/>
              <w:ind w:right="94"/>
              <w:rPr>
                <w:b/>
                <w:bCs/>
                <w:sz w:val="20"/>
                <w:szCs w:val="20"/>
              </w:rPr>
            </w:pPr>
          </w:p>
        </w:tc>
        <w:tc>
          <w:tcPr>
            <w:tcW w:w="5386" w:type="dxa"/>
          </w:tcPr>
          <w:p w14:paraId="0327D608" w14:textId="77777777" w:rsidR="00585C51" w:rsidRPr="00B13105" w:rsidRDefault="00585C51" w:rsidP="0099077D">
            <w:pPr>
              <w:pStyle w:val="TableParagraph"/>
              <w:ind w:right="95"/>
              <w:rPr>
                <w:sz w:val="20"/>
                <w:szCs w:val="20"/>
                <w:lang w:val="uk-UA"/>
              </w:rPr>
            </w:pPr>
            <w:r w:rsidRPr="00B13105">
              <w:rPr>
                <w:b/>
                <w:sz w:val="20"/>
                <w:szCs w:val="20"/>
                <w:lang w:val="uk-UA"/>
              </w:rPr>
              <w:t>1</w:t>
            </w:r>
            <w:r w:rsidR="0099077D" w:rsidRPr="00B13105">
              <w:rPr>
                <w:b/>
                <w:sz w:val="20"/>
                <w:szCs w:val="20"/>
                <w:lang w:val="uk-UA"/>
              </w:rPr>
              <w:t>2</w:t>
            </w:r>
            <w:r w:rsidRPr="00B13105">
              <w:rPr>
                <w:b/>
                <w:sz w:val="20"/>
                <w:szCs w:val="20"/>
                <w:lang w:val="uk-UA"/>
              </w:rPr>
              <w:t xml:space="preserve">. </w:t>
            </w:r>
            <w:r w:rsidR="001A026C" w:rsidRPr="00B13105">
              <w:rPr>
                <w:b/>
                <w:sz w:val="20"/>
                <w:szCs w:val="20"/>
                <w:lang w:val="uk-UA"/>
              </w:rPr>
              <w:t xml:space="preserve">Фердінанд </w:t>
            </w:r>
            <w:r w:rsidR="00AE52D0" w:rsidRPr="00B13105">
              <w:rPr>
                <w:b/>
                <w:sz w:val="20"/>
                <w:szCs w:val="20"/>
                <w:lang w:val="uk-UA"/>
              </w:rPr>
              <w:t xml:space="preserve">Пот, Старший експерт з управління державними фінансами, Програма SIGMA, </w:t>
            </w:r>
            <w:r w:rsidR="00D620A9" w:rsidRPr="00B13105">
              <w:rPr>
                <w:sz w:val="20"/>
                <w:szCs w:val="20"/>
                <w:lang w:val="uk-UA"/>
              </w:rPr>
              <w:t>зауважив, що чимало завдань та заходів передбачається реалізовувати на рівні місцевого самоврядування. Це потребуватиме значної інституційної спроможності на місцевому рівні, тож цьому питанню потрібно приділити достатню увагу.</w:t>
            </w:r>
          </w:p>
        </w:tc>
      </w:tr>
      <w:tr w:rsidR="001A026C" w:rsidRPr="00B13105" w14:paraId="3021844D" w14:textId="77777777" w:rsidTr="00424BCB">
        <w:trPr>
          <w:trHeight w:val="556"/>
        </w:trPr>
        <w:tc>
          <w:tcPr>
            <w:tcW w:w="4835" w:type="dxa"/>
          </w:tcPr>
          <w:p w14:paraId="022A718B" w14:textId="4EB8611C" w:rsidR="001A026C" w:rsidRPr="0099080D" w:rsidRDefault="00976F8E" w:rsidP="00585C51">
            <w:pPr>
              <w:pStyle w:val="TableParagraph"/>
              <w:ind w:right="94"/>
              <w:rPr>
                <w:bCs/>
                <w:sz w:val="20"/>
                <w:szCs w:val="20"/>
              </w:rPr>
            </w:pPr>
            <w:r w:rsidRPr="0099080D">
              <w:rPr>
                <w:b/>
                <w:bCs/>
                <w:sz w:val="20"/>
                <w:szCs w:val="20"/>
              </w:rPr>
              <w:t>13.</w:t>
            </w:r>
            <w:r w:rsidRPr="0099080D">
              <w:rPr>
                <w:sz w:val="20"/>
                <w:szCs w:val="20"/>
              </w:rPr>
              <w:t xml:space="preserve"> </w:t>
            </w:r>
            <w:r w:rsidRPr="0099080D">
              <w:rPr>
                <w:b/>
                <w:sz w:val="20"/>
                <w:szCs w:val="20"/>
              </w:rPr>
              <w:t xml:space="preserve">Mr. Denis </w:t>
            </w:r>
            <w:r w:rsidR="00B13105" w:rsidRPr="0099080D">
              <w:rPr>
                <w:b/>
                <w:sz w:val="20"/>
                <w:szCs w:val="20"/>
              </w:rPr>
              <w:t>Ulyutin</w:t>
            </w:r>
            <w:r w:rsidRPr="0099080D">
              <w:rPr>
                <w:b/>
                <w:sz w:val="20"/>
                <w:szCs w:val="20"/>
              </w:rPr>
              <w:t>, First Deputy Minister of Finance of Ukraine, Chairman of the WG</w:t>
            </w:r>
            <w:r w:rsidR="001D02CB" w:rsidRPr="0099080D">
              <w:rPr>
                <w:b/>
                <w:sz w:val="20"/>
                <w:szCs w:val="20"/>
              </w:rPr>
              <w:t>,</w:t>
            </w:r>
            <w:r w:rsidR="00661034" w:rsidRPr="0099080D">
              <w:rPr>
                <w:sz w:val="20"/>
                <w:szCs w:val="20"/>
              </w:rPr>
              <w:t xml:space="preserve"> </w:t>
            </w:r>
            <w:r w:rsidR="00CE2F25" w:rsidRPr="0099080D">
              <w:rPr>
                <w:bCs/>
                <w:sz w:val="20"/>
                <w:szCs w:val="20"/>
              </w:rPr>
              <w:t>assured</w:t>
            </w:r>
            <w:r w:rsidR="00661034" w:rsidRPr="0099080D">
              <w:rPr>
                <w:bCs/>
                <w:sz w:val="20"/>
                <w:szCs w:val="20"/>
              </w:rPr>
              <w:t xml:space="preserve"> that the Ministry of Finance fully supports the </w:t>
            </w:r>
            <w:r w:rsidR="00BA0EB9" w:rsidRPr="0099080D">
              <w:rPr>
                <w:bCs/>
                <w:sz w:val="20"/>
                <w:szCs w:val="20"/>
              </w:rPr>
              <w:t>necessity</w:t>
            </w:r>
            <w:r w:rsidR="00661034" w:rsidRPr="0099080D">
              <w:rPr>
                <w:bCs/>
                <w:sz w:val="20"/>
                <w:szCs w:val="20"/>
              </w:rPr>
              <w:t xml:space="preserve"> of strengthening the </w:t>
            </w:r>
            <w:r w:rsidR="00C30625" w:rsidRPr="0099080D">
              <w:rPr>
                <w:bCs/>
                <w:sz w:val="20"/>
                <w:szCs w:val="20"/>
              </w:rPr>
              <w:t>local self-government</w:t>
            </w:r>
            <w:r w:rsidR="00BA0EB9" w:rsidRPr="0099080D">
              <w:rPr>
                <w:bCs/>
                <w:sz w:val="20"/>
                <w:szCs w:val="20"/>
              </w:rPr>
              <w:t xml:space="preserve"> capacities</w:t>
            </w:r>
            <w:r w:rsidR="00661034" w:rsidRPr="0099080D">
              <w:rPr>
                <w:bCs/>
                <w:sz w:val="20"/>
                <w:szCs w:val="20"/>
              </w:rPr>
              <w:t xml:space="preserve">. </w:t>
            </w:r>
            <w:r w:rsidR="00192621" w:rsidRPr="0099080D">
              <w:rPr>
                <w:bCs/>
                <w:sz w:val="20"/>
                <w:szCs w:val="20"/>
              </w:rPr>
              <w:t xml:space="preserve">He informed </w:t>
            </w:r>
            <w:r w:rsidR="00661034" w:rsidRPr="0099080D">
              <w:rPr>
                <w:bCs/>
                <w:sz w:val="20"/>
                <w:szCs w:val="20"/>
              </w:rPr>
              <w:t xml:space="preserve">that </w:t>
            </w:r>
            <w:r w:rsidR="00C30625" w:rsidRPr="0099080D">
              <w:rPr>
                <w:bCs/>
                <w:sz w:val="20"/>
                <w:szCs w:val="20"/>
              </w:rPr>
              <w:t>the</w:t>
            </w:r>
            <w:r w:rsidR="00661034" w:rsidRPr="0099080D">
              <w:rPr>
                <w:bCs/>
                <w:sz w:val="20"/>
                <w:szCs w:val="20"/>
              </w:rPr>
              <w:t xml:space="preserve"> thematic subgroup</w:t>
            </w:r>
            <w:r w:rsidR="00C30625" w:rsidRPr="0099080D">
              <w:rPr>
                <w:bCs/>
                <w:sz w:val="20"/>
                <w:szCs w:val="20"/>
              </w:rPr>
              <w:t xml:space="preserve"> meeting </w:t>
            </w:r>
            <w:r w:rsidR="00661034" w:rsidRPr="0099080D">
              <w:rPr>
                <w:bCs/>
                <w:sz w:val="20"/>
                <w:szCs w:val="20"/>
              </w:rPr>
              <w:t>devoted to the reform of local budgets, intergovernmental relations</w:t>
            </w:r>
            <w:r w:rsidR="00B856F3" w:rsidRPr="0099080D">
              <w:rPr>
                <w:bCs/>
                <w:sz w:val="20"/>
                <w:szCs w:val="20"/>
              </w:rPr>
              <w:t>,</w:t>
            </w:r>
            <w:r w:rsidR="00661034" w:rsidRPr="0099080D">
              <w:rPr>
                <w:bCs/>
                <w:sz w:val="20"/>
                <w:szCs w:val="20"/>
              </w:rPr>
              <w:t xml:space="preserve"> and the capacity of local self-government bodies</w:t>
            </w:r>
            <w:r w:rsidR="00A44CC4" w:rsidRPr="0099080D">
              <w:rPr>
                <w:bCs/>
                <w:sz w:val="20"/>
                <w:szCs w:val="20"/>
              </w:rPr>
              <w:t>,</w:t>
            </w:r>
            <w:r w:rsidR="00C30625" w:rsidRPr="0099080D">
              <w:rPr>
                <w:bCs/>
                <w:sz w:val="20"/>
                <w:szCs w:val="20"/>
              </w:rPr>
              <w:t xml:space="preserve"> was held</w:t>
            </w:r>
            <w:r w:rsidR="000B45B8" w:rsidRPr="0099080D">
              <w:rPr>
                <w:bCs/>
                <w:sz w:val="20"/>
                <w:szCs w:val="20"/>
              </w:rPr>
              <w:t xml:space="preserve"> on May 12, 2021.</w:t>
            </w:r>
          </w:p>
          <w:p w14:paraId="0A7D4D34" w14:textId="60784CE2" w:rsidR="008A6482" w:rsidRPr="0099080D" w:rsidRDefault="008A6482" w:rsidP="00585C51">
            <w:pPr>
              <w:pStyle w:val="TableParagraph"/>
              <w:ind w:right="94"/>
              <w:rPr>
                <w:sz w:val="20"/>
                <w:szCs w:val="20"/>
              </w:rPr>
            </w:pPr>
          </w:p>
        </w:tc>
        <w:tc>
          <w:tcPr>
            <w:tcW w:w="5386" w:type="dxa"/>
          </w:tcPr>
          <w:p w14:paraId="0407890E" w14:textId="30225417" w:rsidR="001A026C" w:rsidRPr="00B13105" w:rsidRDefault="001A026C" w:rsidP="0099077D">
            <w:pPr>
              <w:pStyle w:val="TableParagraph"/>
              <w:ind w:right="95"/>
              <w:rPr>
                <w:sz w:val="20"/>
                <w:szCs w:val="20"/>
                <w:lang w:val="uk-UA"/>
              </w:rPr>
            </w:pPr>
            <w:r w:rsidRPr="00B13105">
              <w:rPr>
                <w:b/>
                <w:sz w:val="20"/>
                <w:szCs w:val="20"/>
                <w:lang w:val="uk-UA"/>
              </w:rPr>
              <w:t>1</w:t>
            </w:r>
            <w:r w:rsidR="0099077D" w:rsidRPr="00B13105">
              <w:rPr>
                <w:b/>
                <w:sz w:val="20"/>
                <w:szCs w:val="20"/>
                <w:lang w:val="uk-UA"/>
              </w:rPr>
              <w:t>3</w:t>
            </w:r>
            <w:r w:rsidRPr="00B13105">
              <w:rPr>
                <w:b/>
                <w:sz w:val="20"/>
                <w:szCs w:val="20"/>
                <w:lang w:val="uk-UA"/>
              </w:rPr>
              <w:t xml:space="preserve">. Денис Улютін, Перший заступник Міністра фінансів України, Голова РГ, </w:t>
            </w:r>
            <w:r w:rsidRPr="00B13105">
              <w:rPr>
                <w:sz w:val="20"/>
                <w:szCs w:val="20"/>
                <w:lang w:val="uk-UA"/>
              </w:rPr>
              <w:t xml:space="preserve">відзначив, </w:t>
            </w:r>
            <w:r w:rsidR="00B14083" w:rsidRPr="00B13105">
              <w:rPr>
                <w:sz w:val="20"/>
                <w:szCs w:val="20"/>
                <w:lang w:val="uk-UA"/>
              </w:rPr>
              <w:t xml:space="preserve">що </w:t>
            </w:r>
            <w:r w:rsidR="003B2C63" w:rsidRPr="00B13105">
              <w:rPr>
                <w:sz w:val="20"/>
                <w:szCs w:val="20"/>
                <w:lang w:val="uk-UA"/>
              </w:rPr>
              <w:t>Мінфін повністю підтримує</w:t>
            </w:r>
            <w:r w:rsidR="00DE6E8D" w:rsidRPr="00B13105">
              <w:rPr>
                <w:sz w:val="20"/>
                <w:szCs w:val="20"/>
                <w:lang w:val="uk-UA"/>
              </w:rPr>
              <w:t xml:space="preserve"> важливість посилення спроможності ОМС. Повідомив, що 12 травня 2021 року відбулось засідання тематичної підгрупи, що саме було присвячене питанням</w:t>
            </w:r>
            <w:r w:rsidR="00B14083" w:rsidRPr="00B13105">
              <w:rPr>
                <w:sz w:val="20"/>
                <w:szCs w:val="20"/>
                <w:lang w:val="uk-UA"/>
              </w:rPr>
              <w:t xml:space="preserve"> реформуванн</w:t>
            </w:r>
            <w:r w:rsidR="00DE6E8D" w:rsidRPr="00B13105">
              <w:rPr>
                <w:sz w:val="20"/>
                <w:szCs w:val="20"/>
                <w:lang w:val="uk-UA"/>
              </w:rPr>
              <w:t>я місцевих бюджетів,</w:t>
            </w:r>
            <w:r w:rsidR="00B14083" w:rsidRPr="00B13105">
              <w:rPr>
                <w:sz w:val="20"/>
                <w:szCs w:val="20"/>
                <w:lang w:val="uk-UA"/>
              </w:rPr>
              <w:t xml:space="preserve"> міжбюджетних відносин та спроможності органів місцевого самоврядування.</w:t>
            </w:r>
          </w:p>
        </w:tc>
      </w:tr>
      <w:tr w:rsidR="001A026C" w:rsidRPr="00B13105" w14:paraId="52182CF3" w14:textId="77777777" w:rsidTr="00424BCB">
        <w:trPr>
          <w:trHeight w:val="556"/>
        </w:trPr>
        <w:tc>
          <w:tcPr>
            <w:tcW w:w="4835" w:type="dxa"/>
          </w:tcPr>
          <w:p w14:paraId="1A62EF05" w14:textId="278B685B" w:rsidR="001A026C" w:rsidRPr="0099080D" w:rsidRDefault="003E0A05" w:rsidP="00585C51">
            <w:pPr>
              <w:pStyle w:val="TableParagraph"/>
              <w:ind w:right="94"/>
              <w:rPr>
                <w:sz w:val="20"/>
                <w:szCs w:val="20"/>
              </w:rPr>
            </w:pPr>
            <w:r w:rsidRPr="0099080D">
              <w:rPr>
                <w:b/>
                <w:bCs/>
                <w:sz w:val="20"/>
                <w:szCs w:val="20"/>
              </w:rPr>
              <w:t xml:space="preserve">14. Dr. Thomas Mayer, a representative of the Deutsche Gesellschaft für Internationale Zusammenarbeit (GIZ), </w:t>
            </w:r>
            <w:r w:rsidRPr="0099080D">
              <w:rPr>
                <w:sz w:val="20"/>
                <w:szCs w:val="20"/>
              </w:rPr>
              <w:t xml:space="preserve">confirmed that a bigger part of GIZ’s comments have been already taken into account. In the context of the discussion on the support of the local self-government, the current work of </w:t>
            </w:r>
            <w:r w:rsidR="00782A4A" w:rsidRPr="0099080D">
              <w:rPr>
                <w:sz w:val="20"/>
                <w:szCs w:val="20"/>
              </w:rPr>
              <w:t xml:space="preserve">the </w:t>
            </w:r>
            <w:r w:rsidRPr="0099080D">
              <w:rPr>
                <w:sz w:val="20"/>
                <w:szCs w:val="20"/>
              </w:rPr>
              <w:t>EU U-L</w:t>
            </w:r>
            <w:r w:rsidR="00AC3546" w:rsidRPr="0099080D">
              <w:rPr>
                <w:sz w:val="20"/>
                <w:szCs w:val="20"/>
              </w:rPr>
              <w:t>EAD</w:t>
            </w:r>
            <w:r w:rsidR="004620A1" w:rsidRPr="0099080D">
              <w:rPr>
                <w:sz w:val="20"/>
                <w:szCs w:val="20"/>
              </w:rPr>
              <w:t xml:space="preserve"> Project</w:t>
            </w:r>
            <w:r w:rsidRPr="0099080D">
              <w:rPr>
                <w:sz w:val="20"/>
                <w:szCs w:val="20"/>
              </w:rPr>
              <w:t xml:space="preserve"> was acknowledged, in particular, activities in </w:t>
            </w:r>
            <w:r w:rsidR="00782A4A" w:rsidRPr="0099080D">
              <w:rPr>
                <w:sz w:val="20"/>
                <w:szCs w:val="20"/>
              </w:rPr>
              <w:t>the areas</w:t>
            </w:r>
            <w:r w:rsidRPr="0099080D">
              <w:rPr>
                <w:sz w:val="20"/>
                <w:szCs w:val="20"/>
              </w:rPr>
              <w:t xml:space="preserve"> of internal financial control</w:t>
            </w:r>
            <w:r w:rsidR="0065076B">
              <w:rPr>
                <w:sz w:val="20"/>
                <w:szCs w:val="20"/>
              </w:rPr>
              <w:t>,</w:t>
            </w:r>
            <w:r w:rsidRPr="0099080D">
              <w:rPr>
                <w:sz w:val="20"/>
                <w:szCs w:val="20"/>
              </w:rPr>
              <w:t xml:space="preserve"> and potentially external financial </w:t>
            </w:r>
            <w:r w:rsidRPr="0099080D">
              <w:rPr>
                <w:sz w:val="20"/>
                <w:szCs w:val="20"/>
              </w:rPr>
              <w:lastRenderedPageBreak/>
              <w:t>control</w:t>
            </w:r>
            <w:r w:rsidR="00782A4A" w:rsidRPr="0099080D">
              <w:rPr>
                <w:sz w:val="20"/>
                <w:szCs w:val="20"/>
              </w:rPr>
              <w:t xml:space="preserve"> could be started</w:t>
            </w:r>
            <w:r w:rsidRPr="0099080D">
              <w:rPr>
                <w:sz w:val="20"/>
                <w:szCs w:val="20"/>
              </w:rPr>
              <w:t xml:space="preserve"> </w:t>
            </w:r>
            <w:r w:rsidR="00192621" w:rsidRPr="0099080D">
              <w:rPr>
                <w:sz w:val="20"/>
                <w:szCs w:val="20"/>
              </w:rPr>
              <w:t xml:space="preserve">once the </w:t>
            </w:r>
            <w:r w:rsidRPr="0099080D">
              <w:rPr>
                <w:sz w:val="20"/>
                <w:szCs w:val="20"/>
              </w:rPr>
              <w:t xml:space="preserve">responsible bodies for these areas </w:t>
            </w:r>
            <w:r w:rsidR="00192621" w:rsidRPr="0099080D">
              <w:rPr>
                <w:sz w:val="20"/>
                <w:szCs w:val="20"/>
              </w:rPr>
              <w:t>are identified</w:t>
            </w:r>
            <w:r w:rsidRPr="0099080D">
              <w:rPr>
                <w:sz w:val="20"/>
                <w:szCs w:val="20"/>
              </w:rPr>
              <w:t>.</w:t>
            </w:r>
          </w:p>
          <w:p w14:paraId="10DD49E1" w14:textId="707D84F7" w:rsidR="008A6482" w:rsidRPr="0099080D" w:rsidRDefault="008A6482" w:rsidP="00585C51">
            <w:pPr>
              <w:pStyle w:val="TableParagraph"/>
              <w:ind w:right="94"/>
              <w:rPr>
                <w:sz w:val="20"/>
                <w:szCs w:val="20"/>
              </w:rPr>
            </w:pPr>
          </w:p>
        </w:tc>
        <w:tc>
          <w:tcPr>
            <w:tcW w:w="5386" w:type="dxa"/>
          </w:tcPr>
          <w:p w14:paraId="1467F04B" w14:textId="6F824318" w:rsidR="00B14083" w:rsidRPr="00B13105" w:rsidRDefault="00B14083" w:rsidP="001A026C">
            <w:pPr>
              <w:pStyle w:val="TableParagraph"/>
              <w:ind w:right="95"/>
              <w:rPr>
                <w:sz w:val="20"/>
                <w:szCs w:val="20"/>
                <w:lang w:val="uk-UA"/>
              </w:rPr>
            </w:pPr>
            <w:r w:rsidRPr="00B13105">
              <w:rPr>
                <w:b/>
                <w:sz w:val="20"/>
                <w:szCs w:val="20"/>
                <w:lang w:val="uk-UA"/>
              </w:rPr>
              <w:lastRenderedPageBreak/>
              <w:t>1</w:t>
            </w:r>
            <w:r w:rsidR="0099077D" w:rsidRPr="00B13105">
              <w:rPr>
                <w:b/>
                <w:sz w:val="20"/>
                <w:szCs w:val="20"/>
                <w:lang w:val="uk-UA"/>
              </w:rPr>
              <w:t>4</w:t>
            </w:r>
            <w:r w:rsidRPr="00B13105">
              <w:rPr>
                <w:b/>
                <w:sz w:val="20"/>
                <w:szCs w:val="20"/>
                <w:lang w:val="uk-UA"/>
              </w:rPr>
              <w:t xml:space="preserve">. </w:t>
            </w:r>
            <w:r w:rsidR="00F243C8" w:rsidRPr="00B13105">
              <w:rPr>
                <w:b/>
                <w:sz w:val="20"/>
                <w:szCs w:val="20"/>
                <w:lang w:val="uk-UA"/>
              </w:rPr>
              <w:t>Др</w:t>
            </w:r>
            <w:r w:rsidR="00B13105">
              <w:rPr>
                <w:b/>
                <w:sz w:val="20"/>
                <w:szCs w:val="20"/>
                <w:lang w:val="uk-UA"/>
              </w:rPr>
              <w:t>.</w:t>
            </w:r>
            <w:r w:rsidR="00F243C8" w:rsidRPr="00B13105">
              <w:rPr>
                <w:b/>
                <w:sz w:val="20"/>
                <w:szCs w:val="20"/>
                <w:lang w:val="uk-UA"/>
              </w:rPr>
              <w:t xml:space="preserve"> </w:t>
            </w:r>
            <w:r w:rsidRPr="00B13105">
              <w:rPr>
                <w:b/>
                <w:sz w:val="20"/>
                <w:szCs w:val="20"/>
                <w:lang w:val="uk-UA"/>
              </w:rPr>
              <w:t>Томас</w:t>
            </w:r>
            <w:r w:rsidR="00F243C8" w:rsidRPr="00B13105">
              <w:rPr>
                <w:sz w:val="20"/>
                <w:szCs w:val="20"/>
                <w:lang w:val="uk-UA"/>
              </w:rPr>
              <w:t xml:space="preserve"> </w:t>
            </w:r>
            <w:r w:rsidR="00F243C8" w:rsidRPr="00B13105">
              <w:rPr>
                <w:b/>
                <w:sz w:val="20"/>
                <w:szCs w:val="20"/>
                <w:lang w:val="uk-UA"/>
              </w:rPr>
              <w:t>Майєр,</w:t>
            </w:r>
            <w:r w:rsidRPr="00B13105">
              <w:rPr>
                <w:b/>
                <w:sz w:val="20"/>
                <w:szCs w:val="20"/>
                <w:lang w:val="uk-UA"/>
              </w:rPr>
              <w:t xml:space="preserve"> </w:t>
            </w:r>
            <w:r w:rsidR="00F243C8" w:rsidRPr="00B13105">
              <w:rPr>
                <w:b/>
                <w:sz w:val="20"/>
                <w:szCs w:val="20"/>
                <w:lang w:val="uk-UA"/>
              </w:rPr>
              <w:t xml:space="preserve">Представник Німецького товариства міжнародного співробітництва (GIZ), </w:t>
            </w:r>
            <w:r w:rsidR="00CC1ADB" w:rsidRPr="00B13105">
              <w:rPr>
                <w:sz w:val="20"/>
                <w:szCs w:val="20"/>
                <w:lang w:val="uk-UA"/>
              </w:rPr>
              <w:t xml:space="preserve">підтвердив, що більшість коментарів від GIZ враховано. </w:t>
            </w:r>
            <w:r w:rsidR="00DE6E8D" w:rsidRPr="00B13105">
              <w:rPr>
                <w:sz w:val="20"/>
                <w:szCs w:val="20"/>
                <w:lang w:val="uk-UA"/>
              </w:rPr>
              <w:t xml:space="preserve">У контексті дискусії про підтримку ОМС, відзначив </w:t>
            </w:r>
            <w:r w:rsidR="00212DE6" w:rsidRPr="00B13105">
              <w:rPr>
                <w:sz w:val="20"/>
                <w:szCs w:val="20"/>
                <w:lang w:val="uk-UA"/>
              </w:rPr>
              <w:t xml:space="preserve">поточну </w:t>
            </w:r>
            <w:r w:rsidR="00DE6E8D" w:rsidRPr="00B13105">
              <w:rPr>
                <w:sz w:val="20"/>
                <w:szCs w:val="20"/>
                <w:lang w:val="uk-UA"/>
              </w:rPr>
              <w:t xml:space="preserve">роботу </w:t>
            </w:r>
            <w:r w:rsidR="00CC1ADB" w:rsidRPr="00B13105">
              <w:rPr>
                <w:sz w:val="20"/>
                <w:szCs w:val="20"/>
                <w:lang w:val="uk-UA"/>
              </w:rPr>
              <w:t>найбільш</w:t>
            </w:r>
            <w:r w:rsidR="00212DE6" w:rsidRPr="00B13105">
              <w:rPr>
                <w:sz w:val="20"/>
                <w:szCs w:val="20"/>
                <w:lang w:val="uk-UA"/>
              </w:rPr>
              <w:t>ого у цій сфері Проекту ЄС</w:t>
            </w:r>
            <w:r w:rsidR="009F745B">
              <w:rPr>
                <w:sz w:val="20"/>
                <w:szCs w:val="20"/>
                <w:lang w:val="uk-UA"/>
              </w:rPr>
              <w:t xml:space="preserve"> U-LEAD</w:t>
            </w:r>
            <w:r w:rsidR="00CC1ADB" w:rsidRPr="00B13105">
              <w:rPr>
                <w:sz w:val="20"/>
                <w:szCs w:val="20"/>
                <w:lang w:val="uk-UA"/>
              </w:rPr>
              <w:t>, зокрема щодо внутрішнього фінансового контролю</w:t>
            </w:r>
            <w:r w:rsidR="00212DE6" w:rsidRPr="00B13105">
              <w:rPr>
                <w:sz w:val="20"/>
                <w:szCs w:val="20"/>
                <w:lang w:val="uk-UA"/>
              </w:rPr>
              <w:t xml:space="preserve"> та потенційно </w:t>
            </w:r>
            <w:r w:rsidR="00CC1ADB" w:rsidRPr="00B13105">
              <w:rPr>
                <w:sz w:val="20"/>
                <w:szCs w:val="20"/>
                <w:lang w:val="uk-UA"/>
              </w:rPr>
              <w:t>зовнішнього фінансового контролю</w:t>
            </w:r>
            <w:r w:rsidR="00212DE6" w:rsidRPr="00B13105">
              <w:rPr>
                <w:sz w:val="20"/>
                <w:szCs w:val="20"/>
                <w:lang w:val="uk-UA"/>
              </w:rPr>
              <w:t xml:space="preserve"> щойно будуть визначені відповідальні за це органи.</w:t>
            </w:r>
          </w:p>
          <w:p w14:paraId="727A1F85" w14:textId="77777777" w:rsidR="00B14083" w:rsidRPr="00B13105" w:rsidRDefault="00B14083" w:rsidP="001A026C">
            <w:pPr>
              <w:pStyle w:val="TableParagraph"/>
              <w:ind w:right="95"/>
              <w:rPr>
                <w:b/>
                <w:sz w:val="20"/>
                <w:szCs w:val="20"/>
                <w:lang w:val="uk-UA"/>
              </w:rPr>
            </w:pPr>
          </w:p>
        </w:tc>
      </w:tr>
      <w:tr w:rsidR="00B14083" w:rsidRPr="00B13105" w14:paraId="3F668E40" w14:textId="77777777" w:rsidTr="00424BCB">
        <w:trPr>
          <w:trHeight w:val="273"/>
        </w:trPr>
        <w:tc>
          <w:tcPr>
            <w:tcW w:w="4835" w:type="dxa"/>
          </w:tcPr>
          <w:p w14:paraId="6847EC98" w14:textId="72CBC126" w:rsidR="00B14083" w:rsidRPr="0099080D" w:rsidRDefault="00580FB7" w:rsidP="005B3F68">
            <w:pPr>
              <w:pStyle w:val="TableParagraph"/>
              <w:ind w:left="154" w:right="94"/>
              <w:rPr>
                <w:bCs/>
                <w:sz w:val="20"/>
                <w:szCs w:val="20"/>
              </w:rPr>
            </w:pPr>
            <w:bookmarkStart w:id="0" w:name="_GoBack"/>
            <w:bookmarkEnd w:id="0"/>
            <w:r w:rsidRPr="0099080D">
              <w:rPr>
                <w:b/>
                <w:bCs/>
                <w:sz w:val="20"/>
                <w:szCs w:val="20"/>
              </w:rPr>
              <w:lastRenderedPageBreak/>
              <w:t>15.</w:t>
            </w:r>
            <w:r w:rsidRPr="0099080D">
              <w:rPr>
                <w:sz w:val="20"/>
                <w:szCs w:val="20"/>
              </w:rPr>
              <w:t xml:space="preserve"> </w:t>
            </w:r>
            <w:r w:rsidRPr="0099080D">
              <w:rPr>
                <w:b/>
                <w:sz w:val="20"/>
                <w:szCs w:val="20"/>
              </w:rPr>
              <w:t xml:space="preserve">Mr. Denis </w:t>
            </w:r>
            <w:r w:rsidR="00B13105" w:rsidRPr="0099080D">
              <w:rPr>
                <w:b/>
                <w:sz w:val="20"/>
                <w:szCs w:val="20"/>
              </w:rPr>
              <w:t>Ulyutin</w:t>
            </w:r>
            <w:r w:rsidRPr="0099080D">
              <w:rPr>
                <w:b/>
                <w:sz w:val="20"/>
                <w:szCs w:val="20"/>
              </w:rPr>
              <w:t>, First Deputy Minister of Finance of Ukraine, Chairman of the WG,</w:t>
            </w:r>
            <w:r w:rsidR="003C189A" w:rsidRPr="0099080D">
              <w:rPr>
                <w:b/>
                <w:sz w:val="20"/>
                <w:szCs w:val="20"/>
              </w:rPr>
              <w:t xml:space="preserve"> </w:t>
            </w:r>
            <w:r w:rsidR="003C189A" w:rsidRPr="0099080D">
              <w:rPr>
                <w:sz w:val="20"/>
                <w:szCs w:val="20"/>
              </w:rPr>
              <w:t>confirmed,</w:t>
            </w:r>
            <w:r w:rsidR="00D41E1C" w:rsidRPr="0099080D">
              <w:rPr>
                <w:sz w:val="20"/>
                <w:szCs w:val="20"/>
              </w:rPr>
              <w:t xml:space="preserve"> </w:t>
            </w:r>
            <w:r w:rsidR="00D41E1C" w:rsidRPr="0099080D">
              <w:rPr>
                <w:bCs/>
                <w:sz w:val="20"/>
                <w:szCs w:val="20"/>
              </w:rPr>
              <w:t xml:space="preserve">as a part of the discussion of the second issue of the agenda </w:t>
            </w:r>
            <w:r w:rsidR="003C189A" w:rsidRPr="0099080D">
              <w:rPr>
                <w:bCs/>
                <w:sz w:val="20"/>
                <w:szCs w:val="20"/>
              </w:rPr>
              <w:t xml:space="preserve">about </w:t>
            </w:r>
            <w:r w:rsidR="00D41E1C" w:rsidRPr="0099080D">
              <w:rPr>
                <w:bCs/>
                <w:sz w:val="20"/>
                <w:szCs w:val="20"/>
              </w:rPr>
              <w:t>support</w:t>
            </w:r>
            <w:r w:rsidR="003C189A" w:rsidRPr="0099080D">
              <w:rPr>
                <w:bCs/>
                <w:sz w:val="20"/>
                <w:szCs w:val="20"/>
              </w:rPr>
              <w:t xml:space="preserve"> for</w:t>
            </w:r>
            <w:r w:rsidR="00D41E1C" w:rsidRPr="0099080D">
              <w:rPr>
                <w:bCs/>
                <w:sz w:val="20"/>
                <w:szCs w:val="20"/>
              </w:rPr>
              <w:t xml:space="preserve"> the implementation of the PFM strategy, that the Ukrainian side agrees with the comments</w:t>
            </w:r>
            <w:r w:rsidR="00976AC1" w:rsidRPr="0099080D">
              <w:rPr>
                <w:bCs/>
                <w:sz w:val="20"/>
                <w:szCs w:val="20"/>
              </w:rPr>
              <w:t xml:space="preserve"> provided</w:t>
            </w:r>
            <w:r w:rsidR="00D41E1C" w:rsidRPr="0099080D">
              <w:rPr>
                <w:bCs/>
                <w:sz w:val="20"/>
                <w:szCs w:val="20"/>
              </w:rPr>
              <w:t xml:space="preserve"> by the EU, World Bank, IMF, GIZ</w:t>
            </w:r>
            <w:r w:rsidR="00976AC1" w:rsidRPr="0099080D">
              <w:rPr>
                <w:bCs/>
                <w:sz w:val="20"/>
                <w:szCs w:val="20"/>
              </w:rPr>
              <w:t>,</w:t>
            </w:r>
            <w:r w:rsidR="00D41E1C" w:rsidRPr="0099080D">
              <w:rPr>
                <w:bCs/>
                <w:sz w:val="20"/>
                <w:szCs w:val="20"/>
              </w:rPr>
              <w:t xml:space="preserve"> to the </w:t>
            </w:r>
            <w:r w:rsidR="00976AC1" w:rsidRPr="0099080D">
              <w:rPr>
                <w:bCs/>
                <w:sz w:val="20"/>
                <w:szCs w:val="20"/>
              </w:rPr>
              <w:t>draft</w:t>
            </w:r>
            <w:r w:rsidR="00D41E1C" w:rsidRPr="0099080D">
              <w:rPr>
                <w:bCs/>
                <w:sz w:val="20"/>
                <w:szCs w:val="20"/>
              </w:rPr>
              <w:t xml:space="preserve"> that concerned the importance of strengthening the capacity of the PFM institutions including local bodies, for the effective use of </w:t>
            </w:r>
            <w:r w:rsidR="00805281" w:rsidRPr="0099080D">
              <w:rPr>
                <w:bCs/>
                <w:sz w:val="20"/>
                <w:szCs w:val="20"/>
              </w:rPr>
              <w:t xml:space="preserve">the </w:t>
            </w:r>
            <w:r w:rsidR="00D41E1C" w:rsidRPr="0099080D">
              <w:rPr>
                <w:bCs/>
                <w:sz w:val="20"/>
                <w:szCs w:val="20"/>
              </w:rPr>
              <w:t xml:space="preserve">new PFM practices. </w:t>
            </w:r>
            <w:r w:rsidR="003C189A" w:rsidRPr="0099080D">
              <w:rPr>
                <w:bCs/>
                <w:sz w:val="20"/>
                <w:szCs w:val="20"/>
              </w:rPr>
              <w:t xml:space="preserve">He </w:t>
            </w:r>
            <w:r w:rsidR="00805281" w:rsidRPr="0099080D">
              <w:rPr>
                <w:bCs/>
                <w:sz w:val="20"/>
                <w:szCs w:val="20"/>
              </w:rPr>
              <w:t>expects to continue</w:t>
            </w:r>
            <w:r w:rsidR="00D41E1C" w:rsidRPr="0099080D">
              <w:rPr>
                <w:bCs/>
                <w:sz w:val="20"/>
                <w:szCs w:val="20"/>
              </w:rPr>
              <w:t xml:space="preserve"> cooperation with </w:t>
            </w:r>
            <w:r w:rsidR="003C189A" w:rsidRPr="0099080D">
              <w:rPr>
                <w:bCs/>
                <w:sz w:val="20"/>
                <w:szCs w:val="20"/>
              </w:rPr>
              <w:t xml:space="preserve">development </w:t>
            </w:r>
            <w:r w:rsidR="00D41E1C" w:rsidRPr="0099080D">
              <w:rPr>
                <w:bCs/>
                <w:sz w:val="20"/>
                <w:szCs w:val="20"/>
              </w:rPr>
              <w:t xml:space="preserve">partners in the context of </w:t>
            </w:r>
            <w:r w:rsidR="002E01C0" w:rsidRPr="0099080D">
              <w:rPr>
                <w:bCs/>
                <w:sz w:val="20"/>
                <w:szCs w:val="20"/>
              </w:rPr>
              <w:t>the</w:t>
            </w:r>
            <w:r w:rsidR="00D41E1C" w:rsidRPr="0099080D">
              <w:rPr>
                <w:bCs/>
                <w:sz w:val="20"/>
                <w:szCs w:val="20"/>
              </w:rPr>
              <w:t xml:space="preserve"> new </w:t>
            </w:r>
            <w:r w:rsidR="00211BF8" w:rsidRPr="0099080D">
              <w:rPr>
                <w:bCs/>
                <w:sz w:val="20"/>
                <w:szCs w:val="20"/>
              </w:rPr>
              <w:t>S</w:t>
            </w:r>
            <w:r w:rsidR="00D41E1C" w:rsidRPr="0099080D">
              <w:rPr>
                <w:bCs/>
                <w:sz w:val="20"/>
                <w:szCs w:val="20"/>
              </w:rPr>
              <w:t>trategy</w:t>
            </w:r>
            <w:r w:rsidR="003C189A" w:rsidRPr="0099080D">
              <w:rPr>
                <w:bCs/>
                <w:sz w:val="20"/>
                <w:szCs w:val="20"/>
              </w:rPr>
              <w:t xml:space="preserve"> implementation</w:t>
            </w:r>
            <w:r w:rsidR="00D41E1C" w:rsidRPr="0099080D">
              <w:rPr>
                <w:bCs/>
                <w:sz w:val="20"/>
                <w:szCs w:val="20"/>
              </w:rPr>
              <w:t>.</w:t>
            </w:r>
          </w:p>
          <w:p w14:paraId="43ECDA3F" w14:textId="2944C657" w:rsidR="00D41E1C" w:rsidRPr="0099080D" w:rsidRDefault="00D41E1C" w:rsidP="005B3F68">
            <w:pPr>
              <w:pStyle w:val="TableParagraph"/>
              <w:ind w:left="154" w:right="94"/>
              <w:rPr>
                <w:sz w:val="20"/>
                <w:szCs w:val="20"/>
              </w:rPr>
            </w:pPr>
            <w:r w:rsidRPr="0099080D">
              <w:rPr>
                <w:sz w:val="20"/>
                <w:szCs w:val="20"/>
              </w:rPr>
              <w:t xml:space="preserve">Mr. </w:t>
            </w:r>
            <w:r w:rsidR="00B13105" w:rsidRPr="0099080D">
              <w:rPr>
                <w:sz w:val="20"/>
                <w:szCs w:val="20"/>
              </w:rPr>
              <w:t>Ulyutin</w:t>
            </w:r>
            <w:r w:rsidRPr="0099080D">
              <w:rPr>
                <w:sz w:val="20"/>
                <w:szCs w:val="20"/>
              </w:rPr>
              <w:t xml:space="preserve"> paid attention to the need to </w:t>
            </w:r>
            <w:r w:rsidR="003C189A" w:rsidRPr="0099080D">
              <w:rPr>
                <w:sz w:val="20"/>
                <w:szCs w:val="20"/>
              </w:rPr>
              <w:t xml:space="preserve">ensure alignment </w:t>
            </w:r>
            <w:r w:rsidRPr="0099080D">
              <w:rPr>
                <w:sz w:val="20"/>
                <w:szCs w:val="20"/>
              </w:rPr>
              <w:t xml:space="preserve">of materials used </w:t>
            </w:r>
            <w:r w:rsidR="003C189A" w:rsidRPr="0099080D">
              <w:rPr>
                <w:sz w:val="20"/>
                <w:szCs w:val="20"/>
              </w:rPr>
              <w:t xml:space="preserve">for </w:t>
            </w:r>
            <w:r w:rsidRPr="0099080D">
              <w:rPr>
                <w:sz w:val="20"/>
                <w:szCs w:val="20"/>
              </w:rPr>
              <w:t>training</w:t>
            </w:r>
            <w:r w:rsidR="003C189A" w:rsidRPr="0099080D">
              <w:rPr>
                <w:sz w:val="20"/>
                <w:szCs w:val="20"/>
              </w:rPr>
              <w:t>s</w:t>
            </w:r>
            <w:r w:rsidRPr="0099080D">
              <w:rPr>
                <w:sz w:val="20"/>
                <w:szCs w:val="20"/>
              </w:rPr>
              <w:t xml:space="preserve"> </w:t>
            </w:r>
            <w:r w:rsidR="003C189A" w:rsidRPr="0099080D">
              <w:rPr>
                <w:sz w:val="20"/>
                <w:szCs w:val="20"/>
              </w:rPr>
              <w:t xml:space="preserve">with </w:t>
            </w:r>
            <w:r w:rsidRPr="0099080D">
              <w:rPr>
                <w:sz w:val="20"/>
                <w:szCs w:val="20"/>
              </w:rPr>
              <w:t>methodological documents developed by the Ministry of Finance to unify approaches to the PFMS. This will con</w:t>
            </w:r>
            <w:r w:rsidR="003C189A" w:rsidRPr="0099080D">
              <w:rPr>
                <w:sz w:val="20"/>
                <w:szCs w:val="20"/>
              </w:rPr>
              <w:t>tribute to the maximum efficiency of</w:t>
            </w:r>
            <w:r w:rsidRPr="0099080D">
              <w:rPr>
                <w:sz w:val="20"/>
                <w:szCs w:val="20"/>
              </w:rPr>
              <w:t xml:space="preserve"> use of resources, </w:t>
            </w:r>
            <w:r w:rsidR="003C189A" w:rsidRPr="0099080D">
              <w:rPr>
                <w:sz w:val="20"/>
                <w:szCs w:val="20"/>
              </w:rPr>
              <w:t xml:space="preserve">including those from development </w:t>
            </w:r>
            <w:r w:rsidR="009933E0" w:rsidRPr="0099080D">
              <w:rPr>
                <w:sz w:val="20"/>
                <w:szCs w:val="20"/>
              </w:rPr>
              <w:t>partners.</w:t>
            </w:r>
          </w:p>
          <w:p w14:paraId="04813508" w14:textId="270347F9" w:rsidR="008A6482" w:rsidRPr="0099080D" w:rsidRDefault="008A6482" w:rsidP="005B3F68">
            <w:pPr>
              <w:pStyle w:val="TableParagraph"/>
              <w:ind w:left="154" w:right="94"/>
              <w:rPr>
                <w:sz w:val="20"/>
                <w:szCs w:val="20"/>
              </w:rPr>
            </w:pPr>
          </w:p>
        </w:tc>
        <w:tc>
          <w:tcPr>
            <w:tcW w:w="5386" w:type="dxa"/>
          </w:tcPr>
          <w:p w14:paraId="6BDC23B5" w14:textId="6352E172" w:rsidR="00685E0B" w:rsidRPr="00B13105" w:rsidRDefault="00B14083" w:rsidP="00685E0B">
            <w:pPr>
              <w:pStyle w:val="TableParagraph"/>
              <w:ind w:right="95"/>
              <w:rPr>
                <w:sz w:val="20"/>
                <w:szCs w:val="20"/>
                <w:lang w:val="uk-UA"/>
              </w:rPr>
            </w:pPr>
            <w:r w:rsidRPr="00B13105">
              <w:rPr>
                <w:b/>
                <w:sz w:val="20"/>
                <w:szCs w:val="20"/>
                <w:lang w:val="uk-UA"/>
              </w:rPr>
              <w:t>1</w:t>
            </w:r>
            <w:r w:rsidR="0099077D" w:rsidRPr="00B13105">
              <w:rPr>
                <w:b/>
                <w:sz w:val="20"/>
                <w:szCs w:val="20"/>
                <w:lang w:val="uk-UA"/>
              </w:rPr>
              <w:t>5</w:t>
            </w:r>
            <w:r w:rsidRPr="00B13105">
              <w:rPr>
                <w:b/>
                <w:sz w:val="20"/>
                <w:szCs w:val="20"/>
                <w:lang w:val="uk-UA"/>
              </w:rPr>
              <w:t>. Денис Улютін, Перший заступник Міністра фінансів України, Голова РГ,</w:t>
            </w:r>
            <w:r w:rsidRPr="00B13105">
              <w:rPr>
                <w:sz w:val="20"/>
                <w:szCs w:val="20"/>
                <w:lang w:val="uk-UA"/>
              </w:rPr>
              <w:t xml:space="preserve"> </w:t>
            </w:r>
            <w:r w:rsidR="00685E0B" w:rsidRPr="00B13105">
              <w:rPr>
                <w:sz w:val="20"/>
                <w:szCs w:val="20"/>
                <w:lang w:val="uk-UA"/>
              </w:rPr>
              <w:t xml:space="preserve">в рамках обговорення </w:t>
            </w:r>
            <w:r w:rsidR="0052192E" w:rsidRPr="00B13105">
              <w:rPr>
                <w:sz w:val="20"/>
                <w:szCs w:val="20"/>
                <w:lang w:val="uk-UA"/>
              </w:rPr>
              <w:t>другого</w:t>
            </w:r>
            <w:r w:rsidR="00685E0B" w:rsidRPr="00B13105">
              <w:rPr>
                <w:sz w:val="20"/>
                <w:szCs w:val="20"/>
                <w:lang w:val="uk-UA"/>
              </w:rPr>
              <w:t xml:space="preserve"> питання порядку денного щодо підтримки реалізації Стратегії СУДФ зазначив, що українська сторона підтримує більшість коментарів, зокрема ЄС, Світового банку, МВФ, GIZ  до проекту, які стосувались  </w:t>
            </w:r>
            <w:r w:rsidR="0078273B" w:rsidRPr="00B13105">
              <w:rPr>
                <w:sz w:val="20"/>
                <w:szCs w:val="20"/>
                <w:lang w:val="uk-UA"/>
              </w:rPr>
              <w:t xml:space="preserve">важливості </w:t>
            </w:r>
            <w:r w:rsidR="00685E0B" w:rsidRPr="00B13105">
              <w:rPr>
                <w:sz w:val="20"/>
                <w:szCs w:val="20"/>
                <w:lang w:val="uk-UA"/>
              </w:rPr>
              <w:t xml:space="preserve">розбудови спроможності органів СУДФ в тому числі місцевих, </w:t>
            </w:r>
            <w:r w:rsidR="0078273B" w:rsidRPr="00B13105">
              <w:rPr>
                <w:sz w:val="20"/>
                <w:szCs w:val="20"/>
                <w:lang w:val="uk-UA"/>
              </w:rPr>
              <w:t xml:space="preserve">для ефективного </w:t>
            </w:r>
            <w:r w:rsidR="00685E0B" w:rsidRPr="00B13105">
              <w:rPr>
                <w:sz w:val="20"/>
                <w:szCs w:val="20"/>
                <w:lang w:val="uk-UA"/>
              </w:rPr>
              <w:t>використання нових практик в УДФ. Висловив сподівання на подальшу спільну співпрацю з МП в контексті реалізації завдань нової Стратегії.</w:t>
            </w:r>
          </w:p>
          <w:p w14:paraId="7752D29B" w14:textId="77777777" w:rsidR="00B14083" w:rsidRPr="00B13105" w:rsidRDefault="00685E0B" w:rsidP="00685E0B">
            <w:pPr>
              <w:pStyle w:val="TableParagraph"/>
              <w:ind w:right="95"/>
              <w:rPr>
                <w:sz w:val="20"/>
                <w:szCs w:val="20"/>
                <w:lang w:val="uk-UA"/>
              </w:rPr>
            </w:pPr>
            <w:r w:rsidRPr="00B13105">
              <w:rPr>
                <w:sz w:val="20"/>
                <w:szCs w:val="20"/>
                <w:lang w:val="uk-UA"/>
              </w:rPr>
              <w:t>Звернув увагу на необхідність забезпечити синхронізацію матеріалів, які використовуються під час тренінгів, з розроблених Мінфіном методичними документами, задля уніфікації підходів в СУДФ. Це сприятиме максимально ефективному використанню ресурсів, в тому числі МП.</w:t>
            </w:r>
          </w:p>
        </w:tc>
      </w:tr>
      <w:tr w:rsidR="00B14083" w:rsidRPr="00B13105" w14:paraId="2D7F4007" w14:textId="77777777" w:rsidTr="00424BCB">
        <w:trPr>
          <w:trHeight w:val="556"/>
        </w:trPr>
        <w:tc>
          <w:tcPr>
            <w:tcW w:w="4835" w:type="dxa"/>
          </w:tcPr>
          <w:p w14:paraId="142728E7" w14:textId="04E1FB13" w:rsidR="00996FC4" w:rsidRPr="0099080D" w:rsidRDefault="0063600B" w:rsidP="00996FC4">
            <w:pPr>
              <w:pStyle w:val="TableParagraph"/>
              <w:ind w:right="94"/>
              <w:rPr>
                <w:sz w:val="20"/>
                <w:szCs w:val="20"/>
              </w:rPr>
            </w:pPr>
            <w:r w:rsidRPr="0099080D">
              <w:rPr>
                <w:b/>
                <w:bCs/>
                <w:sz w:val="20"/>
                <w:szCs w:val="20"/>
              </w:rPr>
              <w:t>16. Mr. Xavier Camus, Head of Governance Section of the Delegation of the European Union to Ukraine, Co-chairman of the WG,</w:t>
            </w:r>
            <w:r w:rsidR="00996FC4" w:rsidRPr="0099080D">
              <w:rPr>
                <w:sz w:val="20"/>
                <w:szCs w:val="20"/>
              </w:rPr>
              <w:t xml:space="preserve"> </w:t>
            </w:r>
            <w:r w:rsidR="003C189A" w:rsidRPr="0099080D">
              <w:rPr>
                <w:sz w:val="20"/>
                <w:szCs w:val="20"/>
              </w:rPr>
              <w:t>confirm</w:t>
            </w:r>
            <w:r w:rsidR="0021234B" w:rsidRPr="0099080D">
              <w:rPr>
                <w:sz w:val="20"/>
                <w:szCs w:val="20"/>
              </w:rPr>
              <w:t xml:space="preserve">ed </w:t>
            </w:r>
            <w:r w:rsidR="000971C4" w:rsidRPr="0099080D">
              <w:rPr>
                <w:sz w:val="20"/>
                <w:szCs w:val="20"/>
              </w:rPr>
              <w:t>further</w:t>
            </w:r>
            <w:r w:rsidR="00996FC4" w:rsidRPr="0099080D">
              <w:rPr>
                <w:sz w:val="20"/>
                <w:szCs w:val="20"/>
              </w:rPr>
              <w:t xml:space="preserve"> support for the PFM Reform in Ukraine by the EU:</w:t>
            </w:r>
          </w:p>
          <w:p w14:paraId="3D58D5A6" w14:textId="715949E6" w:rsidR="00996FC4" w:rsidRPr="0099080D" w:rsidRDefault="00996FC4" w:rsidP="00996FC4">
            <w:pPr>
              <w:pStyle w:val="TableParagraph"/>
              <w:ind w:right="94"/>
              <w:rPr>
                <w:sz w:val="20"/>
                <w:szCs w:val="20"/>
              </w:rPr>
            </w:pPr>
            <w:r w:rsidRPr="0099080D">
              <w:rPr>
                <w:sz w:val="20"/>
                <w:szCs w:val="20"/>
              </w:rPr>
              <w:t xml:space="preserve">- </w:t>
            </w:r>
            <w:r w:rsidR="0021234B" w:rsidRPr="0099080D">
              <w:rPr>
                <w:sz w:val="20"/>
                <w:szCs w:val="20"/>
              </w:rPr>
              <w:t>t</w:t>
            </w:r>
            <w:r w:rsidRPr="0099080D">
              <w:rPr>
                <w:sz w:val="20"/>
                <w:szCs w:val="20"/>
              </w:rPr>
              <w:t>he U-</w:t>
            </w:r>
            <w:r w:rsidR="0065076B" w:rsidRPr="0099080D">
              <w:rPr>
                <w:sz w:val="20"/>
                <w:szCs w:val="20"/>
              </w:rPr>
              <w:t>LEAD</w:t>
            </w:r>
            <w:r w:rsidRPr="0099080D">
              <w:rPr>
                <w:sz w:val="20"/>
                <w:szCs w:val="20"/>
              </w:rPr>
              <w:t xml:space="preserve"> </w:t>
            </w:r>
            <w:r w:rsidR="009458A3" w:rsidRPr="0099080D">
              <w:rPr>
                <w:sz w:val="20"/>
                <w:szCs w:val="20"/>
              </w:rPr>
              <w:t>P</w:t>
            </w:r>
            <w:r w:rsidRPr="0099080D">
              <w:rPr>
                <w:sz w:val="20"/>
                <w:szCs w:val="20"/>
              </w:rPr>
              <w:t xml:space="preserve">roject continues to assist in implementing fiscal decentralization reform, including </w:t>
            </w:r>
            <w:r w:rsidR="0021234B" w:rsidRPr="0099080D">
              <w:rPr>
                <w:sz w:val="20"/>
                <w:szCs w:val="20"/>
              </w:rPr>
              <w:t>training</w:t>
            </w:r>
            <w:r w:rsidRPr="0099080D">
              <w:rPr>
                <w:sz w:val="20"/>
                <w:szCs w:val="20"/>
              </w:rPr>
              <w:t xml:space="preserve"> and developing relevant legislation;</w:t>
            </w:r>
          </w:p>
          <w:p w14:paraId="14090FD5" w14:textId="3635E4EE" w:rsidR="00996FC4" w:rsidRPr="0099080D" w:rsidRDefault="00996FC4" w:rsidP="00996FC4">
            <w:pPr>
              <w:pStyle w:val="TableParagraph"/>
              <w:ind w:right="94"/>
              <w:rPr>
                <w:sz w:val="20"/>
                <w:szCs w:val="20"/>
              </w:rPr>
            </w:pPr>
            <w:r w:rsidRPr="0099080D">
              <w:rPr>
                <w:sz w:val="20"/>
                <w:szCs w:val="20"/>
              </w:rPr>
              <w:t xml:space="preserve">- the implementation of the </w:t>
            </w:r>
            <w:r w:rsidR="0021234B" w:rsidRPr="0099080D">
              <w:rPr>
                <w:sz w:val="20"/>
                <w:szCs w:val="20"/>
              </w:rPr>
              <w:t xml:space="preserve">EU4PFM Programme </w:t>
            </w:r>
            <w:r w:rsidRPr="0099080D">
              <w:rPr>
                <w:sz w:val="20"/>
                <w:szCs w:val="20"/>
              </w:rPr>
              <w:t xml:space="preserve">components, </w:t>
            </w:r>
            <w:r w:rsidR="0021234B" w:rsidRPr="0099080D">
              <w:rPr>
                <w:sz w:val="20"/>
                <w:szCs w:val="20"/>
              </w:rPr>
              <w:t xml:space="preserve">which is executed by CPMA </w:t>
            </w:r>
            <w:r w:rsidRPr="0099080D">
              <w:rPr>
                <w:sz w:val="20"/>
                <w:szCs w:val="20"/>
              </w:rPr>
              <w:t>(Lithuania) and the World Bank</w:t>
            </w:r>
            <w:r w:rsidR="0021234B" w:rsidRPr="0099080D">
              <w:rPr>
                <w:sz w:val="20"/>
                <w:szCs w:val="20"/>
              </w:rPr>
              <w:t>, continues</w:t>
            </w:r>
            <w:r w:rsidRPr="0099080D">
              <w:rPr>
                <w:sz w:val="20"/>
                <w:szCs w:val="20"/>
              </w:rPr>
              <w:t>;</w:t>
            </w:r>
          </w:p>
          <w:p w14:paraId="3AB11FA4" w14:textId="76FEF50F" w:rsidR="00996FC4" w:rsidRPr="0099080D" w:rsidRDefault="00996FC4" w:rsidP="00996FC4">
            <w:pPr>
              <w:pStyle w:val="TableParagraph"/>
              <w:ind w:right="94"/>
              <w:rPr>
                <w:sz w:val="20"/>
                <w:szCs w:val="20"/>
              </w:rPr>
            </w:pPr>
            <w:r w:rsidRPr="0099080D">
              <w:rPr>
                <w:sz w:val="20"/>
                <w:szCs w:val="20"/>
              </w:rPr>
              <w:t>- S</w:t>
            </w:r>
            <w:r w:rsidR="0021234B" w:rsidRPr="0099080D">
              <w:rPr>
                <w:sz w:val="20"/>
                <w:szCs w:val="20"/>
              </w:rPr>
              <w:t>IDA</w:t>
            </w:r>
            <w:r w:rsidRPr="0099080D">
              <w:rPr>
                <w:sz w:val="20"/>
                <w:szCs w:val="20"/>
              </w:rPr>
              <w:t xml:space="preserve"> (Sweden)</w:t>
            </w:r>
            <w:r w:rsidR="0021234B" w:rsidRPr="0099080D">
              <w:rPr>
                <w:sz w:val="20"/>
                <w:szCs w:val="20"/>
              </w:rPr>
              <w:t xml:space="preserve"> that was</w:t>
            </w:r>
            <w:r w:rsidRPr="0099080D">
              <w:rPr>
                <w:sz w:val="20"/>
                <w:szCs w:val="20"/>
              </w:rPr>
              <w:t xml:space="preserve"> planned </w:t>
            </w:r>
            <w:r w:rsidR="0021234B" w:rsidRPr="0099080D">
              <w:rPr>
                <w:sz w:val="20"/>
                <w:szCs w:val="20"/>
              </w:rPr>
              <w:t xml:space="preserve">to become implementation agency for </w:t>
            </w:r>
            <w:r w:rsidRPr="0099080D">
              <w:rPr>
                <w:sz w:val="20"/>
                <w:szCs w:val="20"/>
              </w:rPr>
              <w:t xml:space="preserve">EU4PFM </w:t>
            </w:r>
            <w:r w:rsidR="0021234B" w:rsidRPr="0099080D">
              <w:rPr>
                <w:sz w:val="20"/>
                <w:szCs w:val="20"/>
              </w:rPr>
              <w:t>C</w:t>
            </w:r>
            <w:r w:rsidRPr="0099080D">
              <w:rPr>
                <w:sz w:val="20"/>
                <w:szCs w:val="20"/>
              </w:rPr>
              <w:t>omponent</w:t>
            </w:r>
            <w:r w:rsidR="0021234B" w:rsidRPr="0099080D">
              <w:rPr>
                <w:sz w:val="20"/>
                <w:szCs w:val="20"/>
              </w:rPr>
              <w:t xml:space="preserve"> 1</w:t>
            </w:r>
            <w:r w:rsidRPr="0099080D">
              <w:rPr>
                <w:sz w:val="20"/>
                <w:szCs w:val="20"/>
              </w:rPr>
              <w:t>, wi</w:t>
            </w:r>
            <w:r w:rsidR="003C189A" w:rsidRPr="0099080D">
              <w:rPr>
                <w:sz w:val="20"/>
                <w:szCs w:val="20"/>
              </w:rPr>
              <w:t>thdrew from the project</w:t>
            </w:r>
            <w:r w:rsidRPr="0099080D">
              <w:rPr>
                <w:sz w:val="20"/>
                <w:szCs w:val="20"/>
              </w:rPr>
              <w:t xml:space="preserve">, </w:t>
            </w:r>
            <w:r w:rsidR="0021234B" w:rsidRPr="0099080D">
              <w:rPr>
                <w:sz w:val="20"/>
                <w:szCs w:val="20"/>
              </w:rPr>
              <w:t xml:space="preserve">therefore </w:t>
            </w:r>
            <w:r w:rsidRPr="0099080D">
              <w:rPr>
                <w:sz w:val="20"/>
                <w:szCs w:val="20"/>
              </w:rPr>
              <w:t xml:space="preserve">the EU </w:t>
            </w:r>
            <w:r w:rsidR="0021234B" w:rsidRPr="0099080D">
              <w:rPr>
                <w:sz w:val="20"/>
                <w:szCs w:val="20"/>
              </w:rPr>
              <w:t xml:space="preserve">currently </w:t>
            </w:r>
            <w:r w:rsidRPr="0099080D">
              <w:rPr>
                <w:sz w:val="20"/>
                <w:szCs w:val="20"/>
              </w:rPr>
              <w:t xml:space="preserve">defines an alternative way to implement it and plans to finalize </w:t>
            </w:r>
            <w:r w:rsidR="00E91DAE" w:rsidRPr="0099080D">
              <w:rPr>
                <w:sz w:val="20"/>
                <w:szCs w:val="20"/>
              </w:rPr>
              <w:t xml:space="preserve">the </w:t>
            </w:r>
            <w:r w:rsidR="003C189A" w:rsidRPr="0099080D">
              <w:rPr>
                <w:sz w:val="20"/>
                <w:szCs w:val="20"/>
              </w:rPr>
              <w:t>respective</w:t>
            </w:r>
            <w:r w:rsidR="000971C4" w:rsidRPr="0099080D">
              <w:rPr>
                <w:sz w:val="20"/>
                <w:szCs w:val="20"/>
              </w:rPr>
              <w:t xml:space="preserve"> </w:t>
            </w:r>
            <w:r w:rsidRPr="0099080D">
              <w:rPr>
                <w:sz w:val="20"/>
                <w:szCs w:val="20"/>
              </w:rPr>
              <w:t>contract in the near</w:t>
            </w:r>
            <w:r w:rsidR="000971C4" w:rsidRPr="0099080D">
              <w:rPr>
                <w:sz w:val="20"/>
                <w:szCs w:val="20"/>
              </w:rPr>
              <w:t>est</w:t>
            </w:r>
            <w:r w:rsidRPr="0099080D">
              <w:rPr>
                <w:sz w:val="20"/>
                <w:szCs w:val="20"/>
              </w:rPr>
              <w:t xml:space="preserve"> </w:t>
            </w:r>
            <w:r w:rsidR="000971C4" w:rsidRPr="0099080D">
              <w:rPr>
                <w:sz w:val="20"/>
                <w:szCs w:val="20"/>
              </w:rPr>
              <w:t>time</w:t>
            </w:r>
            <w:r w:rsidRPr="0099080D">
              <w:rPr>
                <w:sz w:val="20"/>
                <w:szCs w:val="20"/>
              </w:rPr>
              <w:t>;</w:t>
            </w:r>
          </w:p>
          <w:p w14:paraId="4205B7DD" w14:textId="30F011A4" w:rsidR="00B14083" w:rsidRPr="0099080D" w:rsidRDefault="00996FC4" w:rsidP="00996FC4">
            <w:pPr>
              <w:pStyle w:val="TableParagraph"/>
              <w:ind w:right="94"/>
              <w:rPr>
                <w:sz w:val="20"/>
                <w:szCs w:val="20"/>
              </w:rPr>
            </w:pPr>
            <w:r w:rsidRPr="0099080D">
              <w:rPr>
                <w:sz w:val="20"/>
                <w:szCs w:val="20"/>
              </w:rPr>
              <w:t xml:space="preserve">- </w:t>
            </w:r>
            <w:r w:rsidR="000971C4" w:rsidRPr="0099080D">
              <w:rPr>
                <w:sz w:val="20"/>
                <w:szCs w:val="20"/>
              </w:rPr>
              <w:t>t</w:t>
            </w:r>
            <w:r w:rsidRPr="0099080D">
              <w:rPr>
                <w:sz w:val="20"/>
                <w:szCs w:val="20"/>
              </w:rPr>
              <w:t xml:space="preserve">he contract with the International Monetary Fund for </w:t>
            </w:r>
            <w:r w:rsidR="003C189A" w:rsidRPr="0099080D">
              <w:rPr>
                <w:sz w:val="20"/>
                <w:szCs w:val="20"/>
              </w:rPr>
              <w:t xml:space="preserve">support to </w:t>
            </w:r>
            <w:r w:rsidRPr="0099080D">
              <w:rPr>
                <w:sz w:val="20"/>
                <w:szCs w:val="20"/>
              </w:rPr>
              <w:t>Budget Planning, Fiscal Risk Management</w:t>
            </w:r>
            <w:r w:rsidR="004F2C8F" w:rsidRPr="0099080D">
              <w:rPr>
                <w:sz w:val="20"/>
                <w:szCs w:val="20"/>
              </w:rPr>
              <w:t>,</w:t>
            </w:r>
            <w:r w:rsidRPr="0099080D">
              <w:rPr>
                <w:sz w:val="20"/>
                <w:szCs w:val="20"/>
              </w:rPr>
              <w:t xml:space="preserve"> and </w:t>
            </w:r>
            <w:r w:rsidR="000971C4" w:rsidRPr="0099080D">
              <w:rPr>
                <w:sz w:val="20"/>
                <w:szCs w:val="20"/>
              </w:rPr>
              <w:t>STS R</w:t>
            </w:r>
            <w:r w:rsidRPr="0099080D">
              <w:rPr>
                <w:sz w:val="20"/>
                <w:szCs w:val="20"/>
              </w:rPr>
              <w:t xml:space="preserve">eform </w:t>
            </w:r>
            <w:r w:rsidR="000971C4" w:rsidRPr="0099080D">
              <w:rPr>
                <w:sz w:val="20"/>
                <w:szCs w:val="20"/>
              </w:rPr>
              <w:t xml:space="preserve">has been just signed for the period of </w:t>
            </w:r>
            <w:r w:rsidRPr="0099080D">
              <w:rPr>
                <w:sz w:val="20"/>
                <w:szCs w:val="20"/>
              </w:rPr>
              <w:t>31 months.</w:t>
            </w:r>
          </w:p>
          <w:p w14:paraId="5C6C1686" w14:textId="17200252" w:rsidR="008D0555" w:rsidRPr="0099080D" w:rsidRDefault="008D0555" w:rsidP="00996FC4">
            <w:pPr>
              <w:pStyle w:val="TableParagraph"/>
              <w:ind w:right="94"/>
              <w:rPr>
                <w:b/>
                <w:bCs/>
                <w:sz w:val="20"/>
                <w:szCs w:val="20"/>
              </w:rPr>
            </w:pPr>
          </w:p>
        </w:tc>
        <w:tc>
          <w:tcPr>
            <w:tcW w:w="5386" w:type="dxa"/>
          </w:tcPr>
          <w:p w14:paraId="39A8F463" w14:textId="6F86071C" w:rsidR="00B14083" w:rsidRPr="00B13105" w:rsidRDefault="00B14083" w:rsidP="00D2061A">
            <w:pPr>
              <w:pStyle w:val="TableParagraph"/>
              <w:ind w:right="95"/>
              <w:rPr>
                <w:sz w:val="20"/>
                <w:szCs w:val="20"/>
                <w:lang w:val="uk-UA"/>
              </w:rPr>
            </w:pPr>
            <w:r w:rsidRPr="00B13105">
              <w:rPr>
                <w:b/>
                <w:sz w:val="20"/>
                <w:szCs w:val="20"/>
                <w:lang w:val="uk-UA"/>
              </w:rPr>
              <w:t>1</w:t>
            </w:r>
            <w:r w:rsidR="0099077D" w:rsidRPr="00B13105">
              <w:rPr>
                <w:b/>
                <w:sz w:val="20"/>
                <w:szCs w:val="20"/>
                <w:lang w:val="uk-UA"/>
              </w:rPr>
              <w:t>6</w:t>
            </w:r>
            <w:r w:rsidRPr="00B13105">
              <w:rPr>
                <w:b/>
                <w:sz w:val="20"/>
                <w:szCs w:val="20"/>
                <w:lang w:val="uk-UA"/>
              </w:rPr>
              <w:t xml:space="preserve"> Ксав’є Камю, Керівник Відділу з питань урядування Представництва Європейського Союзу в Україні, Співголова РГ,</w:t>
            </w:r>
            <w:r w:rsidRPr="00B13105">
              <w:rPr>
                <w:sz w:val="20"/>
                <w:szCs w:val="20"/>
                <w:lang w:val="uk-UA"/>
              </w:rPr>
              <w:t xml:space="preserve"> </w:t>
            </w:r>
            <w:r w:rsidR="00564D08" w:rsidRPr="00B13105">
              <w:rPr>
                <w:sz w:val="20"/>
                <w:szCs w:val="20"/>
                <w:lang w:val="uk-UA"/>
              </w:rPr>
              <w:t xml:space="preserve">повідомив </w:t>
            </w:r>
            <w:r w:rsidRPr="00B13105">
              <w:rPr>
                <w:sz w:val="20"/>
                <w:szCs w:val="20"/>
                <w:lang w:val="uk-UA"/>
              </w:rPr>
              <w:t xml:space="preserve">про подальшу підтримку </w:t>
            </w:r>
            <w:r w:rsidR="00D2061A" w:rsidRPr="00B13105">
              <w:rPr>
                <w:sz w:val="20"/>
                <w:szCs w:val="20"/>
                <w:lang w:val="uk-UA"/>
              </w:rPr>
              <w:t xml:space="preserve">реформи </w:t>
            </w:r>
            <w:r w:rsidRPr="00B13105">
              <w:rPr>
                <w:sz w:val="20"/>
                <w:szCs w:val="20"/>
                <w:lang w:val="uk-UA"/>
              </w:rPr>
              <w:t>СУДФ в Україні</w:t>
            </w:r>
            <w:r w:rsidR="0078273B" w:rsidRPr="00B13105">
              <w:rPr>
                <w:sz w:val="20"/>
                <w:szCs w:val="20"/>
                <w:lang w:val="uk-UA"/>
              </w:rPr>
              <w:t xml:space="preserve"> з боку ЄС</w:t>
            </w:r>
            <w:r w:rsidR="00D2061A" w:rsidRPr="00B13105">
              <w:rPr>
                <w:sz w:val="20"/>
                <w:szCs w:val="20"/>
                <w:lang w:val="uk-UA"/>
              </w:rPr>
              <w:t>:</w:t>
            </w:r>
          </w:p>
          <w:p w14:paraId="73AB33BF" w14:textId="1AEF8D2A" w:rsidR="0078273B" w:rsidRPr="00B13105" w:rsidRDefault="0078273B" w:rsidP="00D2061A">
            <w:pPr>
              <w:pStyle w:val="TableParagraph"/>
              <w:ind w:right="95"/>
              <w:rPr>
                <w:bCs/>
                <w:sz w:val="20"/>
                <w:szCs w:val="20"/>
                <w:lang w:val="uk-UA"/>
              </w:rPr>
            </w:pPr>
            <w:r w:rsidRPr="00B13105">
              <w:rPr>
                <w:bCs/>
                <w:sz w:val="20"/>
                <w:szCs w:val="20"/>
                <w:lang w:val="uk-UA"/>
              </w:rPr>
              <w:t>- проект U-LEAD продовжує надавати допомогу у впровадженні реформи фіскальної децентралізації, включаючи навчання та розроблення відповідного законодавства;</w:t>
            </w:r>
          </w:p>
          <w:p w14:paraId="21B44E69" w14:textId="77777777" w:rsidR="00D2061A" w:rsidRPr="00B13105" w:rsidRDefault="00D2061A" w:rsidP="00D2061A">
            <w:pPr>
              <w:pStyle w:val="TableParagraph"/>
              <w:ind w:right="95"/>
              <w:rPr>
                <w:sz w:val="20"/>
                <w:szCs w:val="20"/>
                <w:lang w:val="uk-UA"/>
              </w:rPr>
            </w:pPr>
            <w:r w:rsidRPr="00B13105">
              <w:rPr>
                <w:b/>
                <w:sz w:val="20"/>
                <w:szCs w:val="20"/>
                <w:lang w:val="uk-UA"/>
              </w:rPr>
              <w:t>-</w:t>
            </w:r>
            <w:r w:rsidRPr="00B13105">
              <w:rPr>
                <w:sz w:val="20"/>
                <w:szCs w:val="20"/>
                <w:lang w:val="uk-UA"/>
              </w:rPr>
              <w:t xml:space="preserve"> триває реалізація компонентів програми EU4PFM, виконавцями яких є СРМА (Литва) та Світовий банк;</w:t>
            </w:r>
          </w:p>
          <w:p w14:paraId="1D30E0D2" w14:textId="1C929C4A" w:rsidR="00D2061A" w:rsidRPr="00B13105" w:rsidRDefault="00D2061A" w:rsidP="00D2061A">
            <w:pPr>
              <w:pStyle w:val="TableParagraph"/>
              <w:ind w:right="95"/>
              <w:rPr>
                <w:sz w:val="20"/>
                <w:szCs w:val="20"/>
                <w:lang w:val="uk-UA"/>
              </w:rPr>
            </w:pPr>
            <w:r w:rsidRPr="00B13105">
              <w:rPr>
                <w:sz w:val="20"/>
                <w:szCs w:val="20"/>
                <w:lang w:val="uk-UA"/>
              </w:rPr>
              <w:t>- SIDA (Швеція), що планувалась виконавцем Компоненту 1 програми EU4PFM, не буде його виконувати, і зараз ЄС визначає альтернативний спосіб його реалізації</w:t>
            </w:r>
            <w:r w:rsidR="00901472" w:rsidRPr="00B13105">
              <w:rPr>
                <w:sz w:val="20"/>
                <w:szCs w:val="20"/>
                <w:lang w:val="uk-UA"/>
              </w:rPr>
              <w:t xml:space="preserve"> та планує фіналізувати відповідний контракт найближчим часом</w:t>
            </w:r>
            <w:r w:rsidRPr="00B13105">
              <w:rPr>
                <w:sz w:val="20"/>
                <w:szCs w:val="20"/>
                <w:lang w:val="uk-UA"/>
              </w:rPr>
              <w:t>;</w:t>
            </w:r>
          </w:p>
          <w:p w14:paraId="772DA77C" w14:textId="77777777" w:rsidR="00D2061A" w:rsidRPr="00B13105" w:rsidRDefault="00D2061A" w:rsidP="00896A8B">
            <w:pPr>
              <w:pStyle w:val="TableParagraph"/>
              <w:ind w:right="95"/>
              <w:rPr>
                <w:b/>
                <w:sz w:val="20"/>
                <w:szCs w:val="20"/>
                <w:lang w:val="uk-UA"/>
              </w:rPr>
            </w:pPr>
            <w:r w:rsidRPr="00B13105">
              <w:rPr>
                <w:sz w:val="20"/>
                <w:szCs w:val="20"/>
                <w:lang w:val="uk-UA"/>
              </w:rPr>
              <w:t xml:space="preserve">- щойно укладено контракт з Міжнародним валютним фондом </w:t>
            </w:r>
            <w:r w:rsidR="00896A8B" w:rsidRPr="00B13105">
              <w:rPr>
                <w:sz w:val="20"/>
                <w:szCs w:val="20"/>
                <w:lang w:val="uk-UA"/>
              </w:rPr>
              <w:t>щодо підтримки з питань бюджетного планування, управління</w:t>
            </w:r>
            <w:r w:rsidR="00ED5593" w:rsidRPr="00B13105">
              <w:rPr>
                <w:sz w:val="20"/>
                <w:szCs w:val="20"/>
                <w:lang w:val="uk-UA"/>
              </w:rPr>
              <w:t xml:space="preserve"> фіскальними</w:t>
            </w:r>
            <w:r w:rsidR="00896A8B" w:rsidRPr="00B13105">
              <w:rPr>
                <w:sz w:val="20"/>
                <w:szCs w:val="20"/>
                <w:lang w:val="uk-UA"/>
              </w:rPr>
              <w:t xml:space="preserve"> ризиками та реформування ДПС терміном 31 міс.</w:t>
            </w:r>
          </w:p>
        </w:tc>
      </w:tr>
      <w:tr w:rsidR="00B14083" w:rsidRPr="003F6690" w14:paraId="0C2EFCD8" w14:textId="77777777" w:rsidTr="00424BCB">
        <w:trPr>
          <w:trHeight w:val="1506"/>
        </w:trPr>
        <w:tc>
          <w:tcPr>
            <w:tcW w:w="4835" w:type="dxa"/>
          </w:tcPr>
          <w:p w14:paraId="05C80950" w14:textId="37560E95" w:rsidR="00B14083" w:rsidRPr="0099080D" w:rsidRDefault="00FF308D" w:rsidP="003C189A">
            <w:pPr>
              <w:pStyle w:val="TableParagraph"/>
              <w:ind w:right="94"/>
              <w:rPr>
                <w:sz w:val="20"/>
                <w:szCs w:val="20"/>
              </w:rPr>
            </w:pPr>
            <w:r w:rsidRPr="0099080D">
              <w:rPr>
                <w:b/>
                <w:bCs/>
                <w:sz w:val="20"/>
                <w:szCs w:val="20"/>
              </w:rPr>
              <w:t xml:space="preserve">17. Ms. Michelle Stone, Senior Economist, International Monetary Fund, </w:t>
            </w:r>
            <w:r w:rsidRPr="0099080D">
              <w:rPr>
                <w:sz w:val="20"/>
                <w:szCs w:val="20"/>
              </w:rPr>
              <w:t xml:space="preserve">added that </w:t>
            </w:r>
            <w:r w:rsidR="003C189A" w:rsidRPr="0099080D">
              <w:rPr>
                <w:sz w:val="20"/>
                <w:szCs w:val="20"/>
              </w:rPr>
              <w:t>the</w:t>
            </w:r>
            <w:r w:rsidRPr="0099080D">
              <w:rPr>
                <w:sz w:val="20"/>
                <w:szCs w:val="20"/>
              </w:rPr>
              <w:t xml:space="preserve"> new </w:t>
            </w:r>
            <w:r w:rsidR="00F21D31" w:rsidRPr="0099080D">
              <w:rPr>
                <w:sz w:val="20"/>
                <w:szCs w:val="20"/>
              </w:rPr>
              <w:t xml:space="preserve">IMF </w:t>
            </w:r>
            <w:r w:rsidRPr="0099080D">
              <w:rPr>
                <w:sz w:val="20"/>
                <w:szCs w:val="20"/>
              </w:rPr>
              <w:t xml:space="preserve">project will also include the component of increasing </w:t>
            </w:r>
            <w:r w:rsidR="00337BB0" w:rsidRPr="0099080D">
              <w:rPr>
                <w:sz w:val="20"/>
                <w:szCs w:val="20"/>
              </w:rPr>
              <w:t xml:space="preserve">efficiency of </w:t>
            </w:r>
            <w:r w:rsidRPr="0099080D">
              <w:rPr>
                <w:sz w:val="20"/>
                <w:szCs w:val="20"/>
              </w:rPr>
              <w:t xml:space="preserve">budget expenditures. </w:t>
            </w:r>
            <w:r w:rsidR="003C189A" w:rsidRPr="0099080D">
              <w:rPr>
                <w:sz w:val="20"/>
                <w:szCs w:val="20"/>
              </w:rPr>
              <w:t xml:space="preserve">She informed that </w:t>
            </w:r>
            <w:r w:rsidRPr="0099080D">
              <w:rPr>
                <w:sz w:val="20"/>
                <w:szCs w:val="20"/>
              </w:rPr>
              <w:t>implementation of the new project will start in June.</w:t>
            </w:r>
          </w:p>
        </w:tc>
        <w:tc>
          <w:tcPr>
            <w:tcW w:w="5386" w:type="dxa"/>
          </w:tcPr>
          <w:p w14:paraId="661A0173" w14:textId="77777777" w:rsidR="00B14083" w:rsidRPr="00B13105" w:rsidRDefault="00B14083" w:rsidP="00ED5593">
            <w:pPr>
              <w:pStyle w:val="TableParagraph"/>
              <w:ind w:right="95"/>
              <w:rPr>
                <w:sz w:val="20"/>
                <w:szCs w:val="20"/>
                <w:lang w:val="uk-UA"/>
              </w:rPr>
            </w:pPr>
            <w:r w:rsidRPr="00B13105">
              <w:rPr>
                <w:b/>
                <w:sz w:val="20"/>
                <w:szCs w:val="20"/>
                <w:lang w:val="uk-UA"/>
              </w:rPr>
              <w:t>1</w:t>
            </w:r>
            <w:r w:rsidR="0099077D" w:rsidRPr="00B13105">
              <w:rPr>
                <w:b/>
                <w:sz w:val="20"/>
                <w:szCs w:val="20"/>
                <w:lang w:val="uk-UA"/>
              </w:rPr>
              <w:t>7</w:t>
            </w:r>
            <w:r w:rsidRPr="00B13105">
              <w:rPr>
                <w:b/>
                <w:sz w:val="20"/>
                <w:szCs w:val="20"/>
                <w:lang w:val="uk-UA"/>
              </w:rPr>
              <w:t>. Мішель</w:t>
            </w:r>
            <w:r w:rsidR="00D4514A" w:rsidRPr="00B13105">
              <w:rPr>
                <w:b/>
                <w:sz w:val="20"/>
                <w:szCs w:val="20"/>
                <w:lang w:val="uk-UA"/>
              </w:rPr>
              <w:t xml:space="preserve"> Стоун</w:t>
            </w:r>
            <w:r w:rsidRPr="00B13105">
              <w:rPr>
                <w:b/>
                <w:sz w:val="20"/>
                <w:szCs w:val="20"/>
                <w:lang w:val="uk-UA"/>
              </w:rPr>
              <w:t xml:space="preserve">, </w:t>
            </w:r>
            <w:r w:rsidR="00D4514A" w:rsidRPr="00B13105">
              <w:rPr>
                <w:b/>
                <w:sz w:val="20"/>
                <w:szCs w:val="20"/>
                <w:lang w:val="uk-UA"/>
              </w:rPr>
              <w:t>Старший економіст з управління державними фінансами, Міжнародний валютний фонд</w:t>
            </w:r>
            <w:r w:rsidR="00D4514A" w:rsidRPr="00B13105">
              <w:rPr>
                <w:sz w:val="20"/>
                <w:szCs w:val="20"/>
                <w:lang w:val="uk-UA"/>
              </w:rPr>
              <w:t xml:space="preserve">, </w:t>
            </w:r>
            <w:r w:rsidR="00ED5593" w:rsidRPr="00B13105">
              <w:rPr>
                <w:sz w:val="20"/>
                <w:szCs w:val="20"/>
                <w:lang w:val="uk-UA"/>
              </w:rPr>
              <w:t xml:space="preserve">додала, що новий проект включатиме також напрямок підвищення ефективності бюджетних видатків. Повідомила, що реалізація нового проекту почнеться вже у червні. </w:t>
            </w:r>
            <w:r w:rsidR="00D4514A" w:rsidRPr="00B13105">
              <w:rPr>
                <w:sz w:val="20"/>
                <w:szCs w:val="20"/>
                <w:lang w:val="uk-UA"/>
              </w:rPr>
              <w:t xml:space="preserve"> </w:t>
            </w:r>
          </w:p>
          <w:p w14:paraId="0EB68C3F" w14:textId="77777777" w:rsidR="00ED5593" w:rsidRPr="00B13105" w:rsidRDefault="00ED5593" w:rsidP="00ED5593">
            <w:pPr>
              <w:pStyle w:val="TableParagraph"/>
              <w:ind w:right="95"/>
              <w:rPr>
                <w:sz w:val="20"/>
                <w:szCs w:val="20"/>
                <w:lang w:val="uk-UA"/>
              </w:rPr>
            </w:pPr>
          </w:p>
        </w:tc>
      </w:tr>
      <w:tr w:rsidR="00B14083" w:rsidRPr="00B13105" w14:paraId="367186E5" w14:textId="77777777" w:rsidTr="00424BCB">
        <w:trPr>
          <w:trHeight w:val="556"/>
        </w:trPr>
        <w:tc>
          <w:tcPr>
            <w:tcW w:w="4835" w:type="dxa"/>
          </w:tcPr>
          <w:p w14:paraId="058F7F67" w14:textId="681E46CF" w:rsidR="00B14083" w:rsidRPr="0099080D" w:rsidRDefault="00821214" w:rsidP="008F0003">
            <w:pPr>
              <w:pStyle w:val="TableParagraph"/>
              <w:ind w:right="94"/>
              <w:rPr>
                <w:sz w:val="20"/>
                <w:szCs w:val="20"/>
              </w:rPr>
            </w:pPr>
            <w:r w:rsidRPr="0099080D">
              <w:rPr>
                <w:b/>
                <w:bCs/>
                <w:sz w:val="20"/>
                <w:szCs w:val="20"/>
              </w:rPr>
              <w:t xml:space="preserve">18. Mr. Suren Poghosyan, UNDP Resident </w:t>
            </w:r>
            <w:r w:rsidR="003C189A" w:rsidRPr="0099080D">
              <w:rPr>
                <w:b/>
                <w:bCs/>
                <w:sz w:val="20"/>
                <w:szCs w:val="20"/>
              </w:rPr>
              <w:t xml:space="preserve">Office </w:t>
            </w:r>
            <w:r w:rsidRPr="0099080D">
              <w:rPr>
                <w:b/>
                <w:bCs/>
                <w:sz w:val="20"/>
                <w:szCs w:val="20"/>
              </w:rPr>
              <w:t xml:space="preserve">in Ukraine, </w:t>
            </w:r>
            <w:r w:rsidRPr="0099080D">
              <w:rPr>
                <w:sz w:val="20"/>
                <w:szCs w:val="20"/>
              </w:rPr>
              <w:t xml:space="preserve">stated that UNDP's comments to the draft PFM Strategy were mainly related to harmonization of its goals and performance indicators with Sustainable Development Goals (SDGs). In particular, </w:t>
            </w:r>
            <w:r w:rsidR="003C189A" w:rsidRPr="0099080D">
              <w:rPr>
                <w:sz w:val="20"/>
                <w:szCs w:val="20"/>
              </w:rPr>
              <w:t xml:space="preserve">they </w:t>
            </w:r>
            <w:r w:rsidRPr="0099080D">
              <w:rPr>
                <w:sz w:val="20"/>
                <w:szCs w:val="20"/>
              </w:rPr>
              <w:t xml:space="preserve">proposed to apply the SDGs </w:t>
            </w:r>
            <w:r w:rsidR="00243255" w:rsidRPr="0099080D">
              <w:rPr>
                <w:sz w:val="20"/>
                <w:szCs w:val="20"/>
              </w:rPr>
              <w:t>to</w:t>
            </w:r>
            <w:r w:rsidRPr="0099080D">
              <w:rPr>
                <w:sz w:val="20"/>
                <w:szCs w:val="20"/>
              </w:rPr>
              <w:t xml:space="preserve"> budget program indicators</w:t>
            </w:r>
            <w:r w:rsidR="00D47A28" w:rsidRPr="0099080D">
              <w:rPr>
                <w:sz w:val="20"/>
                <w:szCs w:val="20"/>
              </w:rPr>
              <w:t xml:space="preserve"> and</w:t>
            </w:r>
            <w:r w:rsidRPr="0099080D">
              <w:rPr>
                <w:sz w:val="20"/>
                <w:szCs w:val="20"/>
              </w:rPr>
              <w:t xml:space="preserve"> budget declaration, which should facilitate public dialogue with society and parliament. UNDP Project, focused on the establishment of Integrated National Financing Framework for sustainable development, is ready to support the implementation of the SDGs in budget planning and the issues of “green budgeting”.</w:t>
            </w:r>
          </w:p>
          <w:p w14:paraId="01A6A78A" w14:textId="34ED101A" w:rsidR="00E47343" w:rsidRPr="0099080D" w:rsidRDefault="00E47343" w:rsidP="008F0003">
            <w:pPr>
              <w:pStyle w:val="TableParagraph"/>
              <w:ind w:right="94"/>
              <w:rPr>
                <w:sz w:val="20"/>
                <w:szCs w:val="20"/>
              </w:rPr>
            </w:pPr>
          </w:p>
        </w:tc>
        <w:tc>
          <w:tcPr>
            <w:tcW w:w="5386" w:type="dxa"/>
          </w:tcPr>
          <w:p w14:paraId="71760E08" w14:textId="24E4FB0F" w:rsidR="00B14083" w:rsidRPr="00B13105" w:rsidRDefault="00B14083" w:rsidP="00C4179F">
            <w:pPr>
              <w:pStyle w:val="TableParagraph"/>
              <w:ind w:right="95"/>
              <w:rPr>
                <w:sz w:val="20"/>
                <w:szCs w:val="20"/>
                <w:lang w:val="uk-UA"/>
              </w:rPr>
            </w:pPr>
            <w:r w:rsidRPr="00B13105">
              <w:rPr>
                <w:b/>
                <w:sz w:val="20"/>
                <w:szCs w:val="20"/>
                <w:lang w:val="uk-UA"/>
              </w:rPr>
              <w:t>1</w:t>
            </w:r>
            <w:r w:rsidR="0099077D" w:rsidRPr="00B13105">
              <w:rPr>
                <w:b/>
                <w:sz w:val="20"/>
                <w:szCs w:val="20"/>
                <w:lang w:val="uk-UA"/>
              </w:rPr>
              <w:t>8</w:t>
            </w:r>
            <w:r w:rsidRPr="00B13105">
              <w:rPr>
                <w:b/>
                <w:sz w:val="20"/>
                <w:szCs w:val="20"/>
                <w:lang w:val="uk-UA"/>
              </w:rPr>
              <w:t>. Сурен</w:t>
            </w:r>
            <w:r w:rsidR="00E019BF" w:rsidRPr="00B13105">
              <w:rPr>
                <w:b/>
                <w:sz w:val="20"/>
                <w:szCs w:val="20"/>
                <w:lang w:val="uk-UA"/>
              </w:rPr>
              <w:t xml:space="preserve"> Погосян</w:t>
            </w:r>
            <w:r w:rsidRPr="00B13105">
              <w:rPr>
                <w:b/>
                <w:sz w:val="20"/>
                <w:szCs w:val="20"/>
                <w:lang w:val="uk-UA"/>
              </w:rPr>
              <w:t xml:space="preserve">, </w:t>
            </w:r>
            <w:r w:rsidR="003825CE" w:rsidRPr="00B13105">
              <w:rPr>
                <w:b/>
                <w:sz w:val="20"/>
                <w:szCs w:val="20"/>
                <w:lang w:val="uk-UA"/>
              </w:rPr>
              <w:t>Представник Представництва ПРООН В Україні,</w:t>
            </w:r>
            <w:r w:rsidR="003825CE" w:rsidRPr="00B13105">
              <w:rPr>
                <w:rFonts w:ascii="Times New Roman" w:hAnsi="Times New Roman" w:cs="Times New Roman"/>
                <w:sz w:val="20"/>
                <w:szCs w:val="20"/>
                <w:lang w:val="uk-UA"/>
              </w:rPr>
              <w:t xml:space="preserve"> </w:t>
            </w:r>
            <w:r w:rsidR="00E826A0" w:rsidRPr="00B13105">
              <w:rPr>
                <w:sz w:val="20"/>
                <w:szCs w:val="20"/>
                <w:lang w:val="uk-UA"/>
              </w:rPr>
              <w:t xml:space="preserve">повідомив, що коментарі ПРООН до проекту Стратегії стосувалися переважно </w:t>
            </w:r>
            <w:r w:rsidR="00901472" w:rsidRPr="00B13105">
              <w:rPr>
                <w:sz w:val="20"/>
                <w:szCs w:val="20"/>
                <w:lang w:val="uk-UA"/>
              </w:rPr>
              <w:t xml:space="preserve">узгодження </w:t>
            </w:r>
            <w:r w:rsidR="00E826A0" w:rsidRPr="00B13105">
              <w:rPr>
                <w:sz w:val="20"/>
                <w:szCs w:val="20"/>
                <w:lang w:val="uk-UA"/>
              </w:rPr>
              <w:t>цілей та показників виконання</w:t>
            </w:r>
            <w:r w:rsidR="00901472" w:rsidRPr="00B13105">
              <w:rPr>
                <w:sz w:val="20"/>
                <w:szCs w:val="20"/>
                <w:lang w:val="uk-UA"/>
              </w:rPr>
              <w:t xml:space="preserve"> з Цілями сталого розвитку (ЦСР)</w:t>
            </w:r>
            <w:r w:rsidR="00E826A0" w:rsidRPr="00B13105">
              <w:rPr>
                <w:sz w:val="20"/>
                <w:szCs w:val="20"/>
                <w:lang w:val="uk-UA"/>
              </w:rPr>
              <w:t xml:space="preserve">. </w:t>
            </w:r>
            <w:r w:rsidR="00901472" w:rsidRPr="00B13105">
              <w:rPr>
                <w:sz w:val="20"/>
                <w:szCs w:val="20"/>
                <w:lang w:val="uk-UA"/>
              </w:rPr>
              <w:t>Зокрема, п</w:t>
            </w:r>
            <w:r w:rsidR="00E826A0" w:rsidRPr="00B13105">
              <w:rPr>
                <w:sz w:val="20"/>
                <w:szCs w:val="20"/>
                <w:lang w:val="uk-UA"/>
              </w:rPr>
              <w:t xml:space="preserve">ропонується для </w:t>
            </w:r>
            <w:r w:rsidR="00901472" w:rsidRPr="00B13105">
              <w:rPr>
                <w:sz w:val="20"/>
                <w:szCs w:val="20"/>
                <w:lang w:val="uk-UA"/>
              </w:rPr>
              <w:t>показників бюджетних програм</w:t>
            </w:r>
            <w:r w:rsidR="00E826A0" w:rsidRPr="00B13105">
              <w:rPr>
                <w:sz w:val="20"/>
                <w:szCs w:val="20"/>
                <w:lang w:val="uk-UA"/>
              </w:rPr>
              <w:t xml:space="preserve">, а також для бюджетної декларації використовувати </w:t>
            </w:r>
            <w:r w:rsidR="00993E61" w:rsidRPr="00B13105">
              <w:rPr>
                <w:sz w:val="20"/>
                <w:szCs w:val="20"/>
                <w:lang w:val="uk-UA"/>
              </w:rPr>
              <w:t xml:space="preserve">ЦСР, що має полегшити публічний діалог із суспільством та парламентом. Проект ПРООН, що працює над </w:t>
            </w:r>
            <w:r w:rsidR="001A1CDF" w:rsidRPr="00B13105">
              <w:rPr>
                <w:sz w:val="20"/>
                <w:szCs w:val="20"/>
                <w:lang w:val="uk-UA"/>
              </w:rPr>
              <w:t>створенням Інтегрованої національної системи фінансування сталого розвитку</w:t>
            </w:r>
            <w:r w:rsidR="00993E61" w:rsidRPr="00B13105">
              <w:rPr>
                <w:sz w:val="20"/>
                <w:szCs w:val="20"/>
                <w:lang w:val="uk-UA"/>
              </w:rPr>
              <w:t xml:space="preserve">, готовий надати підтримку </w:t>
            </w:r>
            <w:r w:rsidR="00474717" w:rsidRPr="00B13105">
              <w:rPr>
                <w:sz w:val="20"/>
                <w:szCs w:val="20"/>
                <w:lang w:val="uk-UA"/>
              </w:rPr>
              <w:t>у запровадженні ЦСР в бюджетне планування, а також у питаннях «зеленого» бюджетування</w:t>
            </w:r>
            <w:r w:rsidR="00993E61" w:rsidRPr="00B13105">
              <w:rPr>
                <w:sz w:val="20"/>
                <w:szCs w:val="20"/>
                <w:lang w:val="uk-UA"/>
              </w:rPr>
              <w:t>.</w:t>
            </w:r>
          </w:p>
          <w:p w14:paraId="59052BE3" w14:textId="77777777" w:rsidR="001E5603" w:rsidRPr="00B13105" w:rsidRDefault="001E5603" w:rsidP="00C4179F">
            <w:pPr>
              <w:pStyle w:val="TableParagraph"/>
              <w:ind w:right="95"/>
              <w:rPr>
                <w:sz w:val="20"/>
                <w:szCs w:val="20"/>
                <w:lang w:val="uk-UA"/>
              </w:rPr>
            </w:pPr>
          </w:p>
        </w:tc>
      </w:tr>
      <w:tr w:rsidR="00B14083" w:rsidRPr="003F6690" w14:paraId="25BBB814" w14:textId="77777777" w:rsidTr="00424BCB">
        <w:trPr>
          <w:trHeight w:val="556"/>
        </w:trPr>
        <w:tc>
          <w:tcPr>
            <w:tcW w:w="4835" w:type="dxa"/>
          </w:tcPr>
          <w:p w14:paraId="327C415F" w14:textId="2D01122A" w:rsidR="00B14083" w:rsidRPr="0099080D" w:rsidRDefault="00F81DD4" w:rsidP="00585C51">
            <w:pPr>
              <w:pStyle w:val="TableParagraph"/>
              <w:ind w:right="94"/>
              <w:rPr>
                <w:sz w:val="20"/>
                <w:szCs w:val="20"/>
              </w:rPr>
            </w:pPr>
            <w:r w:rsidRPr="0099080D">
              <w:rPr>
                <w:b/>
                <w:bCs/>
                <w:sz w:val="20"/>
                <w:szCs w:val="20"/>
              </w:rPr>
              <w:lastRenderedPageBreak/>
              <w:t>19.</w:t>
            </w:r>
            <w:r w:rsidRPr="0099080D">
              <w:rPr>
                <w:sz w:val="20"/>
                <w:szCs w:val="20"/>
              </w:rPr>
              <w:t xml:space="preserve"> </w:t>
            </w:r>
            <w:r w:rsidRPr="0099080D">
              <w:rPr>
                <w:b/>
                <w:sz w:val="20"/>
                <w:szCs w:val="20"/>
              </w:rPr>
              <w:t xml:space="preserve">Mr. Denis </w:t>
            </w:r>
            <w:r w:rsidR="00B13105" w:rsidRPr="0099080D">
              <w:rPr>
                <w:b/>
                <w:sz w:val="20"/>
                <w:szCs w:val="20"/>
              </w:rPr>
              <w:t>Ulyutin</w:t>
            </w:r>
            <w:r w:rsidRPr="0099080D">
              <w:rPr>
                <w:b/>
                <w:sz w:val="20"/>
                <w:szCs w:val="20"/>
              </w:rPr>
              <w:t>, First Deputy Minister of Finance of Ukraine, Chairman of the WG,</w:t>
            </w:r>
            <w:r w:rsidR="00EE49BF" w:rsidRPr="0099080D">
              <w:rPr>
                <w:sz w:val="20"/>
                <w:szCs w:val="20"/>
              </w:rPr>
              <w:t xml:space="preserve"> noted that </w:t>
            </w:r>
            <w:r w:rsidR="0065076B">
              <w:rPr>
                <w:sz w:val="20"/>
                <w:szCs w:val="20"/>
              </w:rPr>
              <w:t xml:space="preserve">within the PFM Strategy, </w:t>
            </w:r>
            <w:r w:rsidR="004F2C2C" w:rsidRPr="0099080D">
              <w:rPr>
                <w:sz w:val="20"/>
                <w:szCs w:val="20"/>
              </w:rPr>
              <w:t xml:space="preserve">MoF followed </w:t>
            </w:r>
            <w:r w:rsidR="00EE49BF" w:rsidRPr="0099080D">
              <w:rPr>
                <w:sz w:val="20"/>
                <w:szCs w:val="20"/>
              </w:rPr>
              <w:t>the most effective way</w:t>
            </w:r>
            <w:r w:rsidR="006D34EB" w:rsidRPr="0099080D">
              <w:rPr>
                <w:sz w:val="20"/>
                <w:szCs w:val="20"/>
              </w:rPr>
              <w:t xml:space="preserve"> </w:t>
            </w:r>
            <w:r w:rsidR="00EE49BF" w:rsidRPr="0099080D">
              <w:rPr>
                <w:sz w:val="20"/>
                <w:szCs w:val="20"/>
              </w:rPr>
              <w:t xml:space="preserve">to </w:t>
            </w:r>
            <w:r w:rsidR="0065076B">
              <w:rPr>
                <w:sz w:val="20"/>
                <w:szCs w:val="20"/>
              </w:rPr>
              <w:t>implement</w:t>
            </w:r>
            <w:r w:rsidR="004F2C2C" w:rsidRPr="0099080D">
              <w:rPr>
                <w:sz w:val="20"/>
                <w:szCs w:val="20"/>
              </w:rPr>
              <w:t xml:space="preserve"> SDGs</w:t>
            </w:r>
            <w:r w:rsidR="00EE49BF" w:rsidRPr="0099080D">
              <w:rPr>
                <w:sz w:val="20"/>
                <w:szCs w:val="20"/>
              </w:rPr>
              <w:t xml:space="preserve">, </w:t>
            </w:r>
            <w:r w:rsidR="0065076B">
              <w:rPr>
                <w:sz w:val="20"/>
                <w:szCs w:val="20"/>
              </w:rPr>
              <w:t>that is,</w:t>
            </w:r>
            <w:r w:rsidR="0065076B" w:rsidRPr="0099080D">
              <w:rPr>
                <w:sz w:val="20"/>
                <w:szCs w:val="20"/>
              </w:rPr>
              <w:t xml:space="preserve"> </w:t>
            </w:r>
            <w:r w:rsidR="00EE49BF" w:rsidRPr="0099080D">
              <w:rPr>
                <w:sz w:val="20"/>
                <w:szCs w:val="20"/>
              </w:rPr>
              <w:t>at the stage of strategic planning</w:t>
            </w:r>
            <w:r w:rsidR="006262C6" w:rsidRPr="0099080D">
              <w:rPr>
                <w:sz w:val="20"/>
                <w:szCs w:val="20"/>
              </w:rPr>
              <w:t>.</w:t>
            </w:r>
          </w:p>
          <w:p w14:paraId="3C50DA74" w14:textId="6D17509B" w:rsidR="00E47343" w:rsidRPr="0099080D" w:rsidRDefault="00E47343" w:rsidP="00585C51">
            <w:pPr>
              <w:pStyle w:val="TableParagraph"/>
              <w:ind w:right="94"/>
              <w:rPr>
                <w:sz w:val="20"/>
                <w:szCs w:val="20"/>
              </w:rPr>
            </w:pPr>
          </w:p>
        </w:tc>
        <w:tc>
          <w:tcPr>
            <w:tcW w:w="5386" w:type="dxa"/>
          </w:tcPr>
          <w:p w14:paraId="04D97720" w14:textId="7F803122" w:rsidR="00B14083" w:rsidRPr="00B13105" w:rsidRDefault="00C4179F" w:rsidP="0099077D">
            <w:pPr>
              <w:pStyle w:val="TableParagraph"/>
              <w:ind w:right="95"/>
              <w:rPr>
                <w:b/>
                <w:sz w:val="20"/>
                <w:szCs w:val="20"/>
                <w:lang w:val="uk-UA"/>
              </w:rPr>
            </w:pPr>
            <w:r w:rsidRPr="00B13105">
              <w:rPr>
                <w:b/>
                <w:sz w:val="20"/>
                <w:szCs w:val="20"/>
                <w:lang w:val="uk-UA"/>
              </w:rPr>
              <w:t>1</w:t>
            </w:r>
            <w:r w:rsidR="0099077D" w:rsidRPr="00B13105">
              <w:rPr>
                <w:b/>
                <w:sz w:val="20"/>
                <w:szCs w:val="20"/>
                <w:lang w:val="uk-UA"/>
              </w:rPr>
              <w:t>9</w:t>
            </w:r>
            <w:r w:rsidRPr="00B13105">
              <w:rPr>
                <w:b/>
                <w:sz w:val="20"/>
                <w:szCs w:val="20"/>
                <w:lang w:val="uk-UA"/>
              </w:rPr>
              <w:t>. Денис Улютін, Перший заступник Міністра фінансів України, Голова РГ,</w:t>
            </w:r>
            <w:r w:rsidRPr="00B13105">
              <w:rPr>
                <w:sz w:val="20"/>
                <w:szCs w:val="20"/>
                <w:lang w:val="uk-UA"/>
              </w:rPr>
              <w:t xml:space="preserve"> відзначив, що в рамках Стратегії СУДФ обрано найбільш ефективний шлях імплементації цілей сталого розвитку, а саме </w:t>
            </w:r>
            <w:r w:rsidR="003261BE" w:rsidRPr="00B13105">
              <w:rPr>
                <w:sz w:val="20"/>
                <w:szCs w:val="20"/>
                <w:lang w:val="uk-UA"/>
              </w:rPr>
              <w:t xml:space="preserve">ще на етапі </w:t>
            </w:r>
            <w:r w:rsidRPr="00B13105">
              <w:rPr>
                <w:sz w:val="20"/>
                <w:szCs w:val="20"/>
                <w:lang w:val="uk-UA"/>
              </w:rPr>
              <w:t>стратегічного планування.</w:t>
            </w:r>
          </w:p>
        </w:tc>
      </w:tr>
      <w:tr w:rsidR="00C4179F" w:rsidRPr="00A807B2" w14:paraId="7E9DB8A1" w14:textId="77777777" w:rsidTr="00424BCB">
        <w:trPr>
          <w:trHeight w:val="556"/>
        </w:trPr>
        <w:tc>
          <w:tcPr>
            <w:tcW w:w="4835" w:type="dxa"/>
          </w:tcPr>
          <w:p w14:paraId="559F2DF0" w14:textId="1673BEAF" w:rsidR="00C4179F" w:rsidRPr="0099080D" w:rsidRDefault="00FB5467" w:rsidP="001C1437">
            <w:pPr>
              <w:pStyle w:val="TableParagraph"/>
              <w:ind w:right="94"/>
              <w:rPr>
                <w:sz w:val="20"/>
                <w:szCs w:val="20"/>
              </w:rPr>
            </w:pPr>
            <w:r w:rsidRPr="0099080D">
              <w:rPr>
                <w:b/>
                <w:bCs/>
                <w:sz w:val="20"/>
                <w:szCs w:val="20"/>
              </w:rPr>
              <w:t xml:space="preserve">20. </w:t>
            </w:r>
            <w:r w:rsidR="00E95D82" w:rsidRPr="0099080D">
              <w:rPr>
                <w:b/>
                <w:bCs/>
                <w:sz w:val="20"/>
                <w:szCs w:val="20"/>
              </w:rPr>
              <w:t xml:space="preserve">Mr. </w:t>
            </w:r>
            <w:r w:rsidRPr="0099080D">
              <w:rPr>
                <w:b/>
                <w:bCs/>
                <w:sz w:val="20"/>
                <w:szCs w:val="20"/>
              </w:rPr>
              <w:t>Ferdinand Pot, Senior Public Finance Management Expert, SIGMA Programme</w:t>
            </w:r>
            <w:r w:rsidRPr="0099080D">
              <w:rPr>
                <w:sz w:val="20"/>
                <w:szCs w:val="20"/>
              </w:rPr>
              <w:t>,</w:t>
            </w:r>
            <w:r w:rsidR="00854339" w:rsidRPr="0099080D">
              <w:rPr>
                <w:sz w:val="20"/>
                <w:szCs w:val="20"/>
              </w:rPr>
              <w:t xml:space="preserve"> urged</w:t>
            </w:r>
            <w:r w:rsidRPr="0099080D">
              <w:rPr>
                <w:sz w:val="20"/>
                <w:szCs w:val="20"/>
              </w:rPr>
              <w:t xml:space="preserve"> </w:t>
            </w:r>
            <w:r w:rsidR="00854339" w:rsidRPr="0099080D">
              <w:rPr>
                <w:sz w:val="20"/>
                <w:szCs w:val="20"/>
              </w:rPr>
              <w:t>to consider the expediency</w:t>
            </w:r>
            <w:r w:rsidRPr="0099080D">
              <w:rPr>
                <w:sz w:val="20"/>
                <w:szCs w:val="20"/>
              </w:rPr>
              <w:t xml:space="preserve"> of developing </w:t>
            </w:r>
            <w:r w:rsidR="00FA721F" w:rsidRPr="0099080D">
              <w:rPr>
                <w:sz w:val="20"/>
                <w:szCs w:val="20"/>
              </w:rPr>
              <w:t xml:space="preserve">the </w:t>
            </w:r>
            <w:r w:rsidR="00854339" w:rsidRPr="0099080D">
              <w:rPr>
                <w:sz w:val="20"/>
                <w:szCs w:val="20"/>
              </w:rPr>
              <w:t xml:space="preserve">PFMS </w:t>
            </w:r>
            <w:r w:rsidRPr="0099080D">
              <w:rPr>
                <w:sz w:val="20"/>
                <w:szCs w:val="20"/>
              </w:rPr>
              <w:t>indicator</w:t>
            </w:r>
            <w:r w:rsidR="00F81BD1" w:rsidRPr="0099080D">
              <w:rPr>
                <w:sz w:val="20"/>
                <w:szCs w:val="20"/>
              </w:rPr>
              <w:t>s</w:t>
            </w:r>
            <w:r w:rsidR="00E95D82" w:rsidRPr="0099080D">
              <w:rPr>
                <w:sz w:val="20"/>
                <w:szCs w:val="20"/>
              </w:rPr>
              <w:t xml:space="preserve"> passport</w:t>
            </w:r>
            <w:r w:rsidRPr="0099080D">
              <w:rPr>
                <w:sz w:val="20"/>
                <w:szCs w:val="20"/>
              </w:rPr>
              <w:t xml:space="preserve"> on a technical level, which will </w:t>
            </w:r>
            <w:r w:rsidR="00F81BD1" w:rsidRPr="0099080D">
              <w:rPr>
                <w:sz w:val="20"/>
                <w:szCs w:val="20"/>
              </w:rPr>
              <w:t xml:space="preserve">be beneficial </w:t>
            </w:r>
            <w:r w:rsidRPr="0099080D">
              <w:rPr>
                <w:sz w:val="20"/>
                <w:szCs w:val="20"/>
              </w:rPr>
              <w:t>monitoring the progress of its implementation.</w:t>
            </w:r>
          </w:p>
          <w:p w14:paraId="2D91AC9C" w14:textId="63E4A51D" w:rsidR="00E47343" w:rsidRPr="0099080D" w:rsidRDefault="00E47343" w:rsidP="001C1437">
            <w:pPr>
              <w:pStyle w:val="TableParagraph"/>
              <w:ind w:right="94"/>
              <w:rPr>
                <w:sz w:val="20"/>
                <w:szCs w:val="20"/>
              </w:rPr>
            </w:pPr>
          </w:p>
        </w:tc>
        <w:tc>
          <w:tcPr>
            <w:tcW w:w="5386" w:type="dxa"/>
          </w:tcPr>
          <w:p w14:paraId="4897B23D" w14:textId="77777777" w:rsidR="00C4179F" w:rsidRPr="00B13105" w:rsidRDefault="0099077D" w:rsidP="00C4179F">
            <w:pPr>
              <w:pStyle w:val="TableParagraph"/>
              <w:ind w:right="95"/>
              <w:rPr>
                <w:sz w:val="20"/>
                <w:szCs w:val="20"/>
                <w:lang w:val="uk-UA"/>
              </w:rPr>
            </w:pPr>
            <w:r w:rsidRPr="00B13105">
              <w:rPr>
                <w:b/>
                <w:sz w:val="20"/>
                <w:szCs w:val="20"/>
                <w:lang w:val="uk-UA"/>
              </w:rPr>
              <w:t>20</w:t>
            </w:r>
            <w:r w:rsidR="00C4179F" w:rsidRPr="00B13105">
              <w:rPr>
                <w:b/>
                <w:sz w:val="20"/>
                <w:szCs w:val="20"/>
                <w:lang w:val="uk-UA"/>
              </w:rPr>
              <w:t>. Фердінанд</w:t>
            </w:r>
            <w:r w:rsidR="0069213C" w:rsidRPr="00B13105">
              <w:rPr>
                <w:b/>
                <w:sz w:val="20"/>
                <w:szCs w:val="20"/>
                <w:lang w:val="uk-UA"/>
              </w:rPr>
              <w:t xml:space="preserve"> Пот, Старший експерт з управління державними фінансами, Програма SIGMA, </w:t>
            </w:r>
            <w:r w:rsidR="00C4179F" w:rsidRPr="00B13105">
              <w:rPr>
                <w:b/>
                <w:sz w:val="20"/>
                <w:szCs w:val="20"/>
                <w:lang w:val="uk-UA"/>
              </w:rPr>
              <w:t xml:space="preserve"> </w:t>
            </w:r>
            <w:r w:rsidR="00C4179F" w:rsidRPr="00B13105">
              <w:rPr>
                <w:sz w:val="20"/>
                <w:szCs w:val="20"/>
                <w:lang w:val="uk-UA"/>
              </w:rPr>
              <w:t>відзначив про доцільність розгляду питання про розроблення паспортів для індикаторів Стратегії СУДФ на технічному рівні, що сприятиме моніторингу прогресу її реалізації.</w:t>
            </w:r>
          </w:p>
        </w:tc>
      </w:tr>
      <w:tr w:rsidR="00C4179F" w:rsidRPr="00B13105" w14:paraId="4EAF109D" w14:textId="77777777" w:rsidTr="00424BCB">
        <w:trPr>
          <w:trHeight w:val="556"/>
        </w:trPr>
        <w:tc>
          <w:tcPr>
            <w:tcW w:w="4835" w:type="dxa"/>
          </w:tcPr>
          <w:p w14:paraId="0E4D85D6" w14:textId="540F017F" w:rsidR="00C4179F" w:rsidRPr="0099080D" w:rsidRDefault="00A228AB" w:rsidP="00585C51">
            <w:pPr>
              <w:pStyle w:val="TableParagraph"/>
              <w:ind w:right="94"/>
              <w:rPr>
                <w:bCs/>
                <w:sz w:val="20"/>
                <w:szCs w:val="20"/>
              </w:rPr>
            </w:pPr>
            <w:r w:rsidRPr="0099080D">
              <w:rPr>
                <w:b/>
                <w:bCs/>
                <w:sz w:val="20"/>
                <w:szCs w:val="20"/>
              </w:rPr>
              <w:t>21.</w:t>
            </w:r>
            <w:r w:rsidRPr="0099080D">
              <w:rPr>
                <w:sz w:val="20"/>
                <w:szCs w:val="20"/>
              </w:rPr>
              <w:t xml:space="preserve"> </w:t>
            </w:r>
            <w:r w:rsidRPr="0099080D">
              <w:rPr>
                <w:b/>
                <w:sz w:val="20"/>
                <w:szCs w:val="20"/>
              </w:rPr>
              <w:t xml:space="preserve">Mr. Denis </w:t>
            </w:r>
            <w:r w:rsidR="00B13105" w:rsidRPr="0099080D">
              <w:rPr>
                <w:b/>
                <w:sz w:val="20"/>
                <w:szCs w:val="20"/>
              </w:rPr>
              <w:t>Ulyutin</w:t>
            </w:r>
            <w:r w:rsidRPr="0099080D">
              <w:rPr>
                <w:b/>
                <w:sz w:val="20"/>
                <w:szCs w:val="20"/>
              </w:rPr>
              <w:t xml:space="preserve">, First Deputy Minister of Finance of Ukraine, Chairman of the WG, </w:t>
            </w:r>
            <w:r w:rsidRPr="0099080D">
              <w:rPr>
                <w:bCs/>
                <w:sz w:val="20"/>
                <w:szCs w:val="20"/>
              </w:rPr>
              <w:t xml:space="preserve">in </w:t>
            </w:r>
            <w:r w:rsidR="00FE68E4" w:rsidRPr="0099080D">
              <w:rPr>
                <w:bCs/>
                <w:sz w:val="20"/>
                <w:szCs w:val="20"/>
              </w:rPr>
              <w:t>his</w:t>
            </w:r>
            <w:r w:rsidRPr="0099080D">
              <w:rPr>
                <w:bCs/>
                <w:sz w:val="20"/>
                <w:szCs w:val="20"/>
              </w:rPr>
              <w:t xml:space="preserve"> closing s</w:t>
            </w:r>
            <w:r w:rsidR="00F81BD1" w:rsidRPr="0099080D">
              <w:rPr>
                <w:bCs/>
                <w:sz w:val="20"/>
                <w:szCs w:val="20"/>
              </w:rPr>
              <w:t>tatement</w:t>
            </w:r>
            <w:r w:rsidRPr="0099080D">
              <w:rPr>
                <w:bCs/>
                <w:sz w:val="20"/>
                <w:szCs w:val="20"/>
              </w:rPr>
              <w:t xml:space="preserve">, expressed gratitude for a fruitful debate, emphasized the importance of the </w:t>
            </w:r>
            <w:r w:rsidR="00FE68E4" w:rsidRPr="0099080D">
              <w:rPr>
                <w:bCs/>
                <w:sz w:val="20"/>
                <w:szCs w:val="20"/>
              </w:rPr>
              <w:t>prompt</w:t>
            </w:r>
            <w:r w:rsidRPr="0099080D">
              <w:rPr>
                <w:bCs/>
                <w:sz w:val="20"/>
                <w:szCs w:val="20"/>
              </w:rPr>
              <w:t xml:space="preserve"> </w:t>
            </w:r>
            <w:r w:rsidR="00F81BD1" w:rsidRPr="0099080D">
              <w:rPr>
                <w:bCs/>
                <w:sz w:val="20"/>
                <w:szCs w:val="20"/>
              </w:rPr>
              <w:t>finalizat</w:t>
            </w:r>
            <w:r w:rsidRPr="0099080D">
              <w:rPr>
                <w:bCs/>
                <w:sz w:val="20"/>
                <w:szCs w:val="20"/>
              </w:rPr>
              <w:t>ion of the PFM Strategy</w:t>
            </w:r>
            <w:r w:rsidR="002564DB" w:rsidRPr="0099080D">
              <w:rPr>
                <w:bCs/>
                <w:sz w:val="20"/>
                <w:szCs w:val="20"/>
              </w:rPr>
              <w:t>,</w:t>
            </w:r>
            <w:r w:rsidRPr="0099080D">
              <w:rPr>
                <w:bCs/>
                <w:sz w:val="20"/>
                <w:szCs w:val="20"/>
              </w:rPr>
              <w:t xml:space="preserve"> and the need to </w:t>
            </w:r>
            <w:r w:rsidR="00F81BD1" w:rsidRPr="0099080D">
              <w:rPr>
                <w:bCs/>
                <w:sz w:val="20"/>
                <w:szCs w:val="20"/>
              </w:rPr>
              <w:t xml:space="preserve">submit </w:t>
            </w:r>
            <w:r w:rsidRPr="0099080D">
              <w:rPr>
                <w:bCs/>
                <w:sz w:val="20"/>
                <w:szCs w:val="20"/>
              </w:rPr>
              <w:t xml:space="preserve">final proposals to the </w:t>
            </w:r>
            <w:r w:rsidR="00D14A35" w:rsidRPr="0099080D">
              <w:rPr>
                <w:bCs/>
                <w:sz w:val="20"/>
                <w:szCs w:val="20"/>
              </w:rPr>
              <w:t>S</w:t>
            </w:r>
            <w:r w:rsidRPr="0099080D">
              <w:rPr>
                <w:bCs/>
                <w:sz w:val="20"/>
                <w:szCs w:val="20"/>
              </w:rPr>
              <w:t xml:space="preserve">trategy within the </w:t>
            </w:r>
            <w:r w:rsidR="00F81BD1" w:rsidRPr="0099080D">
              <w:rPr>
                <w:bCs/>
                <w:sz w:val="20"/>
                <w:szCs w:val="20"/>
              </w:rPr>
              <w:t xml:space="preserve">following </w:t>
            </w:r>
            <w:r w:rsidRPr="0099080D">
              <w:rPr>
                <w:bCs/>
                <w:sz w:val="20"/>
                <w:szCs w:val="20"/>
              </w:rPr>
              <w:t xml:space="preserve">week. </w:t>
            </w:r>
            <w:r w:rsidR="00F81BD1" w:rsidRPr="0099080D">
              <w:rPr>
                <w:bCs/>
                <w:sz w:val="20"/>
                <w:szCs w:val="20"/>
              </w:rPr>
              <w:t xml:space="preserve">He </w:t>
            </w:r>
            <w:r w:rsidRPr="0099080D">
              <w:rPr>
                <w:bCs/>
                <w:sz w:val="20"/>
                <w:szCs w:val="20"/>
              </w:rPr>
              <w:t xml:space="preserve">invited </w:t>
            </w:r>
            <w:r w:rsidR="00F81BD1" w:rsidRPr="0099080D">
              <w:rPr>
                <w:bCs/>
                <w:sz w:val="20"/>
                <w:szCs w:val="20"/>
              </w:rPr>
              <w:t xml:space="preserve">development </w:t>
            </w:r>
            <w:r w:rsidRPr="0099080D">
              <w:rPr>
                <w:bCs/>
                <w:sz w:val="20"/>
                <w:szCs w:val="20"/>
              </w:rPr>
              <w:t xml:space="preserve">partners to </w:t>
            </w:r>
            <w:r w:rsidR="00FE68E4" w:rsidRPr="0099080D">
              <w:rPr>
                <w:bCs/>
                <w:sz w:val="20"/>
                <w:szCs w:val="20"/>
              </w:rPr>
              <w:t>remain</w:t>
            </w:r>
            <w:r w:rsidRPr="0099080D">
              <w:rPr>
                <w:bCs/>
                <w:sz w:val="20"/>
                <w:szCs w:val="20"/>
              </w:rPr>
              <w:t xml:space="preserve"> in close contact with representatives of the </w:t>
            </w:r>
            <w:r w:rsidR="00F81BD1" w:rsidRPr="0099080D">
              <w:rPr>
                <w:bCs/>
                <w:sz w:val="20"/>
                <w:szCs w:val="20"/>
              </w:rPr>
              <w:t xml:space="preserve">MoF </w:t>
            </w:r>
            <w:r w:rsidRPr="0099080D">
              <w:rPr>
                <w:bCs/>
                <w:sz w:val="20"/>
                <w:szCs w:val="20"/>
              </w:rPr>
              <w:t xml:space="preserve">in case of necessity of technical discussions on </w:t>
            </w:r>
            <w:r w:rsidR="00F81BD1" w:rsidRPr="0099080D">
              <w:rPr>
                <w:bCs/>
                <w:sz w:val="20"/>
                <w:szCs w:val="20"/>
              </w:rPr>
              <w:t xml:space="preserve">particular </w:t>
            </w:r>
            <w:r w:rsidRPr="0099080D">
              <w:rPr>
                <w:bCs/>
                <w:sz w:val="20"/>
                <w:szCs w:val="20"/>
              </w:rPr>
              <w:t>proposals.</w:t>
            </w:r>
          </w:p>
          <w:p w14:paraId="03C0FCF7" w14:textId="56B23950" w:rsidR="00E47343" w:rsidRPr="0099080D" w:rsidRDefault="00E47343" w:rsidP="00585C51">
            <w:pPr>
              <w:pStyle w:val="TableParagraph"/>
              <w:ind w:right="94"/>
              <w:rPr>
                <w:sz w:val="20"/>
                <w:szCs w:val="20"/>
              </w:rPr>
            </w:pPr>
          </w:p>
        </w:tc>
        <w:tc>
          <w:tcPr>
            <w:tcW w:w="5386" w:type="dxa"/>
          </w:tcPr>
          <w:p w14:paraId="1DB5489A" w14:textId="77777777" w:rsidR="00C4179F" w:rsidRPr="00B13105" w:rsidRDefault="00C4179F" w:rsidP="0099077D">
            <w:pPr>
              <w:pStyle w:val="TableParagraph"/>
              <w:ind w:right="95"/>
              <w:rPr>
                <w:b/>
                <w:sz w:val="20"/>
                <w:szCs w:val="20"/>
                <w:lang w:val="uk-UA"/>
              </w:rPr>
            </w:pPr>
            <w:r w:rsidRPr="00B13105">
              <w:rPr>
                <w:b/>
                <w:sz w:val="20"/>
                <w:szCs w:val="20"/>
                <w:lang w:val="uk-UA"/>
              </w:rPr>
              <w:t>2</w:t>
            </w:r>
            <w:r w:rsidR="0099077D" w:rsidRPr="00B13105">
              <w:rPr>
                <w:b/>
                <w:sz w:val="20"/>
                <w:szCs w:val="20"/>
                <w:lang w:val="uk-UA"/>
              </w:rPr>
              <w:t>1</w:t>
            </w:r>
            <w:r w:rsidRPr="00B13105">
              <w:rPr>
                <w:b/>
                <w:sz w:val="20"/>
                <w:szCs w:val="20"/>
                <w:lang w:val="uk-UA"/>
              </w:rPr>
              <w:t>. Денис Улютін, Перший заступник Міністра фінансів України, Голова РГ,</w:t>
            </w:r>
            <w:r w:rsidRPr="00B13105">
              <w:rPr>
                <w:sz w:val="20"/>
                <w:szCs w:val="20"/>
                <w:lang w:val="uk-UA"/>
              </w:rPr>
              <w:t xml:space="preserve"> </w:t>
            </w:r>
            <w:r w:rsidR="00B5395C" w:rsidRPr="00B13105">
              <w:rPr>
                <w:sz w:val="20"/>
                <w:szCs w:val="20"/>
                <w:lang w:val="uk-UA"/>
              </w:rPr>
              <w:t>у завершальному слові висловив подяку за плідну дискусію, наголосив на важливості якнайшвидшого доопрацювання Стратегії реформування СУДФ  та необхідності в</w:t>
            </w:r>
            <w:r w:rsidRPr="00B13105">
              <w:rPr>
                <w:sz w:val="20"/>
                <w:szCs w:val="20"/>
                <w:lang w:val="uk-UA"/>
              </w:rPr>
              <w:t>продовж тижня остаточн</w:t>
            </w:r>
            <w:r w:rsidR="00B5395C" w:rsidRPr="00B13105">
              <w:rPr>
                <w:sz w:val="20"/>
                <w:szCs w:val="20"/>
                <w:lang w:val="uk-UA"/>
              </w:rPr>
              <w:t>о</w:t>
            </w:r>
            <w:r w:rsidRPr="00B13105">
              <w:rPr>
                <w:sz w:val="20"/>
                <w:szCs w:val="20"/>
                <w:lang w:val="uk-UA"/>
              </w:rPr>
              <w:t xml:space="preserve"> фіналіз</w:t>
            </w:r>
            <w:r w:rsidR="00B5395C" w:rsidRPr="00B13105">
              <w:rPr>
                <w:sz w:val="20"/>
                <w:szCs w:val="20"/>
                <w:lang w:val="uk-UA"/>
              </w:rPr>
              <w:t>увати пропозиції</w:t>
            </w:r>
            <w:r w:rsidRPr="00B13105">
              <w:rPr>
                <w:sz w:val="20"/>
                <w:szCs w:val="20"/>
                <w:lang w:val="uk-UA"/>
              </w:rPr>
              <w:t xml:space="preserve"> до Стратегії</w:t>
            </w:r>
            <w:r w:rsidR="00B5395C" w:rsidRPr="00B13105">
              <w:rPr>
                <w:sz w:val="20"/>
                <w:szCs w:val="20"/>
                <w:lang w:val="uk-UA"/>
              </w:rPr>
              <w:t>. З</w:t>
            </w:r>
            <w:r w:rsidRPr="00B13105">
              <w:rPr>
                <w:sz w:val="20"/>
                <w:szCs w:val="20"/>
                <w:lang w:val="uk-UA"/>
              </w:rPr>
              <w:t xml:space="preserve">апросив міжнародних партнерів активно контактувати з представниками Мінфіну у разі </w:t>
            </w:r>
            <w:r w:rsidR="00B5395C" w:rsidRPr="00B13105">
              <w:rPr>
                <w:sz w:val="20"/>
                <w:szCs w:val="20"/>
                <w:lang w:val="uk-UA"/>
              </w:rPr>
              <w:t xml:space="preserve">необхідності проведення технічних обговорень </w:t>
            </w:r>
            <w:r w:rsidRPr="00B13105">
              <w:rPr>
                <w:sz w:val="20"/>
                <w:szCs w:val="20"/>
                <w:lang w:val="uk-UA"/>
              </w:rPr>
              <w:t>щодо</w:t>
            </w:r>
            <w:r w:rsidR="00B5395C" w:rsidRPr="00B13105">
              <w:rPr>
                <w:sz w:val="20"/>
                <w:szCs w:val="20"/>
                <w:lang w:val="uk-UA"/>
              </w:rPr>
              <w:t xml:space="preserve"> окремих пропозицій</w:t>
            </w:r>
            <w:r w:rsidRPr="00B13105">
              <w:rPr>
                <w:sz w:val="20"/>
                <w:szCs w:val="20"/>
                <w:lang w:val="uk-UA"/>
              </w:rPr>
              <w:t>.</w:t>
            </w:r>
          </w:p>
        </w:tc>
      </w:tr>
      <w:tr w:rsidR="00B5395C" w:rsidRPr="00A807B2" w14:paraId="25B71289" w14:textId="77777777" w:rsidTr="00424BCB">
        <w:trPr>
          <w:trHeight w:val="556"/>
        </w:trPr>
        <w:tc>
          <w:tcPr>
            <w:tcW w:w="4835" w:type="dxa"/>
          </w:tcPr>
          <w:p w14:paraId="51126F1A" w14:textId="6B245384" w:rsidR="00B5395C" w:rsidRPr="0099080D" w:rsidRDefault="00173224" w:rsidP="00585C51">
            <w:pPr>
              <w:pStyle w:val="TableParagraph"/>
              <w:ind w:right="94"/>
              <w:rPr>
                <w:sz w:val="20"/>
                <w:szCs w:val="20"/>
              </w:rPr>
            </w:pPr>
            <w:r w:rsidRPr="0099080D">
              <w:rPr>
                <w:b/>
                <w:bCs/>
                <w:sz w:val="20"/>
                <w:szCs w:val="20"/>
              </w:rPr>
              <w:t>22.</w:t>
            </w:r>
            <w:r w:rsidRPr="0099080D">
              <w:rPr>
                <w:sz w:val="20"/>
                <w:szCs w:val="20"/>
              </w:rPr>
              <w:t xml:space="preserve"> </w:t>
            </w:r>
            <w:r w:rsidRPr="0099080D">
              <w:rPr>
                <w:b/>
                <w:bCs/>
                <w:sz w:val="20"/>
                <w:szCs w:val="20"/>
              </w:rPr>
              <w:t xml:space="preserve">Mr. Xavier Camus, </w:t>
            </w:r>
            <w:r w:rsidR="00A7358E" w:rsidRPr="0099080D">
              <w:rPr>
                <w:b/>
                <w:bCs/>
                <w:sz w:val="20"/>
                <w:szCs w:val="20"/>
              </w:rPr>
              <w:t>Head of Governance Section of the Delegation of the European Union to Ukraine</w:t>
            </w:r>
            <w:r w:rsidRPr="0099080D">
              <w:rPr>
                <w:b/>
                <w:bCs/>
                <w:sz w:val="20"/>
                <w:szCs w:val="20"/>
              </w:rPr>
              <w:t>, Co-chairman of the WG,</w:t>
            </w:r>
            <w:r w:rsidRPr="0099080D">
              <w:rPr>
                <w:sz w:val="20"/>
                <w:szCs w:val="20"/>
              </w:rPr>
              <w:t xml:space="preserve"> </w:t>
            </w:r>
            <w:r w:rsidR="00BC0EDA" w:rsidRPr="0099080D">
              <w:rPr>
                <w:sz w:val="20"/>
                <w:szCs w:val="20"/>
              </w:rPr>
              <w:t>in</w:t>
            </w:r>
            <w:r w:rsidR="00191FAA" w:rsidRPr="0099080D">
              <w:rPr>
                <w:sz w:val="20"/>
                <w:szCs w:val="20"/>
              </w:rPr>
              <w:t xml:space="preserve"> the closing s</w:t>
            </w:r>
            <w:r w:rsidR="00F81BD1" w:rsidRPr="0099080D">
              <w:rPr>
                <w:sz w:val="20"/>
                <w:szCs w:val="20"/>
              </w:rPr>
              <w:t xml:space="preserve">tatement </w:t>
            </w:r>
            <w:r w:rsidRPr="0099080D">
              <w:rPr>
                <w:sz w:val="20"/>
                <w:szCs w:val="20"/>
              </w:rPr>
              <w:t xml:space="preserve">supported the </w:t>
            </w:r>
            <w:r w:rsidR="00D14A35" w:rsidRPr="0099080D">
              <w:rPr>
                <w:sz w:val="20"/>
                <w:szCs w:val="20"/>
              </w:rPr>
              <w:t>importance</w:t>
            </w:r>
            <w:r w:rsidRPr="0099080D">
              <w:rPr>
                <w:sz w:val="20"/>
                <w:szCs w:val="20"/>
              </w:rPr>
              <w:t xml:space="preserve"> </w:t>
            </w:r>
            <w:r w:rsidR="00DB65F7" w:rsidRPr="0099080D">
              <w:rPr>
                <w:sz w:val="20"/>
                <w:szCs w:val="20"/>
              </w:rPr>
              <w:t xml:space="preserve">of </w:t>
            </w:r>
            <w:r w:rsidRPr="0099080D">
              <w:rPr>
                <w:sz w:val="20"/>
                <w:szCs w:val="20"/>
              </w:rPr>
              <w:t xml:space="preserve">early finalization of the </w:t>
            </w:r>
            <w:r w:rsidR="00A7358E" w:rsidRPr="0099080D">
              <w:rPr>
                <w:sz w:val="20"/>
                <w:szCs w:val="20"/>
              </w:rPr>
              <w:t>PFM</w:t>
            </w:r>
            <w:r w:rsidR="00A94352" w:rsidRPr="0099080D">
              <w:rPr>
                <w:sz w:val="20"/>
                <w:szCs w:val="20"/>
              </w:rPr>
              <w:t xml:space="preserve"> Strategy</w:t>
            </w:r>
            <w:r w:rsidRPr="0099080D">
              <w:rPr>
                <w:sz w:val="20"/>
                <w:szCs w:val="20"/>
              </w:rPr>
              <w:t>.</w:t>
            </w:r>
          </w:p>
          <w:p w14:paraId="2D1D3A9E" w14:textId="4F141911" w:rsidR="00E47343" w:rsidRPr="0099080D" w:rsidRDefault="00E47343" w:rsidP="00585C51">
            <w:pPr>
              <w:pStyle w:val="TableParagraph"/>
              <w:ind w:right="94"/>
              <w:rPr>
                <w:sz w:val="20"/>
                <w:szCs w:val="20"/>
              </w:rPr>
            </w:pPr>
          </w:p>
        </w:tc>
        <w:tc>
          <w:tcPr>
            <w:tcW w:w="5386" w:type="dxa"/>
          </w:tcPr>
          <w:p w14:paraId="555E823C" w14:textId="77777777" w:rsidR="00B5395C" w:rsidRPr="00B13105" w:rsidRDefault="00B5395C" w:rsidP="0099077D">
            <w:pPr>
              <w:pStyle w:val="TableParagraph"/>
              <w:ind w:right="95"/>
              <w:rPr>
                <w:b/>
                <w:sz w:val="20"/>
                <w:szCs w:val="20"/>
                <w:lang w:val="uk-UA"/>
              </w:rPr>
            </w:pPr>
            <w:r w:rsidRPr="00B13105">
              <w:rPr>
                <w:b/>
                <w:sz w:val="20"/>
                <w:szCs w:val="20"/>
                <w:lang w:val="uk-UA"/>
              </w:rPr>
              <w:t>2</w:t>
            </w:r>
            <w:r w:rsidR="0099077D" w:rsidRPr="00B13105">
              <w:rPr>
                <w:b/>
                <w:sz w:val="20"/>
                <w:szCs w:val="20"/>
                <w:lang w:val="uk-UA"/>
              </w:rPr>
              <w:t>2.</w:t>
            </w:r>
            <w:r w:rsidRPr="00B13105">
              <w:rPr>
                <w:b/>
                <w:sz w:val="20"/>
                <w:szCs w:val="20"/>
                <w:lang w:val="uk-UA"/>
              </w:rPr>
              <w:t xml:space="preserve"> Ксав’є Камю, Керівник Відділу з питань урядування Представництва Європейського Союзу в Україні, Співголова РГ,</w:t>
            </w:r>
            <w:r w:rsidRPr="00B13105">
              <w:rPr>
                <w:sz w:val="20"/>
                <w:szCs w:val="20"/>
                <w:lang w:val="uk-UA"/>
              </w:rPr>
              <w:t xml:space="preserve"> у завершальному слові підтримав необхідність якнайшвидшої фіналізації Стратегії реформування СУДФ.</w:t>
            </w:r>
          </w:p>
        </w:tc>
      </w:tr>
      <w:tr w:rsidR="0083126D" w:rsidRPr="00A807B2" w14:paraId="6D74AE4A" w14:textId="77777777" w:rsidTr="00556F81">
        <w:trPr>
          <w:trHeight w:val="230"/>
        </w:trPr>
        <w:tc>
          <w:tcPr>
            <w:tcW w:w="10221" w:type="dxa"/>
            <w:gridSpan w:val="2"/>
          </w:tcPr>
          <w:p w14:paraId="1D80B38B" w14:textId="77777777" w:rsidR="0083126D" w:rsidRPr="00B13105" w:rsidRDefault="0083126D">
            <w:pPr>
              <w:pStyle w:val="TableParagraph"/>
              <w:ind w:left="0"/>
              <w:jc w:val="left"/>
              <w:rPr>
                <w:rFonts w:ascii="Times New Roman"/>
                <w:sz w:val="20"/>
                <w:szCs w:val="20"/>
                <w:lang w:val="uk-UA"/>
              </w:rPr>
            </w:pPr>
          </w:p>
        </w:tc>
      </w:tr>
      <w:tr w:rsidR="0083126D" w:rsidRPr="00B13105" w14:paraId="011DC8F6" w14:textId="77777777" w:rsidTr="00424BCB">
        <w:trPr>
          <w:trHeight w:val="3084"/>
        </w:trPr>
        <w:tc>
          <w:tcPr>
            <w:tcW w:w="4835" w:type="dxa"/>
          </w:tcPr>
          <w:p w14:paraId="304F4212" w14:textId="77777777" w:rsidR="0039487D" w:rsidRPr="0099080D" w:rsidRDefault="00CB67A5" w:rsidP="0039487D">
            <w:pPr>
              <w:pStyle w:val="TableParagraph"/>
              <w:spacing w:line="242" w:lineRule="auto"/>
              <w:ind w:right="100"/>
              <w:rPr>
                <w:sz w:val="20"/>
                <w:szCs w:val="20"/>
              </w:rPr>
            </w:pPr>
            <w:r w:rsidRPr="0099080D">
              <w:rPr>
                <w:i/>
                <w:sz w:val="20"/>
                <w:szCs w:val="20"/>
              </w:rPr>
              <w:t>Drafted by</w:t>
            </w:r>
            <w:r w:rsidR="00FF0EDF" w:rsidRPr="0099080D">
              <w:rPr>
                <w:sz w:val="20"/>
                <w:szCs w:val="20"/>
              </w:rPr>
              <w:t xml:space="preserve">: </w:t>
            </w:r>
            <w:r w:rsidRPr="0099080D">
              <w:rPr>
                <w:sz w:val="20"/>
                <w:szCs w:val="20"/>
              </w:rPr>
              <w:t>Directorate for Strategic Planning and European Integration of the Ministry</w:t>
            </w:r>
            <w:r w:rsidRPr="0099080D">
              <w:rPr>
                <w:spacing w:val="-32"/>
                <w:sz w:val="20"/>
                <w:szCs w:val="20"/>
              </w:rPr>
              <w:t xml:space="preserve"> </w:t>
            </w:r>
            <w:r w:rsidR="00FF0EDF" w:rsidRPr="0099080D">
              <w:rPr>
                <w:sz w:val="20"/>
                <w:szCs w:val="20"/>
              </w:rPr>
              <w:t>of Finance</w:t>
            </w:r>
            <w:r w:rsidRPr="0099080D">
              <w:rPr>
                <w:sz w:val="20"/>
                <w:szCs w:val="20"/>
              </w:rPr>
              <w:t xml:space="preserve"> of</w:t>
            </w:r>
            <w:r w:rsidRPr="0099080D">
              <w:rPr>
                <w:spacing w:val="-2"/>
                <w:sz w:val="20"/>
                <w:szCs w:val="20"/>
              </w:rPr>
              <w:t xml:space="preserve"> </w:t>
            </w:r>
            <w:r w:rsidRPr="0099080D">
              <w:rPr>
                <w:sz w:val="20"/>
                <w:szCs w:val="20"/>
              </w:rPr>
              <w:t>Ukraine</w:t>
            </w:r>
          </w:p>
          <w:p w14:paraId="6BA689AC" w14:textId="2003ECB4" w:rsidR="00585C51" w:rsidRPr="0099080D" w:rsidRDefault="00585C51" w:rsidP="00585C51">
            <w:pPr>
              <w:pStyle w:val="TableParagraph"/>
              <w:spacing w:before="189"/>
              <w:rPr>
                <w:i/>
                <w:sz w:val="20"/>
                <w:szCs w:val="20"/>
              </w:rPr>
            </w:pPr>
            <w:r w:rsidRPr="0099080D">
              <w:rPr>
                <w:i/>
                <w:sz w:val="20"/>
                <w:szCs w:val="20"/>
              </w:rPr>
              <w:t>Approved</w:t>
            </w:r>
            <w:r w:rsidR="00E0628C">
              <w:rPr>
                <w:i/>
                <w:sz w:val="20"/>
                <w:szCs w:val="20"/>
              </w:rPr>
              <w:t xml:space="preserve"> by</w:t>
            </w:r>
            <w:r w:rsidRPr="0099080D">
              <w:rPr>
                <w:i/>
                <w:sz w:val="20"/>
                <w:szCs w:val="20"/>
              </w:rPr>
              <w:t>:</w:t>
            </w:r>
          </w:p>
          <w:p w14:paraId="16846591" w14:textId="77777777" w:rsidR="00E0628C" w:rsidRDefault="00E0628C" w:rsidP="00585C51">
            <w:pPr>
              <w:pStyle w:val="TableParagraph"/>
              <w:spacing w:before="114"/>
              <w:ind w:right="124"/>
              <w:rPr>
                <w:b/>
                <w:sz w:val="20"/>
                <w:szCs w:val="20"/>
              </w:rPr>
            </w:pPr>
          </w:p>
          <w:p w14:paraId="5D91C8A1" w14:textId="77777777" w:rsidR="00E0628C" w:rsidRDefault="00E0628C" w:rsidP="00585C51">
            <w:pPr>
              <w:pStyle w:val="TableParagraph"/>
              <w:spacing w:before="114"/>
              <w:ind w:right="124"/>
              <w:rPr>
                <w:b/>
                <w:sz w:val="20"/>
                <w:szCs w:val="20"/>
              </w:rPr>
            </w:pPr>
          </w:p>
          <w:p w14:paraId="6EFC8338" w14:textId="70393421" w:rsidR="00585C51" w:rsidRPr="0099080D" w:rsidRDefault="00585C51" w:rsidP="00585C51">
            <w:pPr>
              <w:pStyle w:val="TableParagraph"/>
              <w:spacing w:before="114"/>
              <w:ind w:right="124"/>
              <w:rPr>
                <w:b/>
                <w:sz w:val="20"/>
                <w:szCs w:val="20"/>
              </w:rPr>
            </w:pPr>
            <w:r w:rsidRPr="0099080D">
              <w:rPr>
                <w:b/>
                <w:sz w:val="20"/>
                <w:szCs w:val="20"/>
              </w:rPr>
              <w:t xml:space="preserve">Mr. Denys Ulyutin, </w:t>
            </w:r>
            <w:r w:rsidRPr="0099080D">
              <w:rPr>
                <w:sz w:val="20"/>
                <w:szCs w:val="20"/>
              </w:rPr>
              <w:t>First Deputy Finance Minister of Ukraine, Chair</w:t>
            </w:r>
          </w:p>
          <w:p w14:paraId="4443C7E1" w14:textId="77777777" w:rsidR="00E0628C" w:rsidRDefault="00E0628C" w:rsidP="00585C51">
            <w:pPr>
              <w:pStyle w:val="TableParagraph"/>
              <w:spacing w:before="114"/>
              <w:ind w:right="115"/>
              <w:rPr>
                <w:b/>
                <w:sz w:val="20"/>
                <w:szCs w:val="20"/>
              </w:rPr>
            </w:pPr>
          </w:p>
          <w:p w14:paraId="7F123E51" w14:textId="77777777" w:rsidR="00E0628C" w:rsidRDefault="00E0628C" w:rsidP="00585C51">
            <w:pPr>
              <w:pStyle w:val="TableParagraph"/>
              <w:spacing w:before="114"/>
              <w:ind w:right="115"/>
              <w:rPr>
                <w:b/>
                <w:sz w:val="20"/>
                <w:szCs w:val="20"/>
              </w:rPr>
            </w:pPr>
          </w:p>
          <w:p w14:paraId="6842DF5F" w14:textId="7757D1A2" w:rsidR="0083126D" w:rsidRPr="0099080D" w:rsidRDefault="00585C51" w:rsidP="00585C51">
            <w:pPr>
              <w:pStyle w:val="TableParagraph"/>
              <w:spacing w:before="114"/>
              <w:ind w:right="115"/>
              <w:rPr>
                <w:sz w:val="20"/>
                <w:szCs w:val="20"/>
              </w:rPr>
            </w:pPr>
            <w:r w:rsidRPr="0099080D">
              <w:rPr>
                <w:b/>
                <w:sz w:val="20"/>
                <w:szCs w:val="20"/>
              </w:rPr>
              <w:t xml:space="preserve">Mr. Xavier Camus, </w:t>
            </w:r>
            <w:r w:rsidRPr="0099080D">
              <w:rPr>
                <w:sz w:val="20"/>
                <w:szCs w:val="20"/>
              </w:rPr>
              <w:t>Head of Governance Section, EU Delegation</w:t>
            </w:r>
          </w:p>
        </w:tc>
        <w:tc>
          <w:tcPr>
            <w:tcW w:w="5386" w:type="dxa"/>
          </w:tcPr>
          <w:p w14:paraId="68802C3B" w14:textId="77777777" w:rsidR="0083126D" w:rsidRPr="00B13105" w:rsidRDefault="00CB67A5">
            <w:pPr>
              <w:pStyle w:val="TableParagraph"/>
              <w:ind w:right="94"/>
              <w:rPr>
                <w:sz w:val="20"/>
                <w:szCs w:val="20"/>
                <w:lang w:val="uk-UA"/>
              </w:rPr>
            </w:pPr>
            <w:r w:rsidRPr="00B13105">
              <w:rPr>
                <w:i/>
                <w:sz w:val="20"/>
                <w:szCs w:val="20"/>
                <w:lang w:val="uk-UA"/>
              </w:rPr>
              <w:t xml:space="preserve">Підготовлено: </w:t>
            </w:r>
            <w:r w:rsidR="00FF0EDF" w:rsidRPr="00B13105">
              <w:rPr>
                <w:sz w:val="20"/>
                <w:szCs w:val="20"/>
                <w:lang w:val="uk-UA"/>
              </w:rPr>
              <w:t>Директорат стратегічного планування та європейської інтеграції Міністерства фінансів України</w:t>
            </w:r>
          </w:p>
          <w:p w14:paraId="2E9622FD" w14:textId="77777777" w:rsidR="00F871AB" w:rsidRPr="00E0628C" w:rsidRDefault="00F871AB">
            <w:pPr>
              <w:pStyle w:val="TableParagraph"/>
              <w:spacing w:before="1"/>
              <w:jc w:val="left"/>
              <w:rPr>
                <w:i/>
                <w:sz w:val="20"/>
                <w:szCs w:val="20"/>
              </w:rPr>
            </w:pPr>
          </w:p>
          <w:p w14:paraId="50C8FD74" w14:textId="77777777" w:rsidR="0083126D" w:rsidRPr="00B13105" w:rsidRDefault="00CB67A5">
            <w:pPr>
              <w:pStyle w:val="TableParagraph"/>
              <w:spacing w:before="1"/>
              <w:jc w:val="left"/>
              <w:rPr>
                <w:i/>
                <w:sz w:val="20"/>
                <w:szCs w:val="20"/>
                <w:lang w:val="uk-UA"/>
              </w:rPr>
            </w:pPr>
            <w:r w:rsidRPr="00B13105">
              <w:rPr>
                <w:i/>
                <w:sz w:val="20"/>
                <w:szCs w:val="20"/>
                <w:lang w:val="uk-UA"/>
              </w:rPr>
              <w:t>Погоджено:</w:t>
            </w:r>
          </w:p>
          <w:p w14:paraId="2B784CF5" w14:textId="77777777" w:rsidR="00E0628C" w:rsidRDefault="00E0628C">
            <w:pPr>
              <w:pStyle w:val="TableParagraph"/>
              <w:spacing w:before="120" w:line="242" w:lineRule="auto"/>
              <w:ind w:right="95"/>
              <w:rPr>
                <w:b/>
                <w:sz w:val="20"/>
                <w:szCs w:val="20"/>
                <w:lang w:val="uk-UA"/>
              </w:rPr>
            </w:pPr>
          </w:p>
          <w:p w14:paraId="7AA008D9" w14:textId="77777777" w:rsidR="00E0628C" w:rsidRDefault="00E0628C">
            <w:pPr>
              <w:pStyle w:val="TableParagraph"/>
              <w:spacing w:before="120" w:line="242" w:lineRule="auto"/>
              <w:ind w:right="95"/>
              <w:rPr>
                <w:b/>
                <w:sz w:val="20"/>
                <w:szCs w:val="20"/>
                <w:lang w:val="uk-UA"/>
              </w:rPr>
            </w:pPr>
          </w:p>
          <w:p w14:paraId="49B03829" w14:textId="412D1C36" w:rsidR="0083126D" w:rsidRPr="00B13105" w:rsidRDefault="00486880">
            <w:pPr>
              <w:pStyle w:val="TableParagraph"/>
              <w:spacing w:before="120" w:line="242" w:lineRule="auto"/>
              <w:ind w:right="95"/>
              <w:rPr>
                <w:sz w:val="20"/>
                <w:szCs w:val="20"/>
                <w:lang w:val="uk-UA"/>
              </w:rPr>
            </w:pPr>
            <w:r w:rsidRPr="00B13105">
              <w:rPr>
                <w:b/>
                <w:sz w:val="20"/>
                <w:szCs w:val="20"/>
                <w:lang w:val="uk-UA"/>
              </w:rPr>
              <w:t>Денис Улютін</w:t>
            </w:r>
            <w:r w:rsidR="00CB67A5" w:rsidRPr="00B13105">
              <w:rPr>
                <w:sz w:val="20"/>
                <w:szCs w:val="20"/>
                <w:lang w:val="uk-UA"/>
              </w:rPr>
              <w:t xml:space="preserve">, </w:t>
            </w:r>
            <w:r w:rsidRPr="00B13105">
              <w:rPr>
                <w:sz w:val="20"/>
                <w:szCs w:val="20"/>
                <w:lang w:val="uk-UA"/>
              </w:rPr>
              <w:t xml:space="preserve">Перший заступник </w:t>
            </w:r>
            <w:r w:rsidR="00972861" w:rsidRPr="00B13105">
              <w:rPr>
                <w:sz w:val="20"/>
                <w:szCs w:val="20"/>
                <w:lang w:val="uk-UA"/>
              </w:rPr>
              <w:t>Міністра фінансів України, Г</w:t>
            </w:r>
            <w:r w:rsidRPr="00B13105">
              <w:rPr>
                <w:sz w:val="20"/>
                <w:szCs w:val="20"/>
                <w:lang w:val="uk-UA"/>
              </w:rPr>
              <w:t>олова РГ</w:t>
            </w:r>
          </w:p>
          <w:p w14:paraId="20F24EE2" w14:textId="77777777" w:rsidR="00E0628C" w:rsidRDefault="00E0628C">
            <w:pPr>
              <w:pStyle w:val="TableParagraph"/>
              <w:spacing w:before="114" w:line="242" w:lineRule="auto"/>
              <w:ind w:right="98"/>
              <w:rPr>
                <w:b/>
                <w:sz w:val="20"/>
                <w:szCs w:val="20"/>
                <w:lang w:val="uk-UA"/>
              </w:rPr>
            </w:pPr>
          </w:p>
          <w:p w14:paraId="59857DA2" w14:textId="77777777" w:rsidR="00E0628C" w:rsidRDefault="00E0628C">
            <w:pPr>
              <w:pStyle w:val="TableParagraph"/>
              <w:spacing w:before="114" w:line="242" w:lineRule="auto"/>
              <w:ind w:right="98"/>
              <w:rPr>
                <w:b/>
                <w:sz w:val="20"/>
                <w:szCs w:val="20"/>
                <w:lang w:val="uk-UA"/>
              </w:rPr>
            </w:pPr>
          </w:p>
          <w:p w14:paraId="086761C0" w14:textId="0AC8EF00" w:rsidR="0083126D" w:rsidRPr="00B13105" w:rsidRDefault="00486880">
            <w:pPr>
              <w:pStyle w:val="TableParagraph"/>
              <w:spacing w:before="114" w:line="242" w:lineRule="auto"/>
              <w:ind w:right="98"/>
              <w:rPr>
                <w:sz w:val="20"/>
                <w:szCs w:val="20"/>
                <w:lang w:val="uk-UA"/>
              </w:rPr>
            </w:pPr>
            <w:r w:rsidRPr="00B13105">
              <w:rPr>
                <w:b/>
                <w:sz w:val="20"/>
                <w:szCs w:val="20"/>
                <w:lang w:val="uk-UA"/>
              </w:rPr>
              <w:t xml:space="preserve">Ксав’є Камю, </w:t>
            </w:r>
            <w:r w:rsidRPr="00B13105">
              <w:rPr>
                <w:sz w:val="20"/>
                <w:szCs w:val="20"/>
                <w:lang w:val="uk-UA"/>
              </w:rPr>
              <w:t>Керівник Відділу з питань урядування Представництва Європейського Союзу в Україні, Співголова РГ</w:t>
            </w:r>
          </w:p>
        </w:tc>
      </w:tr>
    </w:tbl>
    <w:p w14:paraId="6EB34068" w14:textId="77777777" w:rsidR="00CB67A5" w:rsidRPr="00A317A1" w:rsidRDefault="00CB67A5">
      <w:pPr>
        <w:rPr>
          <w:lang w:val="ru-RU"/>
        </w:rPr>
      </w:pPr>
    </w:p>
    <w:sectPr w:rsidR="00CB67A5" w:rsidRPr="00A317A1">
      <w:pgSz w:w="11910" w:h="16840"/>
      <w:pgMar w:top="840"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B63EE"/>
    <w:multiLevelType w:val="hybridMultilevel"/>
    <w:tmpl w:val="EEBA19DC"/>
    <w:lvl w:ilvl="0" w:tplc="81D66E7E">
      <w:numFmt w:val="bullet"/>
      <w:lvlText w:val="•"/>
      <w:lvlJc w:val="left"/>
      <w:pPr>
        <w:ind w:left="110" w:hanging="116"/>
      </w:pPr>
      <w:rPr>
        <w:rFonts w:ascii="Arial" w:eastAsia="Arial" w:hAnsi="Arial" w:cs="Arial" w:hint="default"/>
        <w:w w:val="99"/>
        <w:sz w:val="20"/>
        <w:szCs w:val="20"/>
        <w:lang w:val="en-US" w:eastAsia="en-US" w:bidi="ar-SA"/>
      </w:rPr>
    </w:lvl>
    <w:lvl w:ilvl="1" w:tplc="570A8160">
      <w:numFmt w:val="bullet"/>
      <w:lvlText w:val="•"/>
      <w:lvlJc w:val="left"/>
      <w:pPr>
        <w:ind w:left="588" w:hanging="116"/>
      </w:pPr>
      <w:rPr>
        <w:rFonts w:hint="default"/>
        <w:lang w:val="en-US" w:eastAsia="en-US" w:bidi="ar-SA"/>
      </w:rPr>
    </w:lvl>
    <w:lvl w:ilvl="2" w:tplc="DB6C7398">
      <w:numFmt w:val="bullet"/>
      <w:lvlText w:val="•"/>
      <w:lvlJc w:val="left"/>
      <w:pPr>
        <w:ind w:left="1057" w:hanging="116"/>
      </w:pPr>
      <w:rPr>
        <w:rFonts w:hint="default"/>
        <w:lang w:val="en-US" w:eastAsia="en-US" w:bidi="ar-SA"/>
      </w:rPr>
    </w:lvl>
    <w:lvl w:ilvl="3" w:tplc="207232BA">
      <w:numFmt w:val="bullet"/>
      <w:lvlText w:val="•"/>
      <w:lvlJc w:val="left"/>
      <w:pPr>
        <w:ind w:left="1526" w:hanging="116"/>
      </w:pPr>
      <w:rPr>
        <w:rFonts w:hint="default"/>
        <w:lang w:val="en-US" w:eastAsia="en-US" w:bidi="ar-SA"/>
      </w:rPr>
    </w:lvl>
    <w:lvl w:ilvl="4" w:tplc="92123A84">
      <w:numFmt w:val="bullet"/>
      <w:lvlText w:val="•"/>
      <w:lvlJc w:val="left"/>
      <w:pPr>
        <w:ind w:left="1995" w:hanging="116"/>
      </w:pPr>
      <w:rPr>
        <w:rFonts w:hint="default"/>
        <w:lang w:val="en-US" w:eastAsia="en-US" w:bidi="ar-SA"/>
      </w:rPr>
    </w:lvl>
    <w:lvl w:ilvl="5" w:tplc="43B60688">
      <w:numFmt w:val="bullet"/>
      <w:lvlText w:val="•"/>
      <w:lvlJc w:val="left"/>
      <w:pPr>
        <w:ind w:left="2464" w:hanging="116"/>
      </w:pPr>
      <w:rPr>
        <w:rFonts w:hint="default"/>
        <w:lang w:val="en-US" w:eastAsia="en-US" w:bidi="ar-SA"/>
      </w:rPr>
    </w:lvl>
    <w:lvl w:ilvl="6" w:tplc="F97A51E6">
      <w:numFmt w:val="bullet"/>
      <w:lvlText w:val="•"/>
      <w:lvlJc w:val="left"/>
      <w:pPr>
        <w:ind w:left="2932" w:hanging="116"/>
      </w:pPr>
      <w:rPr>
        <w:rFonts w:hint="default"/>
        <w:lang w:val="en-US" w:eastAsia="en-US" w:bidi="ar-SA"/>
      </w:rPr>
    </w:lvl>
    <w:lvl w:ilvl="7" w:tplc="3AA060B8">
      <w:numFmt w:val="bullet"/>
      <w:lvlText w:val="•"/>
      <w:lvlJc w:val="left"/>
      <w:pPr>
        <w:ind w:left="3401" w:hanging="116"/>
      </w:pPr>
      <w:rPr>
        <w:rFonts w:hint="default"/>
        <w:lang w:val="en-US" w:eastAsia="en-US" w:bidi="ar-SA"/>
      </w:rPr>
    </w:lvl>
    <w:lvl w:ilvl="8" w:tplc="DB1E9482">
      <w:numFmt w:val="bullet"/>
      <w:lvlText w:val="•"/>
      <w:lvlJc w:val="left"/>
      <w:pPr>
        <w:ind w:left="3870" w:hanging="116"/>
      </w:pPr>
      <w:rPr>
        <w:rFonts w:hint="default"/>
        <w:lang w:val="en-US" w:eastAsia="en-US" w:bidi="ar-SA"/>
      </w:rPr>
    </w:lvl>
  </w:abstractNum>
  <w:abstractNum w:abstractNumId="1" w15:restartNumberingAfterBreak="0">
    <w:nsid w:val="45E46FF6"/>
    <w:multiLevelType w:val="hybridMultilevel"/>
    <w:tmpl w:val="18C24FAC"/>
    <w:lvl w:ilvl="0" w:tplc="A30C6B40">
      <w:start w:val="16"/>
      <w:numFmt w:val="bullet"/>
      <w:lvlText w:val="-"/>
      <w:lvlJc w:val="left"/>
      <w:pPr>
        <w:ind w:left="470" w:hanging="360"/>
      </w:pPr>
      <w:rPr>
        <w:rFonts w:ascii="Arial" w:eastAsia="Arial" w:hAnsi="Arial" w:cs="Arial" w:hint="default"/>
      </w:rPr>
    </w:lvl>
    <w:lvl w:ilvl="1" w:tplc="04220003" w:tentative="1">
      <w:start w:val="1"/>
      <w:numFmt w:val="bullet"/>
      <w:lvlText w:val="o"/>
      <w:lvlJc w:val="left"/>
      <w:pPr>
        <w:ind w:left="1190" w:hanging="360"/>
      </w:pPr>
      <w:rPr>
        <w:rFonts w:ascii="Courier New" w:hAnsi="Courier New" w:cs="Courier New" w:hint="default"/>
      </w:rPr>
    </w:lvl>
    <w:lvl w:ilvl="2" w:tplc="04220005" w:tentative="1">
      <w:start w:val="1"/>
      <w:numFmt w:val="bullet"/>
      <w:lvlText w:val=""/>
      <w:lvlJc w:val="left"/>
      <w:pPr>
        <w:ind w:left="1910" w:hanging="360"/>
      </w:pPr>
      <w:rPr>
        <w:rFonts w:ascii="Wingdings" w:hAnsi="Wingdings" w:hint="default"/>
      </w:rPr>
    </w:lvl>
    <w:lvl w:ilvl="3" w:tplc="04220001" w:tentative="1">
      <w:start w:val="1"/>
      <w:numFmt w:val="bullet"/>
      <w:lvlText w:val=""/>
      <w:lvlJc w:val="left"/>
      <w:pPr>
        <w:ind w:left="2630" w:hanging="360"/>
      </w:pPr>
      <w:rPr>
        <w:rFonts w:ascii="Symbol" w:hAnsi="Symbol" w:hint="default"/>
      </w:rPr>
    </w:lvl>
    <w:lvl w:ilvl="4" w:tplc="04220003" w:tentative="1">
      <w:start w:val="1"/>
      <w:numFmt w:val="bullet"/>
      <w:lvlText w:val="o"/>
      <w:lvlJc w:val="left"/>
      <w:pPr>
        <w:ind w:left="3350" w:hanging="360"/>
      </w:pPr>
      <w:rPr>
        <w:rFonts w:ascii="Courier New" w:hAnsi="Courier New" w:cs="Courier New" w:hint="default"/>
      </w:rPr>
    </w:lvl>
    <w:lvl w:ilvl="5" w:tplc="04220005" w:tentative="1">
      <w:start w:val="1"/>
      <w:numFmt w:val="bullet"/>
      <w:lvlText w:val=""/>
      <w:lvlJc w:val="left"/>
      <w:pPr>
        <w:ind w:left="4070" w:hanging="360"/>
      </w:pPr>
      <w:rPr>
        <w:rFonts w:ascii="Wingdings" w:hAnsi="Wingdings" w:hint="default"/>
      </w:rPr>
    </w:lvl>
    <w:lvl w:ilvl="6" w:tplc="04220001" w:tentative="1">
      <w:start w:val="1"/>
      <w:numFmt w:val="bullet"/>
      <w:lvlText w:val=""/>
      <w:lvlJc w:val="left"/>
      <w:pPr>
        <w:ind w:left="4790" w:hanging="360"/>
      </w:pPr>
      <w:rPr>
        <w:rFonts w:ascii="Symbol" w:hAnsi="Symbol" w:hint="default"/>
      </w:rPr>
    </w:lvl>
    <w:lvl w:ilvl="7" w:tplc="04220003" w:tentative="1">
      <w:start w:val="1"/>
      <w:numFmt w:val="bullet"/>
      <w:lvlText w:val="o"/>
      <w:lvlJc w:val="left"/>
      <w:pPr>
        <w:ind w:left="5510" w:hanging="360"/>
      </w:pPr>
      <w:rPr>
        <w:rFonts w:ascii="Courier New" w:hAnsi="Courier New" w:cs="Courier New" w:hint="default"/>
      </w:rPr>
    </w:lvl>
    <w:lvl w:ilvl="8" w:tplc="04220005" w:tentative="1">
      <w:start w:val="1"/>
      <w:numFmt w:val="bullet"/>
      <w:lvlText w:val=""/>
      <w:lvlJc w:val="left"/>
      <w:pPr>
        <w:ind w:left="6230" w:hanging="360"/>
      </w:pPr>
      <w:rPr>
        <w:rFonts w:ascii="Wingdings" w:hAnsi="Wingdings" w:hint="default"/>
      </w:rPr>
    </w:lvl>
  </w:abstractNum>
  <w:abstractNum w:abstractNumId="2" w15:restartNumberingAfterBreak="0">
    <w:nsid w:val="55E448AD"/>
    <w:multiLevelType w:val="hybridMultilevel"/>
    <w:tmpl w:val="A536A76A"/>
    <w:lvl w:ilvl="0" w:tplc="39B2AC56">
      <w:start w:val="8"/>
      <w:numFmt w:val="decimal"/>
      <w:lvlText w:val="%1."/>
      <w:lvlJc w:val="left"/>
      <w:pPr>
        <w:ind w:left="110" w:hanging="284"/>
      </w:pPr>
      <w:rPr>
        <w:rFonts w:ascii="Arial" w:eastAsia="Arial" w:hAnsi="Arial" w:cs="Arial" w:hint="default"/>
        <w:spacing w:val="-1"/>
        <w:w w:val="99"/>
        <w:sz w:val="20"/>
        <w:szCs w:val="20"/>
        <w:lang w:val="en-US" w:eastAsia="en-US" w:bidi="ar-SA"/>
      </w:rPr>
    </w:lvl>
    <w:lvl w:ilvl="1" w:tplc="F3C42E3E">
      <w:numFmt w:val="bullet"/>
      <w:lvlText w:val=""/>
      <w:lvlJc w:val="left"/>
      <w:pPr>
        <w:ind w:left="557" w:hanging="360"/>
      </w:pPr>
      <w:rPr>
        <w:rFonts w:ascii="Symbol" w:eastAsia="Symbol" w:hAnsi="Symbol" w:cs="Symbol" w:hint="default"/>
        <w:w w:val="99"/>
        <w:sz w:val="20"/>
        <w:szCs w:val="20"/>
        <w:lang w:val="en-US" w:eastAsia="en-US" w:bidi="ar-SA"/>
      </w:rPr>
    </w:lvl>
    <w:lvl w:ilvl="2" w:tplc="67BC252C">
      <w:numFmt w:val="bullet"/>
      <w:lvlText w:val="•"/>
      <w:lvlJc w:val="left"/>
      <w:pPr>
        <w:ind w:left="1032" w:hanging="360"/>
      </w:pPr>
      <w:rPr>
        <w:rFonts w:hint="default"/>
        <w:lang w:val="en-US" w:eastAsia="en-US" w:bidi="ar-SA"/>
      </w:rPr>
    </w:lvl>
    <w:lvl w:ilvl="3" w:tplc="8E3C0EF0">
      <w:numFmt w:val="bullet"/>
      <w:lvlText w:val="•"/>
      <w:lvlJc w:val="left"/>
      <w:pPr>
        <w:ind w:left="1504" w:hanging="360"/>
      </w:pPr>
      <w:rPr>
        <w:rFonts w:hint="default"/>
        <w:lang w:val="en-US" w:eastAsia="en-US" w:bidi="ar-SA"/>
      </w:rPr>
    </w:lvl>
    <w:lvl w:ilvl="4" w:tplc="7CEAA542">
      <w:numFmt w:val="bullet"/>
      <w:lvlText w:val="•"/>
      <w:lvlJc w:val="left"/>
      <w:pPr>
        <w:ind w:left="1976" w:hanging="360"/>
      </w:pPr>
      <w:rPr>
        <w:rFonts w:hint="default"/>
        <w:lang w:val="en-US" w:eastAsia="en-US" w:bidi="ar-SA"/>
      </w:rPr>
    </w:lvl>
    <w:lvl w:ilvl="5" w:tplc="709A2918">
      <w:numFmt w:val="bullet"/>
      <w:lvlText w:val="•"/>
      <w:lvlJc w:val="left"/>
      <w:pPr>
        <w:ind w:left="2448" w:hanging="360"/>
      </w:pPr>
      <w:rPr>
        <w:rFonts w:hint="default"/>
        <w:lang w:val="en-US" w:eastAsia="en-US" w:bidi="ar-SA"/>
      </w:rPr>
    </w:lvl>
    <w:lvl w:ilvl="6" w:tplc="D9D0B842">
      <w:numFmt w:val="bullet"/>
      <w:lvlText w:val="•"/>
      <w:lvlJc w:val="left"/>
      <w:pPr>
        <w:ind w:left="2920" w:hanging="360"/>
      </w:pPr>
      <w:rPr>
        <w:rFonts w:hint="default"/>
        <w:lang w:val="en-US" w:eastAsia="en-US" w:bidi="ar-SA"/>
      </w:rPr>
    </w:lvl>
    <w:lvl w:ilvl="7" w:tplc="4CC8E87E">
      <w:numFmt w:val="bullet"/>
      <w:lvlText w:val="•"/>
      <w:lvlJc w:val="left"/>
      <w:pPr>
        <w:ind w:left="3392" w:hanging="360"/>
      </w:pPr>
      <w:rPr>
        <w:rFonts w:hint="default"/>
        <w:lang w:val="en-US" w:eastAsia="en-US" w:bidi="ar-SA"/>
      </w:rPr>
    </w:lvl>
    <w:lvl w:ilvl="8" w:tplc="DD8C01F2">
      <w:numFmt w:val="bullet"/>
      <w:lvlText w:val="•"/>
      <w:lvlJc w:val="left"/>
      <w:pPr>
        <w:ind w:left="3864"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3126D"/>
    <w:rsid w:val="00002019"/>
    <w:rsid w:val="00003DBF"/>
    <w:rsid w:val="00016611"/>
    <w:rsid w:val="00017686"/>
    <w:rsid w:val="00030A0E"/>
    <w:rsid w:val="0005061C"/>
    <w:rsid w:val="0005612F"/>
    <w:rsid w:val="00066888"/>
    <w:rsid w:val="00073E55"/>
    <w:rsid w:val="000811D5"/>
    <w:rsid w:val="000856CD"/>
    <w:rsid w:val="00090EEA"/>
    <w:rsid w:val="00092502"/>
    <w:rsid w:val="00094566"/>
    <w:rsid w:val="000971C4"/>
    <w:rsid w:val="000A4600"/>
    <w:rsid w:val="000A66E1"/>
    <w:rsid w:val="000B227B"/>
    <w:rsid w:val="000B45B8"/>
    <w:rsid w:val="000B50BC"/>
    <w:rsid w:val="000C77DE"/>
    <w:rsid w:val="000E7E46"/>
    <w:rsid w:val="000F4579"/>
    <w:rsid w:val="0010265E"/>
    <w:rsid w:val="00103A74"/>
    <w:rsid w:val="0010766D"/>
    <w:rsid w:val="0011528C"/>
    <w:rsid w:val="001254C8"/>
    <w:rsid w:val="00127124"/>
    <w:rsid w:val="00133B84"/>
    <w:rsid w:val="0013679E"/>
    <w:rsid w:val="00147B8B"/>
    <w:rsid w:val="001663F6"/>
    <w:rsid w:val="00173224"/>
    <w:rsid w:val="00191FAA"/>
    <w:rsid w:val="00192621"/>
    <w:rsid w:val="001A026C"/>
    <w:rsid w:val="001A1CDF"/>
    <w:rsid w:val="001A2C74"/>
    <w:rsid w:val="001A30D7"/>
    <w:rsid w:val="001A3C7C"/>
    <w:rsid w:val="001A6679"/>
    <w:rsid w:val="001B0A99"/>
    <w:rsid w:val="001B7D8D"/>
    <w:rsid w:val="001C2D0C"/>
    <w:rsid w:val="001D02CB"/>
    <w:rsid w:val="001D6766"/>
    <w:rsid w:val="001E27AC"/>
    <w:rsid w:val="001E3B47"/>
    <w:rsid w:val="001E3ECE"/>
    <w:rsid w:val="001E5603"/>
    <w:rsid w:val="001F064B"/>
    <w:rsid w:val="00200100"/>
    <w:rsid w:val="002008AC"/>
    <w:rsid w:val="00202E7C"/>
    <w:rsid w:val="00211BF8"/>
    <w:rsid w:val="0021234B"/>
    <w:rsid w:val="00212DE6"/>
    <w:rsid w:val="002217B5"/>
    <w:rsid w:val="0022295E"/>
    <w:rsid w:val="00225CAA"/>
    <w:rsid w:val="002261DF"/>
    <w:rsid w:val="002342F7"/>
    <w:rsid w:val="00243255"/>
    <w:rsid w:val="00243CE1"/>
    <w:rsid w:val="002564DB"/>
    <w:rsid w:val="00263ECE"/>
    <w:rsid w:val="00267B21"/>
    <w:rsid w:val="00280753"/>
    <w:rsid w:val="00284415"/>
    <w:rsid w:val="00285C3D"/>
    <w:rsid w:val="0028705F"/>
    <w:rsid w:val="00292558"/>
    <w:rsid w:val="002969CC"/>
    <w:rsid w:val="002A0623"/>
    <w:rsid w:val="002A089D"/>
    <w:rsid w:val="002A6A54"/>
    <w:rsid w:val="002B43B0"/>
    <w:rsid w:val="002C128E"/>
    <w:rsid w:val="002C208B"/>
    <w:rsid w:val="002C7304"/>
    <w:rsid w:val="002D34C8"/>
    <w:rsid w:val="002E01C0"/>
    <w:rsid w:val="002E17DC"/>
    <w:rsid w:val="002E328B"/>
    <w:rsid w:val="003019C2"/>
    <w:rsid w:val="0030599B"/>
    <w:rsid w:val="003163E5"/>
    <w:rsid w:val="0032358C"/>
    <w:rsid w:val="00324787"/>
    <w:rsid w:val="003261BE"/>
    <w:rsid w:val="00337BB0"/>
    <w:rsid w:val="00340362"/>
    <w:rsid w:val="00346F55"/>
    <w:rsid w:val="00357139"/>
    <w:rsid w:val="00357B21"/>
    <w:rsid w:val="003612AC"/>
    <w:rsid w:val="003763D4"/>
    <w:rsid w:val="003825CE"/>
    <w:rsid w:val="00383487"/>
    <w:rsid w:val="0039224D"/>
    <w:rsid w:val="0039487D"/>
    <w:rsid w:val="003A62B8"/>
    <w:rsid w:val="003B2C63"/>
    <w:rsid w:val="003B4673"/>
    <w:rsid w:val="003C189A"/>
    <w:rsid w:val="003C4B89"/>
    <w:rsid w:val="003E0A05"/>
    <w:rsid w:val="003F6690"/>
    <w:rsid w:val="00400E1C"/>
    <w:rsid w:val="00424BCB"/>
    <w:rsid w:val="00424D0A"/>
    <w:rsid w:val="0042705C"/>
    <w:rsid w:val="0044129F"/>
    <w:rsid w:val="004438D0"/>
    <w:rsid w:val="0044548A"/>
    <w:rsid w:val="00454C35"/>
    <w:rsid w:val="004610AC"/>
    <w:rsid w:val="004620A1"/>
    <w:rsid w:val="00462295"/>
    <w:rsid w:val="004665CB"/>
    <w:rsid w:val="004701CE"/>
    <w:rsid w:val="00474717"/>
    <w:rsid w:val="00475132"/>
    <w:rsid w:val="00480A60"/>
    <w:rsid w:val="00486880"/>
    <w:rsid w:val="004B45F0"/>
    <w:rsid w:val="004D6357"/>
    <w:rsid w:val="004F16E5"/>
    <w:rsid w:val="004F2C2C"/>
    <w:rsid w:val="004F2C8F"/>
    <w:rsid w:val="005058B0"/>
    <w:rsid w:val="00507F79"/>
    <w:rsid w:val="0051094C"/>
    <w:rsid w:val="005117E4"/>
    <w:rsid w:val="00516071"/>
    <w:rsid w:val="0052192E"/>
    <w:rsid w:val="0053071C"/>
    <w:rsid w:val="005320E6"/>
    <w:rsid w:val="00536A37"/>
    <w:rsid w:val="0055362F"/>
    <w:rsid w:val="00556F81"/>
    <w:rsid w:val="00557AED"/>
    <w:rsid w:val="00564D08"/>
    <w:rsid w:val="00565015"/>
    <w:rsid w:val="00580FB7"/>
    <w:rsid w:val="005814A0"/>
    <w:rsid w:val="00585C51"/>
    <w:rsid w:val="0059580A"/>
    <w:rsid w:val="005A431D"/>
    <w:rsid w:val="005B3F68"/>
    <w:rsid w:val="005B5D84"/>
    <w:rsid w:val="005C7A29"/>
    <w:rsid w:val="005D113F"/>
    <w:rsid w:val="005D1780"/>
    <w:rsid w:val="005D6281"/>
    <w:rsid w:val="005E150C"/>
    <w:rsid w:val="005E6C95"/>
    <w:rsid w:val="005F0CE5"/>
    <w:rsid w:val="005F40DC"/>
    <w:rsid w:val="00622B84"/>
    <w:rsid w:val="006236F5"/>
    <w:rsid w:val="00625B0A"/>
    <w:rsid w:val="006262C6"/>
    <w:rsid w:val="00626F26"/>
    <w:rsid w:val="006273A8"/>
    <w:rsid w:val="00632420"/>
    <w:rsid w:val="00633784"/>
    <w:rsid w:val="0063600B"/>
    <w:rsid w:val="0064705A"/>
    <w:rsid w:val="0065076B"/>
    <w:rsid w:val="00653A41"/>
    <w:rsid w:val="00661034"/>
    <w:rsid w:val="00664576"/>
    <w:rsid w:val="00670C17"/>
    <w:rsid w:val="00681FD5"/>
    <w:rsid w:val="00684CBB"/>
    <w:rsid w:val="00685E0B"/>
    <w:rsid w:val="00687900"/>
    <w:rsid w:val="0069213C"/>
    <w:rsid w:val="006A04B9"/>
    <w:rsid w:val="006A6498"/>
    <w:rsid w:val="006B6DA5"/>
    <w:rsid w:val="006C19F8"/>
    <w:rsid w:val="006C210A"/>
    <w:rsid w:val="006C76AE"/>
    <w:rsid w:val="006D270B"/>
    <w:rsid w:val="006D34EB"/>
    <w:rsid w:val="006D5431"/>
    <w:rsid w:val="00702079"/>
    <w:rsid w:val="007024DC"/>
    <w:rsid w:val="00710B60"/>
    <w:rsid w:val="00710F5F"/>
    <w:rsid w:val="00714974"/>
    <w:rsid w:val="0073063B"/>
    <w:rsid w:val="007312B1"/>
    <w:rsid w:val="00732885"/>
    <w:rsid w:val="007457F8"/>
    <w:rsid w:val="007462C5"/>
    <w:rsid w:val="0075067B"/>
    <w:rsid w:val="00757B1C"/>
    <w:rsid w:val="0077018A"/>
    <w:rsid w:val="0078273B"/>
    <w:rsid w:val="00782A4A"/>
    <w:rsid w:val="007A0982"/>
    <w:rsid w:val="007A72F6"/>
    <w:rsid w:val="007B397D"/>
    <w:rsid w:val="007C0D32"/>
    <w:rsid w:val="007C6048"/>
    <w:rsid w:val="007D4E91"/>
    <w:rsid w:val="007D4F72"/>
    <w:rsid w:val="007F47BC"/>
    <w:rsid w:val="007F618A"/>
    <w:rsid w:val="007F7426"/>
    <w:rsid w:val="00805281"/>
    <w:rsid w:val="0080606A"/>
    <w:rsid w:val="00813F82"/>
    <w:rsid w:val="00821214"/>
    <w:rsid w:val="00823549"/>
    <w:rsid w:val="00825537"/>
    <w:rsid w:val="00826B5A"/>
    <w:rsid w:val="0083126D"/>
    <w:rsid w:val="00845A2F"/>
    <w:rsid w:val="0085037F"/>
    <w:rsid w:val="0085184D"/>
    <w:rsid w:val="00854339"/>
    <w:rsid w:val="00861FBA"/>
    <w:rsid w:val="00863019"/>
    <w:rsid w:val="00876C90"/>
    <w:rsid w:val="00880B91"/>
    <w:rsid w:val="008879EC"/>
    <w:rsid w:val="00896A8B"/>
    <w:rsid w:val="0089751A"/>
    <w:rsid w:val="008A6482"/>
    <w:rsid w:val="008B7AC7"/>
    <w:rsid w:val="008C0093"/>
    <w:rsid w:val="008C4474"/>
    <w:rsid w:val="008D0555"/>
    <w:rsid w:val="008D34ED"/>
    <w:rsid w:val="008D3C3B"/>
    <w:rsid w:val="008E7D8F"/>
    <w:rsid w:val="008F0003"/>
    <w:rsid w:val="008F676A"/>
    <w:rsid w:val="00901472"/>
    <w:rsid w:val="00914781"/>
    <w:rsid w:val="00917D44"/>
    <w:rsid w:val="009318DB"/>
    <w:rsid w:val="00936AFD"/>
    <w:rsid w:val="00942776"/>
    <w:rsid w:val="009458A3"/>
    <w:rsid w:val="00956E70"/>
    <w:rsid w:val="00972861"/>
    <w:rsid w:val="00975440"/>
    <w:rsid w:val="00976AC1"/>
    <w:rsid w:val="00976F8E"/>
    <w:rsid w:val="009842C5"/>
    <w:rsid w:val="00987227"/>
    <w:rsid w:val="0099077D"/>
    <w:rsid w:val="0099080D"/>
    <w:rsid w:val="009933E0"/>
    <w:rsid w:val="00993E61"/>
    <w:rsid w:val="00996FC4"/>
    <w:rsid w:val="0099701D"/>
    <w:rsid w:val="009A1B68"/>
    <w:rsid w:val="009A6FB8"/>
    <w:rsid w:val="009B14FB"/>
    <w:rsid w:val="009B2A01"/>
    <w:rsid w:val="009B479D"/>
    <w:rsid w:val="009D3C18"/>
    <w:rsid w:val="009E0405"/>
    <w:rsid w:val="009E51AB"/>
    <w:rsid w:val="009E7EBF"/>
    <w:rsid w:val="009F21C7"/>
    <w:rsid w:val="009F53F7"/>
    <w:rsid w:val="009F745B"/>
    <w:rsid w:val="00A055BC"/>
    <w:rsid w:val="00A11864"/>
    <w:rsid w:val="00A2076E"/>
    <w:rsid w:val="00A228AB"/>
    <w:rsid w:val="00A317A1"/>
    <w:rsid w:val="00A347C7"/>
    <w:rsid w:val="00A37DE4"/>
    <w:rsid w:val="00A44CC4"/>
    <w:rsid w:val="00A4531A"/>
    <w:rsid w:val="00A45A8A"/>
    <w:rsid w:val="00A520BE"/>
    <w:rsid w:val="00A6724D"/>
    <w:rsid w:val="00A7358E"/>
    <w:rsid w:val="00A748AF"/>
    <w:rsid w:val="00A765C6"/>
    <w:rsid w:val="00A807B2"/>
    <w:rsid w:val="00A867CD"/>
    <w:rsid w:val="00A94352"/>
    <w:rsid w:val="00A97FC3"/>
    <w:rsid w:val="00AA71D3"/>
    <w:rsid w:val="00AB65CA"/>
    <w:rsid w:val="00AB795D"/>
    <w:rsid w:val="00AC3546"/>
    <w:rsid w:val="00AE52D0"/>
    <w:rsid w:val="00AF13F6"/>
    <w:rsid w:val="00B010BA"/>
    <w:rsid w:val="00B05527"/>
    <w:rsid w:val="00B067E6"/>
    <w:rsid w:val="00B1050D"/>
    <w:rsid w:val="00B10EE4"/>
    <w:rsid w:val="00B13105"/>
    <w:rsid w:val="00B14083"/>
    <w:rsid w:val="00B15B9F"/>
    <w:rsid w:val="00B2544E"/>
    <w:rsid w:val="00B36CDB"/>
    <w:rsid w:val="00B5010E"/>
    <w:rsid w:val="00B5395C"/>
    <w:rsid w:val="00B715E3"/>
    <w:rsid w:val="00B80278"/>
    <w:rsid w:val="00B82A49"/>
    <w:rsid w:val="00B82D90"/>
    <w:rsid w:val="00B830B0"/>
    <w:rsid w:val="00B856F3"/>
    <w:rsid w:val="00B92278"/>
    <w:rsid w:val="00BA074E"/>
    <w:rsid w:val="00BA0EB9"/>
    <w:rsid w:val="00BA2CD7"/>
    <w:rsid w:val="00BA59DD"/>
    <w:rsid w:val="00BB2112"/>
    <w:rsid w:val="00BB31DB"/>
    <w:rsid w:val="00BC0EDA"/>
    <w:rsid w:val="00BC666D"/>
    <w:rsid w:val="00BC7793"/>
    <w:rsid w:val="00BE0A0E"/>
    <w:rsid w:val="00C13383"/>
    <w:rsid w:val="00C251B1"/>
    <w:rsid w:val="00C25F95"/>
    <w:rsid w:val="00C30625"/>
    <w:rsid w:val="00C34E67"/>
    <w:rsid w:val="00C4179F"/>
    <w:rsid w:val="00C47E34"/>
    <w:rsid w:val="00C654C2"/>
    <w:rsid w:val="00C8191C"/>
    <w:rsid w:val="00C8341A"/>
    <w:rsid w:val="00C91BE3"/>
    <w:rsid w:val="00CA2959"/>
    <w:rsid w:val="00CB5F4B"/>
    <w:rsid w:val="00CB67A5"/>
    <w:rsid w:val="00CB6AA8"/>
    <w:rsid w:val="00CC1ADB"/>
    <w:rsid w:val="00CC3E22"/>
    <w:rsid w:val="00CC6C86"/>
    <w:rsid w:val="00CD5773"/>
    <w:rsid w:val="00CE2F25"/>
    <w:rsid w:val="00CE4708"/>
    <w:rsid w:val="00CE5A51"/>
    <w:rsid w:val="00D14A35"/>
    <w:rsid w:val="00D16D5D"/>
    <w:rsid w:val="00D2061A"/>
    <w:rsid w:val="00D2133B"/>
    <w:rsid w:val="00D23A52"/>
    <w:rsid w:val="00D25350"/>
    <w:rsid w:val="00D27C3C"/>
    <w:rsid w:val="00D31B6C"/>
    <w:rsid w:val="00D3605C"/>
    <w:rsid w:val="00D41E1C"/>
    <w:rsid w:val="00D42B96"/>
    <w:rsid w:val="00D4514A"/>
    <w:rsid w:val="00D47A28"/>
    <w:rsid w:val="00D511C9"/>
    <w:rsid w:val="00D57FB6"/>
    <w:rsid w:val="00D620A9"/>
    <w:rsid w:val="00D63141"/>
    <w:rsid w:val="00D846A0"/>
    <w:rsid w:val="00D93669"/>
    <w:rsid w:val="00DA6971"/>
    <w:rsid w:val="00DB188D"/>
    <w:rsid w:val="00DB3D7A"/>
    <w:rsid w:val="00DB5E68"/>
    <w:rsid w:val="00DB65F7"/>
    <w:rsid w:val="00DD1AE6"/>
    <w:rsid w:val="00DE5543"/>
    <w:rsid w:val="00DE6E8D"/>
    <w:rsid w:val="00DF3E9D"/>
    <w:rsid w:val="00E00D11"/>
    <w:rsid w:val="00E019BF"/>
    <w:rsid w:val="00E0491F"/>
    <w:rsid w:val="00E0628C"/>
    <w:rsid w:val="00E063F8"/>
    <w:rsid w:val="00E102A3"/>
    <w:rsid w:val="00E16CF6"/>
    <w:rsid w:val="00E20153"/>
    <w:rsid w:val="00E34A19"/>
    <w:rsid w:val="00E423A8"/>
    <w:rsid w:val="00E47343"/>
    <w:rsid w:val="00E5274D"/>
    <w:rsid w:val="00E52C99"/>
    <w:rsid w:val="00E65D8D"/>
    <w:rsid w:val="00E673F6"/>
    <w:rsid w:val="00E71E36"/>
    <w:rsid w:val="00E80E88"/>
    <w:rsid w:val="00E8150E"/>
    <w:rsid w:val="00E826A0"/>
    <w:rsid w:val="00E8611B"/>
    <w:rsid w:val="00E91DAE"/>
    <w:rsid w:val="00E92CBE"/>
    <w:rsid w:val="00E936A8"/>
    <w:rsid w:val="00E95D82"/>
    <w:rsid w:val="00EA0F20"/>
    <w:rsid w:val="00EA42CE"/>
    <w:rsid w:val="00EB4985"/>
    <w:rsid w:val="00EC39FA"/>
    <w:rsid w:val="00ED5593"/>
    <w:rsid w:val="00ED727D"/>
    <w:rsid w:val="00EE4988"/>
    <w:rsid w:val="00EE49BF"/>
    <w:rsid w:val="00F02DCC"/>
    <w:rsid w:val="00F1583C"/>
    <w:rsid w:val="00F21D31"/>
    <w:rsid w:val="00F243C8"/>
    <w:rsid w:val="00F3776A"/>
    <w:rsid w:val="00F63CB4"/>
    <w:rsid w:val="00F6735C"/>
    <w:rsid w:val="00F676CE"/>
    <w:rsid w:val="00F677B4"/>
    <w:rsid w:val="00F81BD1"/>
    <w:rsid w:val="00F81DD4"/>
    <w:rsid w:val="00F81F3D"/>
    <w:rsid w:val="00F857AA"/>
    <w:rsid w:val="00F86E2B"/>
    <w:rsid w:val="00F871AB"/>
    <w:rsid w:val="00F91EAE"/>
    <w:rsid w:val="00F92728"/>
    <w:rsid w:val="00F94E31"/>
    <w:rsid w:val="00F9723B"/>
    <w:rsid w:val="00FA49A9"/>
    <w:rsid w:val="00FA721F"/>
    <w:rsid w:val="00FB5467"/>
    <w:rsid w:val="00FC1D04"/>
    <w:rsid w:val="00FC2415"/>
    <w:rsid w:val="00FD0EB3"/>
    <w:rsid w:val="00FD2B27"/>
    <w:rsid w:val="00FD7B53"/>
    <w:rsid w:val="00FE68E4"/>
    <w:rsid w:val="00FE6A59"/>
    <w:rsid w:val="00FF0EDF"/>
    <w:rsid w:val="00FF1FF8"/>
    <w:rsid w:val="00FF308D"/>
    <w:rsid w:val="00FF3DEE"/>
    <w:rsid w:val="00FF6C65"/>
  </w:rsids>
  <m:mathPr>
    <m:mathFont m:val="Cambria Math"/>
    <m:brkBin m:val="before"/>
    <m:brkBinSub m:val="--"/>
    <m:smallFrac m:val="0"/>
    <m:dispDef/>
    <m:lMargin m:val="0"/>
    <m:rMargin m:val="0"/>
    <m:defJc m:val="centerGroup"/>
    <m:wrapIndent m:val="1440"/>
    <m:intLim m:val="subSup"/>
    <m:naryLim m:val="undOvr"/>
  </m:mathPr>
  <w:themeFontLang w:val="uk-U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9B56"/>
  <w15:docId w15:val="{11343C3C-6353-4E5E-B18B-F005059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Title"/>
    <w:basedOn w:val="a"/>
    <w:uiPriority w:val="1"/>
    <w:qFormat/>
    <w:rPr>
      <w:rFonts w:ascii="Times New Roman" w:eastAsia="Times New Roman" w:hAnsi="Times New Roman" w:cs="Times New Roman"/>
    </w:rPr>
  </w:style>
  <w:style w:type="paragraph" w:styleId="a4">
    <w:name w:val="List Paragraph"/>
    <w:basedOn w:val="a"/>
    <w:uiPriority w:val="1"/>
    <w:qFormat/>
  </w:style>
  <w:style w:type="paragraph" w:customStyle="1" w:styleId="TableParagraph">
    <w:name w:val="Table Paragraph"/>
    <w:basedOn w:val="a"/>
    <w:uiPriority w:val="1"/>
    <w:qFormat/>
    <w:pPr>
      <w:ind w:left="110"/>
      <w:jc w:val="both"/>
    </w:pPr>
  </w:style>
  <w:style w:type="paragraph" w:styleId="a5">
    <w:name w:val="No Spacing"/>
    <w:uiPriority w:val="1"/>
    <w:qFormat/>
    <w:rsid w:val="0044548A"/>
    <w:rPr>
      <w:rFonts w:ascii="Arial" w:eastAsia="Arial" w:hAnsi="Arial" w:cs="Arial"/>
    </w:rPr>
  </w:style>
  <w:style w:type="paragraph" w:styleId="a6">
    <w:name w:val="Balloon Text"/>
    <w:basedOn w:val="a"/>
    <w:link w:val="a7"/>
    <w:uiPriority w:val="99"/>
    <w:semiHidden/>
    <w:unhideWhenUsed/>
    <w:rsid w:val="009B14FB"/>
    <w:rPr>
      <w:rFonts w:ascii="Segoe UI" w:hAnsi="Segoe UI" w:cs="Segoe UI"/>
      <w:sz w:val="18"/>
      <w:szCs w:val="18"/>
    </w:rPr>
  </w:style>
  <w:style w:type="character" w:customStyle="1" w:styleId="a7">
    <w:name w:val="Текст у виносці Знак"/>
    <w:basedOn w:val="a0"/>
    <w:link w:val="a6"/>
    <w:uiPriority w:val="99"/>
    <w:semiHidden/>
    <w:rsid w:val="009B14F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5492-1756-4F87-AB92-71E101FE6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19258</Words>
  <Characters>10978</Characters>
  <Application>Microsoft Office Word</Application>
  <DocSecurity>0</DocSecurity>
  <Lines>91</Lines>
  <Paragraphs>60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MINFIN</Company>
  <LinksUpToDate>false</LinksUpToDate>
  <CharactersWithSpaces>30176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Movchan T.</dc:creator>
  <cp:lastModifiedBy>Дойонко Ольга Віталіївна</cp:lastModifiedBy>
  <cp:revision>7</cp:revision>
  <dcterms:created xsi:type="dcterms:W3CDTF">2021-06-02T14:02:00Z</dcterms:created>
  <dcterms:modified xsi:type="dcterms:W3CDTF">2021-08-13T12:45:00Z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Microsoft® Word 2016</vt:lpwstr>
  </property>
  <property fmtid="{D5CDD505-2E9C-101B-9397-08002B2CF9AE}" pid="4" name="LastSaved">
    <vt:filetime>2020-09-29T00:00:00Z</vt:filetime>
  </property>
</Properties>
</file>