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90CD4" w14:textId="3387C3B2" w:rsidR="006D7CE4" w:rsidRPr="003F2220" w:rsidRDefault="006D7CE4" w:rsidP="00F2274B">
      <w:pPr>
        <w:pStyle w:val="3"/>
        <w:tabs>
          <w:tab w:val="left" w:pos="720"/>
          <w:tab w:val="left" w:pos="8222"/>
        </w:tabs>
        <w:spacing w:before="0" w:after="0"/>
        <w:jc w:val="center"/>
        <w:rPr>
          <w:rFonts w:ascii="Times New Roman" w:hAnsi="Times New Roman"/>
          <w:sz w:val="28"/>
          <w:szCs w:val="28"/>
        </w:rPr>
      </w:pPr>
      <w:bookmarkStart w:id="0" w:name="_GoBack"/>
      <w:bookmarkEnd w:id="0"/>
      <w:r w:rsidRPr="003F2220">
        <w:rPr>
          <w:rFonts w:ascii="Times New Roman" w:hAnsi="Times New Roman"/>
          <w:sz w:val="28"/>
          <w:szCs w:val="28"/>
        </w:rPr>
        <w:t>АНАЛІЗ РЕГУЛЯТОРНОГО ВПЛИВУ</w:t>
      </w:r>
    </w:p>
    <w:p w14:paraId="490DF28A" w14:textId="677E163A" w:rsidR="000A4E33" w:rsidRPr="003F2220" w:rsidRDefault="00041801" w:rsidP="00F2274B">
      <w:pPr>
        <w:tabs>
          <w:tab w:val="left" w:pos="8222"/>
        </w:tabs>
        <w:jc w:val="center"/>
        <w:rPr>
          <w:b/>
          <w:sz w:val="28"/>
          <w:szCs w:val="28"/>
        </w:rPr>
      </w:pPr>
      <w:r w:rsidRPr="003F2220">
        <w:rPr>
          <w:b/>
          <w:sz w:val="28"/>
          <w:szCs w:val="28"/>
        </w:rPr>
        <w:t xml:space="preserve"> про</w:t>
      </w:r>
      <w:r w:rsidR="00021C2B" w:rsidRPr="003F2220">
        <w:rPr>
          <w:b/>
          <w:sz w:val="28"/>
          <w:szCs w:val="28"/>
        </w:rPr>
        <w:t>є</w:t>
      </w:r>
      <w:r w:rsidRPr="003F2220">
        <w:rPr>
          <w:b/>
          <w:sz w:val="28"/>
          <w:szCs w:val="28"/>
        </w:rPr>
        <w:t xml:space="preserve">кту наказу Міністерства фінансів України </w:t>
      </w:r>
      <w:r w:rsidR="004D42EE" w:rsidRPr="003F2220">
        <w:rPr>
          <w:sz w:val="28"/>
          <w:szCs w:val="28"/>
        </w:rPr>
        <w:t>«</w:t>
      </w:r>
      <w:r w:rsidR="004D42EE" w:rsidRPr="003F2220">
        <w:rPr>
          <w:b/>
          <w:sz w:val="28"/>
          <w:szCs w:val="28"/>
        </w:rPr>
        <w:t>Про затвердження Порядку ведення Єдиного державного реєстру місць зберігання</w:t>
      </w:r>
      <w:r w:rsidR="00693BCB" w:rsidRPr="003F2220">
        <w:rPr>
          <w:b/>
          <w:sz w:val="28"/>
          <w:szCs w:val="28"/>
        </w:rPr>
        <w:t xml:space="preserve"> та </w:t>
      </w:r>
      <w:r w:rsidR="006D479C" w:rsidRPr="003F2220">
        <w:rPr>
          <w:b/>
          <w:sz w:val="28"/>
          <w:szCs w:val="28"/>
        </w:rPr>
        <w:t>В</w:t>
      </w:r>
      <w:r w:rsidR="00693BCB" w:rsidRPr="003F2220">
        <w:rPr>
          <w:b/>
          <w:sz w:val="28"/>
          <w:szCs w:val="28"/>
        </w:rPr>
        <w:t>имог до</w:t>
      </w:r>
      <w:r w:rsidR="004D42EE" w:rsidRPr="003F2220">
        <w:rPr>
          <w:b/>
          <w:sz w:val="28"/>
          <w:szCs w:val="28"/>
        </w:rPr>
        <w:t xml:space="preserve"> місць зберігання</w:t>
      </w:r>
      <w:r w:rsidR="00693BCB" w:rsidRPr="003F2220">
        <w:rPr>
          <w:b/>
          <w:sz w:val="28"/>
          <w:szCs w:val="28"/>
        </w:rPr>
        <w:t xml:space="preserve"> спирту</w:t>
      </w:r>
      <w:r w:rsidR="004D42EE" w:rsidRPr="003F2220">
        <w:rPr>
          <w:b/>
          <w:sz w:val="28"/>
          <w:szCs w:val="28"/>
        </w:rPr>
        <w:t>»</w:t>
      </w:r>
    </w:p>
    <w:p w14:paraId="371E6396" w14:textId="77777777" w:rsidR="004F1906" w:rsidRPr="003F2220" w:rsidRDefault="004F1906" w:rsidP="00F2274B">
      <w:pPr>
        <w:tabs>
          <w:tab w:val="left" w:pos="8222"/>
        </w:tabs>
        <w:jc w:val="both"/>
        <w:rPr>
          <w:b/>
          <w:bCs/>
          <w:sz w:val="28"/>
          <w:szCs w:val="28"/>
        </w:rPr>
      </w:pPr>
    </w:p>
    <w:p w14:paraId="1525423B" w14:textId="77777777" w:rsidR="003F2220" w:rsidRPr="003F2220" w:rsidRDefault="003F2220" w:rsidP="00F2274B">
      <w:pPr>
        <w:tabs>
          <w:tab w:val="left" w:pos="8222"/>
        </w:tabs>
        <w:jc w:val="center"/>
        <w:rPr>
          <w:b/>
          <w:sz w:val="28"/>
          <w:szCs w:val="28"/>
        </w:rPr>
      </w:pPr>
    </w:p>
    <w:p w14:paraId="23DF47F6" w14:textId="23086C08" w:rsidR="004D42EE" w:rsidRPr="003F2220" w:rsidRDefault="004D42EE" w:rsidP="00F2274B">
      <w:pPr>
        <w:tabs>
          <w:tab w:val="left" w:pos="8222"/>
        </w:tabs>
        <w:jc w:val="center"/>
        <w:rPr>
          <w:b/>
          <w:sz w:val="28"/>
          <w:szCs w:val="28"/>
        </w:rPr>
      </w:pPr>
      <w:r w:rsidRPr="003F2220">
        <w:rPr>
          <w:b/>
          <w:sz w:val="28"/>
          <w:szCs w:val="28"/>
        </w:rPr>
        <w:t>І. Визначення проблеми</w:t>
      </w:r>
    </w:p>
    <w:p w14:paraId="47D8735F" w14:textId="035214D1" w:rsidR="004D42EE" w:rsidRPr="003F2220" w:rsidRDefault="00497AED" w:rsidP="00F2274B">
      <w:pPr>
        <w:tabs>
          <w:tab w:val="left" w:pos="720"/>
          <w:tab w:val="left" w:pos="8222"/>
        </w:tabs>
        <w:ind w:firstLine="567"/>
        <w:jc w:val="both"/>
        <w:rPr>
          <w:b/>
          <w:sz w:val="28"/>
          <w:szCs w:val="28"/>
        </w:rPr>
      </w:pPr>
      <w:r w:rsidRPr="003F2220">
        <w:rPr>
          <w:b/>
          <w:sz w:val="28"/>
          <w:szCs w:val="28"/>
        </w:rPr>
        <w:t xml:space="preserve"> </w:t>
      </w:r>
    </w:p>
    <w:p w14:paraId="09150375" w14:textId="68678FB8" w:rsidR="00783C02" w:rsidRPr="003F2220" w:rsidRDefault="00783C02" w:rsidP="00F2274B">
      <w:pPr>
        <w:autoSpaceDE w:val="0"/>
        <w:autoSpaceDN w:val="0"/>
        <w:adjustRightInd w:val="0"/>
        <w:ind w:firstLine="567"/>
        <w:jc w:val="both"/>
        <w:rPr>
          <w:sz w:val="28"/>
          <w:szCs w:val="28"/>
        </w:rPr>
      </w:pPr>
      <w:r w:rsidRPr="003F2220">
        <w:rPr>
          <w:bCs/>
          <w:sz w:val="28"/>
          <w:szCs w:val="28"/>
        </w:rPr>
        <w:t xml:space="preserve">Проєкт наказу Міністерства фінансів України «Про </w:t>
      </w:r>
      <w:r w:rsidRPr="003F2220">
        <w:rPr>
          <w:sz w:val="28"/>
          <w:szCs w:val="28"/>
        </w:rPr>
        <w:t xml:space="preserve">затвердження Порядку ведення Єдиного державного реєстру місць зберігання та Вимог до місць зберігання спирту» </w:t>
      </w:r>
      <w:r w:rsidRPr="003F2220">
        <w:rPr>
          <w:bCs/>
          <w:sz w:val="28"/>
          <w:szCs w:val="28"/>
        </w:rPr>
        <w:t xml:space="preserve">(далі – проєкт наказу) розроблено відповідно до вимог </w:t>
      </w:r>
      <w:r w:rsidRPr="003F2220">
        <w:rPr>
          <w:sz w:val="28"/>
          <w:szCs w:val="28"/>
        </w:rPr>
        <w:t>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w:t>
      </w:r>
      <w:r w:rsidR="00B27FBA" w:rsidRPr="003F2220">
        <w:rPr>
          <w:sz w:val="28"/>
          <w:szCs w:val="28"/>
        </w:rPr>
        <w:t>ретах, та пального»</w:t>
      </w:r>
      <w:r w:rsidRPr="003F2220">
        <w:rPr>
          <w:sz w:val="28"/>
          <w:szCs w:val="28"/>
        </w:rPr>
        <w:t xml:space="preserve"> (далі – Закон № 481) </w:t>
      </w:r>
      <w:r w:rsidRPr="003F2220">
        <w:rPr>
          <w:bCs/>
          <w:sz w:val="28"/>
          <w:szCs w:val="28"/>
        </w:rPr>
        <w:t xml:space="preserve">з урахуванням змін, внесених </w:t>
      </w:r>
      <w:r w:rsidRPr="003F2220">
        <w:rPr>
          <w:sz w:val="28"/>
          <w:szCs w:val="28"/>
        </w:rPr>
        <w:t>Законом України від</w:t>
      </w:r>
      <w:r w:rsidR="00960B00" w:rsidRPr="003F2220">
        <w:rPr>
          <w:sz w:val="28"/>
          <w:szCs w:val="28"/>
        </w:rPr>
        <w:t xml:space="preserve"> 29 червня 2023 року </w:t>
      </w:r>
      <w:r w:rsidR="00693023" w:rsidRPr="003F2220">
        <w:rPr>
          <w:sz w:val="28"/>
          <w:szCs w:val="28"/>
        </w:rPr>
        <w:t>№ 3173-IX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(далі – Закон № 3173), Законом України від 29 червня 2023 року № 3193-IX «Про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 (далі – Закон № 3193).</w:t>
      </w:r>
    </w:p>
    <w:p w14:paraId="777F05A5" w14:textId="1619B779" w:rsidR="000E0A9A" w:rsidRPr="003F2220" w:rsidRDefault="00B41F48"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Відповідно до стат</w:t>
      </w:r>
      <w:r w:rsidR="006D7CE4" w:rsidRPr="003F2220">
        <w:rPr>
          <w:color w:val="auto"/>
          <w:sz w:val="28"/>
          <w:szCs w:val="28"/>
          <w:lang w:val="uk-UA"/>
        </w:rPr>
        <w:t>т</w:t>
      </w:r>
      <w:r w:rsidR="00A4679C" w:rsidRPr="003F2220">
        <w:rPr>
          <w:color w:val="auto"/>
          <w:sz w:val="28"/>
          <w:szCs w:val="28"/>
          <w:lang w:val="uk-UA"/>
        </w:rPr>
        <w:t>і</w:t>
      </w:r>
      <w:r w:rsidRPr="003F2220">
        <w:rPr>
          <w:color w:val="auto"/>
          <w:sz w:val="28"/>
          <w:szCs w:val="28"/>
          <w:lang w:val="uk-UA"/>
        </w:rPr>
        <w:t xml:space="preserve"> </w:t>
      </w:r>
      <w:r w:rsidR="006D7CE4" w:rsidRPr="003F2220">
        <w:rPr>
          <w:color w:val="auto"/>
          <w:sz w:val="28"/>
          <w:szCs w:val="28"/>
          <w:lang w:val="uk-UA"/>
        </w:rPr>
        <w:t>1</w:t>
      </w:r>
      <w:r w:rsidRPr="003F2220">
        <w:rPr>
          <w:color w:val="auto"/>
          <w:sz w:val="28"/>
          <w:szCs w:val="28"/>
          <w:lang w:val="uk-UA"/>
        </w:rPr>
        <w:t xml:space="preserve"> Закону </w:t>
      </w:r>
      <w:r w:rsidR="009A70CD" w:rsidRPr="003F2220">
        <w:rPr>
          <w:color w:val="auto"/>
          <w:sz w:val="28"/>
          <w:szCs w:val="28"/>
          <w:lang w:val="uk-UA"/>
        </w:rPr>
        <w:t>№ 481</w:t>
      </w:r>
      <w:r w:rsidRPr="003F2220">
        <w:rPr>
          <w:color w:val="auto"/>
          <w:sz w:val="28"/>
          <w:szCs w:val="28"/>
          <w:lang w:val="uk-UA"/>
        </w:rPr>
        <w:t xml:space="preserve"> </w:t>
      </w:r>
      <w:r w:rsidR="006D7CE4" w:rsidRPr="003F2220">
        <w:rPr>
          <w:color w:val="auto"/>
          <w:sz w:val="28"/>
          <w:szCs w:val="28"/>
          <w:lang w:val="uk-UA"/>
        </w:rPr>
        <w:t>Єдиний державний реєстр місць зберігання (</w:t>
      </w:r>
      <w:r w:rsidR="00CE3C64" w:rsidRPr="003F2220">
        <w:rPr>
          <w:color w:val="auto"/>
          <w:sz w:val="28"/>
          <w:szCs w:val="28"/>
          <w:lang w:val="uk-UA"/>
        </w:rPr>
        <w:t xml:space="preserve">далі – </w:t>
      </w:r>
      <w:r w:rsidR="006D7CE4" w:rsidRPr="003F2220">
        <w:rPr>
          <w:color w:val="auto"/>
          <w:sz w:val="28"/>
          <w:szCs w:val="28"/>
          <w:lang w:val="uk-UA"/>
        </w:rPr>
        <w:t>Єдиний реєстр</w:t>
      </w:r>
      <w:r w:rsidR="00FF20DF" w:rsidRPr="003F2220">
        <w:rPr>
          <w:color w:val="auto"/>
          <w:sz w:val="28"/>
          <w:szCs w:val="28"/>
          <w:lang w:val="uk-UA"/>
        </w:rPr>
        <w:t xml:space="preserve">) </w:t>
      </w:r>
      <w:r w:rsidR="00021C2B" w:rsidRPr="003F2220">
        <w:rPr>
          <w:color w:val="auto"/>
          <w:sz w:val="28"/>
          <w:szCs w:val="28"/>
          <w:lang w:val="uk-UA"/>
        </w:rPr>
        <w:t xml:space="preserve">– </w:t>
      </w:r>
      <w:r w:rsidR="006D7CE4" w:rsidRPr="003F2220">
        <w:rPr>
          <w:color w:val="auto"/>
          <w:sz w:val="28"/>
          <w:szCs w:val="28"/>
          <w:lang w:val="uk-UA"/>
        </w:rPr>
        <w:t xml:space="preserve">це перелік </w:t>
      </w:r>
      <w:r w:rsidR="00F54A9D" w:rsidRPr="003F2220">
        <w:rPr>
          <w:color w:val="auto"/>
          <w:sz w:val="28"/>
          <w:szCs w:val="28"/>
          <w:lang w:val="uk-UA"/>
        </w:rPr>
        <w:t>місць зберігання, який ведеться податковими органами і містить визначені Законом № 481 відомості про місцезнаходження місць зберігання та відомості про заявників</w:t>
      </w:r>
      <w:r w:rsidR="00A4679C" w:rsidRPr="003F2220">
        <w:rPr>
          <w:color w:val="auto"/>
          <w:sz w:val="28"/>
          <w:szCs w:val="28"/>
          <w:lang w:val="uk-UA"/>
        </w:rPr>
        <w:t>, а</w:t>
      </w:r>
      <w:r w:rsidR="006D7CE4" w:rsidRPr="003F2220">
        <w:rPr>
          <w:color w:val="auto"/>
          <w:sz w:val="28"/>
          <w:szCs w:val="28"/>
          <w:lang w:val="uk-UA"/>
        </w:rPr>
        <w:t xml:space="preserve"> місце зберігання</w:t>
      </w:r>
      <w:r w:rsidR="00B53D3A" w:rsidRPr="003F2220">
        <w:rPr>
          <w:color w:val="auto"/>
          <w:sz w:val="28"/>
          <w:szCs w:val="28"/>
          <w:lang w:val="uk-UA"/>
        </w:rPr>
        <w:t xml:space="preserve"> –</w:t>
      </w:r>
      <w:r w:rsidR="006D7CE4" w:rsidRPr="003F2220">
        <w:rPr>
          <w:color w:val="auto"/>
          <w:sz w:val="28"/>
          <w:szCs w:val="28"/>
          <w:lang w:val="uk-UA"/>
        </w:rPr>
        <w:t xml:space="preserve"> </w:t>
      </w:r>
      <w:r w:rsidR="00F54A9D" w:rsidRPr="003F2220">
        <w:rPr>
          <w:color w:val="auto"/>
          <w:sz w:val="28"/>
          <w:szCs w:val="28"/>
          <w:lang w:val="uk-UA"/>
        </w:rPr>
        <w:t xml:space="preserve">місце, яке використовується для зберігання спирту етилового, біоетанолу та спиртових дистилятів, або приміщення, яке використовується для зберігання алкогольних напоїв, тютюнових виробів, тютюнової сировини та рідин, що використовуються в електронних сигаретах, відомості про місцезнаходження якого </w:t>
      </w:r>
      <w:r w:rsidR="00B635A2" w:rsidRPr="003F2220">
        <w:rPr>
          <w:color w:val="auto"/>
          <w:sz w:val="28"/>
          <w:szCs w:val="28"/>
          <w:lang w:val="uk-UA"/>
        </w:rPr>
        <w:t xml:space="preserve">внесено </w:t>
      </w:r>
      <w:r w:rsidR="00F54A9D" w:rsidRPr="003F2220">
        <w:rPr>
          <w:color w:val="auto"/>
          <w:sz w:val="28"/>
          <w:szCs w:val="28"/>
          <w:lang w:val="uk-UA"/>
        </w:rPr>
        <w:t>до Єдиного реєстру</w:t>
      </w:r>
      <w:r w:rsidR="00A4679C" w:rsidRPr="003F2220">
        <w:rPr>
          <w:color w:val="auto"/>
          <w:sz w:val="28"/>
          <w:szCs w:val="28"/>
          <w:lang w:val="uk-UA"/>
        </w:rPr>
        <w:t>.</w:t>
      </w:r>
    </w:p>
    <w:p w14:paraId="033D53E3" w14:textId="01AA51A9" w:rsidR="000E0A9A" w:rsidRPr="003F2220" w:rsidRDefault="005C5982"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Стаття 2 Закону № 481 </w:t>
      </w:r>
      <w:r w:rsidR="000E0A9A" w:rsidRPr="003F2220">
        <w:rPr>
          <w:color w:val="auto"/>
          <w:sz w:val="28"/>
          <w:szCs w:val="28"/>
          <w:lang w:val="uk-UA"/>
        </w:rPr>
        <w:t>визна</w:t>
      </w:r>
      <w:r w:rsidRPr="003F2220">
        <w:rPr>
          <w:color w:val="auto"/>
          <w:sz w:val="28"/>
          <w:szCs w:val="28"/>
          <w:lang w:val="uk-UA"/>
        </w:rPr>
        <w:t xml:space="preserve">чає, що виробництво </w:t>
      </w:r>
      <w:r w:rsidR="00F54A9D" w:rsidRPr="003F2220">
        <w:rPr>
          <w:color w:val="auto"/>
          <w:sz w:val="28"/>
          <w:szCs w:val="28"/>
          <w:lang w:val="uk-UA"/>
        </w:rPr>
        <w:t xml:space="preserve">спирту етилового, спиртових дистилятів, біоетанолу та алкогольних напоїв, тютюнових виробів, </w:t>
      </w:r>
      <w:r w:rsidR="000E0A9A" w:rsidRPr="003F2220">
        <w:rPr>
          <w:color w:val="auto"/>
          <w:sz w:val="28"/>
          <w:szCs w:val="28"/>
          <w:lang w:val="uk-UA"/>
        </w:rPr>
        <w:t xml:space="preserve">та </w:t>
      </w:r>
      <w:r w:rsidR="00F54A9D" w:rsidRPr="003F2220">
        <w:rPr>
          <w:color w:val="auto"/>
          <w:sz w:val="28"/>
          <w:szCs w:val="28"/>
          <w:lang w:val="uk-UA"/>
        </w:rPr>
        <w:t xml:space="preserve">рідин, що використовуються в електронних сигаретах, здійснюється за наявності місць зберігання, внесених до Єдиного реєстру. </w:t>
      </w:r>
      <w:r w:rsidR="000E0A9A" w:rsidRPr="003F2220">
        <w:rPr>
          <w:color w:val="auto"/>
          <w:sz w:val="28"/>
          <w:szCs w:val="28"/>
          <w:lang w:val="uk-UA"/>
        </w:rPr>
        <w:t>Виробництво та/або зберігання тютюнової сировини здійснюється за наявності місць зберігання, внесених до Єдиного реєстру.</w:t>
      </w:r>
    </w:p>
    <w:p w14:paraId="27792183" w14:textId="2A85BD7E" w:rsidR="005C5982" w:rsidRPr="003F2220" w:rsidRDefault="005C5982" w:rsidP="00F2274B">
      <w:pPr>
        <w:pStyle w:val="a3"/>
        <w:spacing w:before="0" w:beforeAutospacing="0" w:after="0" w:afterAutospacing="0"/>
        <w:ind w:firstLine="567"/>
        <w:jc w:val="both"/>
        <w:rPr>
          <w:color w:val="auto"/>
          <w:sz w:val="27"/>
          <w:szCs w:val="27"/>
          <w:lang w:val="uk-UA"/>
        </w:rPr>
      </w:pPr>
      <w:r w:rsidRPr="003F2220">
        <w:rPr>
          <w:color w:val="auto"/>
          <w:sz w:val="28"/>
          <w:szCs w:val="28"/>
          <w:lang w:val="uk-UA"/>
        </w:rPr>
        <w:t xml:space="preserve">Статтею 15 Закону № 481, що регулює імпорт, експорт, оптову і роздрібну торгівлю алкогольними напоями та тютюновими виробами, </w:t>
      </w:r>
      <w:r w:rsidR="009C7A62" w:rsidRPr="003F2220">
        <w:rPr>
          <w:color w:val="auto"/>
          <w:sz w:val="28"/>
          <w:szCs w:val="28"/>
          <w:lang w:val="uk-UA"/>
        </w:rPr>
        <w:t>тютюновою сировиною, рідинами, що використовуються в електронних сигаретах</w:t>
      </w:r>
      <w:r w:rsidR="00F2326E" w:rsidRPr="003F2220">
        <w:rPr>
          <w:color w:val="auto"/>
          <w:sz w:val="28"/>
          <w:szCs w:val="28"/>
          <w:lang w:val="uk-UA"/>
        </w:rPr>
        <w:t>,</w:t>
      </w:r>
      <w:r w:rsidR="009C7A62" w:rsidRPr="003F2220">
        <w:rPr>
          <w:color w:val="auto"/>
          <w:sz w:val="28"/>
          <w:szCs w:val="28"/>
          <w:lang w:val="uk-UA"/>
        </w:rPr>
        <w:t xml:space="preserve"> </w:t>
      </w:r>
      <w:r w:rsidRPr="003F2220">
        <w:rPr>
          <w:color w:val="auto"/>
          <w:sz w:val="28"/>
          <w:szCs w:val="28"/>
          <w:lang w:val="uk-UA"/>
        </w:rPr>
        <w:t xml:space="preserve">встановлено, що </w:t>
      </w:r>
      <w:r w:rsidR="009C7A62" w:rsidRPr="003F2220">
        <w:rPr>
          <w:color w:val="auto"/>
          <w:sz w:val="28"/>
          <w:szCs w:val="28"/>
          <w:lang w:val="uk-UA"/>
        </w:rPr>
        <w:t>зберігання алкогольних напоїв, тютюнових виробів та рідин, що використовуються в електрон</w:t>
      </w:r>
      <w:r w:rsidR="00F2326E" w:rsidRPr="003F2220">
        <w:rPr>
          <w:color w:val="auto"/>
          <w:sz w:val="28"/>
          <w:szCs w:val="28"/>
          <w:lang w:val="uk-UA"/>
        </w:rPr>
        <w:t>них сигаретах, здійснюється суб’</w:t>
      </w:r>
      <w:r w:rsidR="009C7A62" w:rsidRPr="003F2220">
        <w:rPr>
          <w:color w:val="auto"/>
          <w:sz w:val="28"/>
          <w:szCs w:val="28"/>
          <w:lang w:val="uk-UA"/>
        </w:rPr>
        <w:t>єктом господарюва</w:t>
      </w:r>
      <w:r w:rsidR="00687C12" w:rsidRPr="003F2220">
        <w:rPr>
          <w:color w:val="auto"/>
          <w:sz w:val="28"/>
          <w:szCs w:val="28"/>
          <w:lang w:val="uk-UA"/>
        </w:rPr>
        <w:t>ння (у тому числі іноземним суб’</w:t>
      </w:r>
      <w:r w:rsidR="009C7A62" w:rsidRPr="003F2220">
        <w:rPr>
          <w:color w:val="auto"/>
          <w:sz w:val="28"/>
          <w:szCs w:val="28"/>
          <w:lang w:val="uk-UA"/>
        </w:rPr>
        <w:t xml:space="preserve">єктом господарювання, який діє </w:t>
      </w:r>
      <w:r w:rsidR="009C7A62" w:rsidRPr="003F2220">
        <w:rPr>
          <w:color w:val="auto"/>
          <w:sz w:val="28"/>
          <w:szCs w:val="28"/>
          <w:lang w:val="uk-UA"/>
        </w:rPr>
        <w:lastRenderedPageBreak/>
        <w:t>через своє зареєстроване постійне представництво) в місцях зберігання алкогольних напоїв, тютюнових виробів та рідин, що використовуються в електронних сигаретах, які внесен</w:t>
      </w:r>
      <w:r w:rsidR="00B635A2" w:rsidRPr="003F2220">
        <w:rPr>
          <w:color w:val="auto"/>
          <w:sz w:val="28"/>
          <w:szCs w:val="28"/>
          <w:lang w:val="uk-UA"/>
        </w:rPr>
        <w:t>о</w:t>
      </w:r>
      <w:r w:rsidR="009C7A62" w:rsidRPr="003F2220">
        <w:rPr>
          <w:color w:val="auto"/>
          <w:sz w:val="28"/>
          <w:szCs w:val="28"/>
          <w:lang w:val="uk-UA"/>
        </w:rPr>
        <w:t xml:space="preserve"> до Єдиного реєстру таких місць зберігання</w:t>
      </w:r>
      <w:r w:rsidR="009C7A62" w:rsidRPr="003F2220">
        <w:rPr>
          <w:color w:val="auto"/>
          <w:sz w:val="27"/>
          <w:szCs w:val="27"/>
          <w:lang w:val="uk-UA"/>
        </w:rPr>
        <w:t>.</w:t>
      </w:r>
    </w:p>
    <w:p w14:paraId="6D0765C5" w14:textId="358E7E5C" w:rsidR="005C5982" w:rsidRPr="003F2220" w:rsidRDefault="009860CD" w:rsidP="00F2274B">
      <w:pPr>
        <w:pStyle w:val="a3"/>
        <w:spacing w:before="0" w:beforeAutospacing="0" w:after="0" w:afterAutospacing="0"/>
        <w:ind w:firstLine="567"/>
        <w:jc w:val="both"/>
        <w:rPr>
          <w:color w:val="auto"/>
          <w:sz w:val="28"/>
          <w:szCs w:val="28"/>
          <w:lang w:val="uk-UA"/>
        </w:rPr>
      </w:pPr>
      <w:r w:rsidRPr="003F2220">
        <w:rPr>
          <w:color w:val="auto"/>
          <w:sz w:val="28"/>
          <w:szCs w:val="28"/>
          <w:lang w:val="uk-UA"/>
        </w:rPr>
        <w:t>Крім цього, статтею 8 Закону № </w:t>
      </w:r>
      <w:r w:rsidR="005C5982" w:rsidRPr="003F2220">
        <w:rPr>
          <w:color w:val="auto"/>
          <w:sz w:val="28"/>
          <w:szCs w:val="28"/>
          <w:lang w:val="uk-UA"/>
        </w:rPr>
        <w:t xml:space="preserve">481 визначено, що вимоги до місць зберігання спирту встановлюються </w:t>
      </w:r>
      <w:r w:rsidR="006D306B" w:rsidRPr="003F2220">
        <w:rPr>
          <w:color w:val="auto"/>
          <w:sz w:val="28"/>
          <w:szCs w:val="28"/>
          <w:lang w:val="uk-UA"/>
        </w:rPr>
        <w:t>центральним органом виконавчої влади, що забезпечує формування та реалізує державну податкову політику</w:t>
      </w:r>
      <w:r w:rsidR="005C5982" w:rsidRPr="003F2220">
        <w:rPr>
          <w:color w:val="auto"/>
          <w:sz w:val="28"/>
          <w:szCs w:val="28"/>
          <w:lang w:val="uk-UA"/>
        </w:rPr>
        <w:t>.</w:t>
      </w:r>
    </w:p>
    <w:p w14:paraId="7B090322" w14:textId="6FAB0C91" w:rsidR="006D0C2B" w:rsidRPr="003F2220" w:rsidRDefault="006D0C2B" w:rsidP="00F2274B">
      <w:pPr>
        <w:pStyle w:val="a3"/>
        <w:tabs>
          <w:tab w:val="left" w:pos="8222"/>
        </w:tabs>
        <w:spacing w:before="0" w:beforeAutospacing="0" w:after="0" w:afterAutospacing="0"/>
        <w:ind w:firstLine="567"/>
        <w:jc w:val="both"/>
        <w:rPr>
          <w:color w:val="auto"/>
          <w:sz w:val="28"/>
          <w:szCs w:val="28"/>
          <w:lang w:val="uk-UA" w:eastAsia="en-US"/>
        </w:rPr>
      </w:pPr>
      <w:r w:rsidRPr="003F2220">
        <w:rPr>
          <w:color w:val="auto"/>
          <w:sz w:val="28"/>
          <w:szCs w:val="28"/>
          <w:lang w:val="uk-UA" w:eastAsia="en-US"/>
        </w:rPr>
        <w:t xml:space="preserve">Відповідно до норм Закону України </w:t>
      </w:r>
      <w:r w:rsidR="009503B6" w:rsidRPr="003F2220">
        <w:rPr>
          <w:color w:val="auto"/>
          <w:sz w:val="28"/>
          <w:szCs w:val="28"/>
          <w:lang w:val="uk-UA" w:eastAsia="en-US"/>
        </w:rPr>
        <w:t xml:space="preserve">від 15 липня 2021 року № 1689-ІХ </w:t>
      </w:r>
      <w:r w:rsidRPr="003F2220">
        <w:rPr>
          <w:color w:val="auto"/>
          <w:sz w:val="28"/>
          <w:szCs w:val="28"/>
          <w:lang w:val="uk-UA" w:eastAsia="en-US"/>
        </w:rPr>
        <w:t>«Про особливості надання публічних (електронних публічних) послуг» (далі – Закон №</w:t>
      </w:r>
      <w:r w:rsidR="000F1C6C" w:rsidRPr="003F2220">
        <w:rPr>
          <w:color w:val="auto"/>
          <w:sz w:val="28"/>
          <w:szCs w:val="28"/>
          <w:lang w:val="uk-UA" w:eastAsia="en-US"/>
        </w:rPr>
        <w:t> </w:t>
      </w:r>
      <w:r w:rsidRPr="003F2220">
        <w:rPr>
          <w:color w:val="auto"/>
          <w:sz w:val="28"/>
          <w:szCs w:val="28"/>
          <w:lang w:val="uk-UA" w:eastAsia="en-US"/>
        </w:rPr>
        <w:t xml:space="preserve">1689) здійснюється переведення </w:t>
      </w:r>
      <w:r w:rsidR="00D20547" w:rsidRPr="003F2220">
        <w:rPr>
          <w:color w:val="auto"/>
          <w:sz w:val="28"/>
          <w:szCs w:val="28"/>
          <w:lang w:val="uk-UA" w:eastAsia="en-US"/>
        </w:rPr>
        <w:t xml:space="preserve">адміністративних </w:t>
      </w:r>
      <w:r w:rsidRPr="003F2220">
        <w:rPr>
          <w:color w:val="auto"/>
          <w:sz w:val="28"/>
          <w:szCs w:val="28"/>
          <w:lang w:val="uk-UA" w:eastAsia="en-US"/>
        </w:rPr>
        <w:t>публічних послуг в електронну форму.</w:t>
      </w:r>
    </w:p>
    <w:p w14:paraId="23CA267D" w14:textId="39084FE6" w:rsidR="00221E58" w:rsidRPr="003F2220" w:rsidRDefault="009A70CD"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Чинний </w:t>
      </w:r>
      <w:r w:rsidR="00221E58" w:rsidRPr="003F2220">
        <w:rPr>
          <w:color w:val="auto"/>
          <w:sz w:val="28"/>
          <w:szCs w:val="28"/>
          <w:lang w:val="uk-UA"/>
        </w:rPr>
        <w:t xml:space="preserve">Порядок ведення Єдиного державного реєстру місць зберігання та форму довідки про внесення місця зберігання до Єдиного державного реєстру затверджено наказом </w:t>
      </w:r>
      <w:r w:rsidR="0050411E" w:rsidRPr="003F2220">
        <w:rPr>
          <w:color w:val="auto"/>
          <w:sz w:val="28"/>
          <w:szCs w:val="28"/>
          <w:lang w:val="uk-UA"/>
        </w:rPr>
        <w:t>Державної податкової адміністрації</w:t>
      </w:r>
      <w:r w:rsidR="00687C12" w:rsidRPr="003F2220">
        <w:rPr>
          <w:color w:val="auto"/>
          <w:sz w:val="28"/>
          <w:szCs w:val="28"/>
          <w:lang w:val="uk-UA"/>
        </w:rPr>
        <w:t xml:space="preserve"> України </w:t>
      </w:r>
      <w:r w:rsidR="00221E58" w:rsidRPr="003F2220">
        <w:rPr>
          <w:color w:val="auto"/>
          <w:sz w:val="28"/>
          <w:szCs w:val="28"/>
          <w:lang w:val="uk-UA"/>
        </w:rPr>
        <w:t>від 28</w:t>
      </w:r>
      <w:r w:rsidR="0050411E" w:rsidRPr="003F2220">
        <w:rPr>
          <w:color w:val="auto"/>
          <w:sz w:val="28"/>
          <w:szCs w:val="28"/>
          <w:lang w:val="uk-UA"/>
        </w:rPr>
        <w:t xml:space="preserve"> травня </w:t>
      </w:r>
      <w:r w:rsidR="00221E58" w:rsidRPr="003F2220">
        <w:rPr>
          <w:color w:val="auto"/>
          <w:sz w:val="28"/>
          <w:szCs w:val="28"/>
          <w:lang w:val="uk-UA"/>
        </w:rPr>
        <w:t xml:space="preserve">2002 </w:t>
      </w:r>
      <w:r w:rsidR="0050411E" w:rsidRPr="003F2220">
        <w:rPr>
          <w:color w:val="auto"/>
          <w:sz w:val="28"/>
          <w:szCs w:val="28"/>
          <w:lang w:val="uk-UA"/>
        </w:rPr>
        <w:t xml:space="preserve">року </w:t>
      </w:r>
      <w:r w:rsidR="00221E58" w:rsidRPr="003F2220">
        <w:rPr>
          <w:color w:val="auto"/>
          <w:sz w:val="28"/>
          <w:szCs w:val="28"/>
          <w:lang w:val="uk-UA"/>
        </w:rPr>
        <w:t>№ 251, зареєстрован</w:t>
      </w:r>
      <w:r w:rsidR="00A34DB2" w:rsidRPr="003F2220">
        <w:rPr>
          <w:color w:val="auto"/>
          <w:sz w:val="28"/>
          <w:szCs w:val="28"/>
          <w:lang w:val="uk-UA"/>
        </w:rPr>
        <w:t>им</w:t>
      </w:r>
      <w:r w:rsidR="00221E58" w:rsidRPr="003F2220">
        <w:rPr>
          <w:color w:val="auto"/>
          <w:sz w:val="28"/>
          <w:szCs w:val="28"/>
          <w:lang w:val="uk-UA"/>
        </w:rPr>
        <w:t xml:space="preserve"> </w:t>
      </w:r>
      <w:r w:rsidR="00687C12" w:rsidRPr="003F2220">
        <w:rPr>
          <w:color w:val="auto"/>
          <w:sz w:val="28"/>
          <w:szCs w:val="28"/>
          <w:lang w:val="uk-UA"/>
        </w:rPr>
        <w:t>у</w:t>
      </w:r>
      <w:r w:rsidR="00CE3C64" w:rsidRPr="003F2220">
        <w:rPr>
          <w:color w:val="auto"/>
          <w:sz w:val="28"/>
          <w:szCs w:val="28"/>
          <w:lang w:val="uk-UA"/>
        </w:rPr>
        <w:t xml:space="preserve"> </w:t>
      </w:r>
      <w:r w:rsidR="00221E58" w:rsidRPr="003F2220">
        <w:rPr>
          <w:color w:val="auto"/>
          <w:sz w:val="28"/>
          <w:szCs w:val="28"/>
          <w:lang w:val="uk-UA"/>
        </w:rPr>
        <w:t>Міністерстві юстиції України 15</w:t>
      </w:r>
      <w:r w:rsidR="00687C12" w:rsidRPr="003F2220">
        <w:rPr>
          <w:color w:val="auto"/>
          <w:sz w:val="28"/>
          <w:szCs w:val="28"/>
          <w:lang w:val="uk-UA"/>
        </w:rPr>
        <w:t xml:space="preserve"> сер</w:t>
      </w:r>
      <w:r w:rsidR="00960B00" w:rsidRPr="003F2220">
        <w:rPr>
          <w:color w:val="auto"/>
          <w:sz w:val="28"/>
          <w:szCs w:val="28"/>
          <w:lang w:val="uk-UA"/>
        </w:rPr>
        <w:t>пн</w:t>
      </w:r>
      <w:r w:rsidR="00687C12" w:rsidRPr="003F2220">
        <w:rPr>
          <w:color w:val="auto"/>
          <w:sz w:val="28"/>
          <w:szCs w:val="28"/>
          <w:lang w:val="uk-UA"/>
        </w:rPr>
        <w:t xml:space="preserve">я </w:t>
      </w:r>
      <w:r w:rsidR="00960B00" w:rsidRPr="003F2220">
        <w:rPr>
          <w:color w:val="auto"/>
          <w:sz w:val="28"/>
          <w:szCs w:val="28"/>
          <w:lang w:val="uk-UA"/>
        </w:rPr>
        <w:t xml:space="preserve">2002 року </w:t>
      </w:r>
      <w:r w:rsidR="00DD29D9" w:rsidRPr="003F2220">
        <w:rPr>
          <w:color w:val="auto"/>
          <w:sz w:val="28"/>
          <w:szCs w:val="28"/>
          <w:lang w:val="uk-UA"/>
        </w:rPr>
        <w:t>за № 670/6958</w:t>
      </w:r>
      <w:r w:rsidR="00221E58" w:rsidRPr="003F2220">
        <w:rPr>
          <w:color w:val="auto"/>
          <w:sz w:val="28"/>
          <w:szCs w:val="28"/>
          <w:lang w:val="uk-UA"/>
        </w:rPr>
        <w:t xml:space="preserve"> (далі – </w:t>
      </w:r>
      <w:r w:rsidR="00021C2B" w:rsidRPr="003F2220">
        <w:rPr>
          <w:color w:val="auto"/>
          <w:sz w:val="28"/>
          <w:szCs w:val="28"/>
          <w:lang w:val="uk-UA"/>
        </w:rPr>
        <w:t>н</w:t>
      </w:r>
      <w:r w:rsidR="00221E58" w:rsidRPr="003F2220">
        <w:rPr>
          <w:color w:val="auto"/>
          <w:sz w:val="28"/>
          <w:szCs w:val="28"/>
          <w:lang w:val="uk-UA"/>
        </w:rPr>
        <w:t>аказ № 251).</w:t>
      </w:r>
    </w:p>
    <w:p w14:paraId="1D335C0F" w14:textId="286F6ADB" w:rsidR="00221E58" w:rsidRPr="003F2220" w:rsidRDefault="00221E58"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З метою</w:t>
      </w:r>
      <w:r w:rsidR="00771A0F" w:rsidRPr="003F2220">
        <w:rPr>
          <w:color w:val="auto"/>
          <w:sz w:val="28"/>
          <w:szCs w:val="28"/>
          <w:lang w:val="uk-UA"/>
        </w:rPr>
        <w:t xml:space="preserve"> виконання вимог </w:t>
      </w:r>
      <w:r w:rsidR="00CE3C64" w:rsidRPr="003F2220">
        <w:rPr>
          <w:color w:val="auto"/>
          <w:sz w:val="28"/>
          <w:szCs w:val="28"/>
          <w:lang w:val="uk-UA"/>
        </w:rPr>
        <w:t xml:space="preserve">законів </w:t>
      </w:r>
      <w:r w:rsidR="00960B00" w:rsidRPr="003F2220">
        <w:rPr>
          <w:color w:val="auto"/>
          <w:sz w:val="28"/>
          <w:szCs w:val="28"/>
          <w:lang w:val="uk-UA"/>
        </w:rPr>
        <w:t>№ </w:t>
      </w:r>
      <w:r w:rsidR="00771A0F" w:rsidRPr="003F2220">
        <w:rPr>
          <w:color w:val="auto"/>
          <w:sz w:val="28"/>
          <w:szCs w:val="28"/>
          <w:lang w:val="uk-UA"/>
        </w:rPr>
        <w:t>481</w:t>
      </w:r>
      <w:r w:rsidR="00D20547" w:rsidRPr="003F2220">
        <w:rPr>
          <w:color w:val="auto"/>
          <w:sz w:val="28"/>
          <w:szCs w:val="28"/>
          <w:lang w:val="uk-UA"/>
        </w:rPr>
        <w:t xml:space="preserve">, </w:t>
      </w:r>
      <w:r w:rsidR="00125D14" w:rsidRPr="003F2220">
        <w:rPr>
          <w:color w:val="auto"/>
          <w:sz w:val="28"/>
          <w:szCs w:val="28"/>
          <w:lang w:val="uk-UA"/>
        </w:rPr>
        <w:t xml:space="preserve">№ 1907 та </w:t>
      </w:r>
      <w:r w:rsidR="00D20547" w:rsidRPr="003F2220">
        <w:rPr>
          <w:color w:val="auto"/>
          <w:sz w:val="28"/>
          <w:szCs w:val="28"/>
          <w:lang w:val="uk-UA"/>
        </w:rPr>
        <w:t>№ 1689</w:t>
      </w:r>
      <w:r w:rsidR="00DD29D9" w:rsidRPr="003F2220">
        <w:rPr>
          <w:color w:val="auto"/>
          <w:sz w:val="28"/>
          <w:szCs w:val="28"/>
          <w:lang w:val="uk-UA"/>
        </w:rPr>
        <w:t>,</w:t>
      </w:r>
      <w:r w:rsidRPr="003F2220">
        <w:rPr>
          <w:color w:val="auto"/>
          <w:sz w:val="28"/>
          <w:szCs w:val="28"/>
          <w:lang w:val="uk-UA"/>
        </w:rPr>
        <w:t xml:space="preserve"> </w:t>
      </w:r>
      <w:r w:rsidR="00A34DB2" w:rsidRPr="003F2220">
        <w:rPr>
          <w:color w:val="auto"/>
          <w:sz w:val="28"/>
          <w:szCs w:val="28"/>
          <w:lang w:val="uk-UA"/>
        </w:rPr>
        <w:t>скасува</w:t>
      </w:r>
      <w:r w:rsidR="00DD29D9" w:rsidRPr="003F2220">
        <w:rPr>
          <w:color w:val="auto"/>
          <w:sz w:val="28"/>
          <w:szCs w:val="28"/>
          <w:lang w:val="uk-UA"/>
        </w:rPr>
        <w:t>ння наказу № 251</w:t>
      </w:r>
      <w:r w:rsidR="003B00CF" w:rsidRPr="003F2220">
        <w:rPr>
          <w:color w:val="auto"/>
          <w:sz w:val="28"/>
          <w:szCs w:val="28"/>
          <w:lang w:val="uk-UA"/>
        </w:rPr>
        <w:t xml:space="preserve"> у зв’язку із реформуванням Державної податкової адміністрації</w:t>
      </w:r>
      <w:r w:rsidRPr="003F2220">
        <w:rPr>
          <w:color w:val="auto"/>
          <w:sz w:val="28"/>
          <w:szCs w:val="28"/>
          <w:lang w:val="uk-UA"/>
        </w:rPr>
        <w:t xml:space="preserve"> України розроблено про</w:t>
      </w:r>
      <w:r w:rsidR="00075D8A" w:rsidRPr="003F2220">
        <w:rPr>
          <w:color w:val="auto"/>
          <w:sz w:val="28"/>
          <w:szCs w:val="28"/>
          <w:lang w:val="uk-UA"/>
        </w:rPr>
        <w:t>є</w:t>
      </w:r>
      <w:r w:rsidRPr="003F2220">
        <w:rPr>
          <w:color w:val="auto"/>
          <w:sz w:val="28"/>
          <w:szCs w:val="28"/>
          <w:lang w:val="uk-UA"/>
        </w:rPr>
        <w:t xml:space="preserve">кт наказу Міністерства фінансів України </w:t>
      </w:r>
      <w:r w:rsidR="006D7CE4" w:rsidRPr="003F2220">
        <w:rPr>
          <w:color w:val="auto"/>
          <w:sz w:val="28"/>
          <w:szCs w:val="28"/>
          <w:lang w:val="uk-UA"/>
        </w:rPr>
        <w:t>«</w:t>
      </w:r>
      <w:r w:rsidRPr="003F2220">
        <w:rPr>
          <w:color w:val="auto"/>
          <w:sz w:val="28"/>
          <w:szCs w:val="28"/>
          <w:lang w:val="uk-UA"/>
        </w:rPr>
        <w:t>Про затвердження Порядку ведення Єдиного державного реєстру місць зберігання</w:t>
      </w:r>
      <w:r w:rsidR="00693BCB" w:rsidRPr="003F2220">
        <w:rPr>
          <w:color w:val="auto"/>
          <w:sz w:val="28"/>
          <w:szCs w:val="28"/>
          <w:lang w:val="uk-UA"/>
        </w:rPr>
        <w:t xml:space="preserve"> та </w:t>
      </w:r>
      <w:r w:rsidR="00665C39" w:rsidRPr="003F2220">
        <w:rPr>
          <w:color w:val="auto"/>
          <w:sz w:val="28"/>
          <w:szCs w:val="28"/>
          <w:lang w:val="uk-UA"/>
        </w:rPr>
        <w:t>В</w:t>
      </w:r>
      <w:r w:rsidR="00693BCB" w:rsidRPr="003F2220">
        <w:rPr>
          <w:color w:val="auto"/>
          <w:sz w:val="28"/>
          <w:szCs w:val="28"/>
          <w:lang w:val="uk-UA"/>
        </w:rPr>
        <w:t>имог до</w:t>
      </w:r>
      <w:r w:rsidR="006D7CE4" w:rsidRPr="003F2220">
        <w:rPr>
          <w:color w:val="auto"/>
          <w:sz w:val="28"/>
          <w:szCs w:val="28"/>
          <w:lang w:val="uk-UA"/>
        </w:rPr>
        <w:t xml:space="preserve"> місць зберігання</w:t>
      </w:r>
      <w:r w:rsidR="00693BCB" w:rsidRPr="003F2220">
        <w:rPr>
          <w:color w:val="auto"/>
          <w:sz w:val="28"/>
          <w:szCs w:val="28"/>
          <w:lang w:val="uk-UA"/>
        </w:rPr>
        <w:t xml:space="preserve"> спирту</w:t>
      </w:r>
      <w:r w:rsidR="006D7CE4" w:rsidRPr="003F2220">
        <w:rPr>
          <w:color w:val="auto"/>
          <w:sz w:val="28"/>
          <w:szCs w:val="28"/>
          <w:lang w:val="uk-UA"/>
        </w:rPr>
        <w:t xml:space="preserve">» </w:t>
      </w:r>
      <w:r w:rsidRPr="003F2220">
        <w:rPr>
          <w:color w:val="auto"/>
          <w:sz w:val="28"/>
          <w:szCs w:val="28"/>
          <w:lang w:val="uk-UA"/>
        </w:rPr>
        <w:t>(далі – про</w:t>
      </w:r>
      <w:r w:rsidR="00075D8A" w:rsidRPr="003F2220">
        <w:rPr>
          <w:color w:val="auto"/>
          <w:sz w:val="28"/>
          <w:szCs w:val="28"/>
          <w:lang w:val="uk-UA"/>
        </w:rPr>
        <w:t>є</w:t>
      </w:r>
      <w:r w:rsidRPr="003F2220">
        <w:rPr>
          <w:color w:val="auto"/>
          <w:sz w:val="28"/>
          <w:szCs w:val="28"/>
          <w:lang w:val="uk-UA"/>
        </w:rPr>
        <w:t>кт наказу).</w:t>
      </w:r>
    </w:p>
    <w:p w14:paraId="25CC049F" w14:textId="77F057BC" w:rsidR="00FA48C7" w:rsidRPr="003F2220" w:rsidRDefault="00FA48C7" w:rsidP="00F2274B">
      <w:pPr>
        <w:tabs>
          <w:tab w:val="left" w:pos="720"/>
          <w:tab w:val="left" w:pos="8222"/>
        </w:tabs>
        <w:ind w:firstLine="567"/>
        <w:jc w:val="both"/>
        <w:rPr>
          <w:sz w:val="28"/>
          <w:szCs w:val="28"/>
        </w:rPr>
      </w:pPr>
      <w:r w:rsidRPr="003F2220">
        <w:rPr>
          <w:sz w:val="28"/>
          <w:szCs w:val="28"/>
        </w:rPr>
        <w:t>Отже, перша проблема, що потребує врегулювання і на вирішення якої спрямовано про</w:t>
      </w:r>
      <w:r w:rsidR="00075D8A" w:rsidRPr="003F2220">
        <w:rPr>
          <w:sz w:val="28"/>
          <w:szCs w:val="28"/>
        </w:rPr>
        <w:t>є</w:t>
      </w:r>
      <w:r w:rsidRPr="003F2220">
        <w:rPr>
          <w:sz w:val="28"/>
          <w:szCs w:val="28"/>
        </w:rPr>
        <w:t>кт регуляторного акта</w:t>
      </w:r>
      <w:r w:rsidR="00CE3C64" w:rsidRPr="003F2220">
        <w:rPr>
          <w:sz w:val="28"/>
          <w:szCs w:val="28"/>
        </w:rPr>
        <w:t>,</w:t>
      </w:r>
      <w:r w:rsidRPr="003F2220">
        <w:rPr>
          <w:sz w:val="28"/>
          <w:szCs w:val="28"/>
        </w:rPr>
        <w:t xml:space="preserve"> –</w:t>
      </w:r>
      <w:r w:rsidR="00CC3460" w:rsidRPr="003F2220">
        <w:rPr>
          <w:sz w:val="28"/>
          <w:szCs w:val="28"/>
        </w:rPr>
        <w:t xml:space="preserve"> забезпечення ведення</w:t>
      </w:r>
      <w:r w:rsidRPr="003F2220">
        <w:rPr>
          <w:sz w:val="28"/>
          <w:szCs w:val="28"/>
        </w:rPr>
        <w:t xml:space="preserve"> </w:t>
      </w:r>
      <w:r w:rsidR="00CC3460" w:rsidRPr="003F2220">
        <w:rPr>
          <w:sz w:val="28"/>
          <w:szCs w:val="28"/>
        </w:rPr>
        <w:t xml:space="preserve">Єдиного реєстру </w:t>
      </w:r>
      <w:r w:rsidR="00693BCB" w:rsidRPr="003F2220">
        <w:rPr>
          <w:sz w:val="28"/>
          <w:szCs w:val="28"/>
        </w:rPr>
        <w:t xml:space="preserve">та забезпечення комплексного контролю у сфері обігу </w:t>
      </w:r>
      <w:r w:rsidR="009C7A62" w:rsidRPr="003F2220">
        <w:rPr>
          <w:sz w:val="28"/>
          <w:szCs w:val="28"/>
        </w:rPr>
        <w:t>спирту етилового, спиртових дистилятів, біоетанолу та алкогольних напоїв, тютюнових виробів, тютюнової сировини, рідин, що використовуються в електронних сигаретах</w:t>
      </w:r>
      <w:r w:rsidR="008750BE" w:rsidRPr="003F2220">
        <w:rPr>
          <w:sz w:val="28"/>
          <w:szCs w:val="28"/>
        </w:rPr>
        <w:t>,</w:t>
      </w:r>
      <w:r w:rsidR="00693BCB" w:rsidRPr="003F2220">
        <w:rPr>
          <w:sz w:val="28"/>
          <w:szCs w:val="28"/>
        </w:rPr>
        <w:t xml:space="preserve"> та унеможливлення ухилення від сплати податків</w:t>
      </w:r>
      <w:r w:rsidR="00CC3460" w:rsidRPr="003F2220">
        <w:rPr>
          <w:sz w:val="28"/>
          <w:szCs w:val="28"/>
        </w:rPr>
        <w:t xml:space="preserve">. </w:t>
      </w:r>
      <w:r w:rsidRPr="003F2220">
        <w:rPr>
          <w:sz w:val="28"/>
          <w:szCs w:val="28"/>
        </w:rPr>
        <w:t>Друга проблема</w:t>
      </w:r>
      <w:r w:rsidR="00693BCB" w:rsidRPr="003F2220">
        <w:rPr>
          <w:sz w:val="28"/>
          <w:szCs w:val="28"/>
        </w:rPr>
        <w:t xml:space="preserve"> </w:t>
      </w:r>
      <w:r w:rsidRPr="003F2220">
        <w:rPr>
          <w:sz w:val="28"/>
          <w:szCs w:val="28"/>
        </w:rPr>
        <w:t>–</w:t>
      </w:r>
      <w:r w:rsidR="00693BCB" w:rsidRPr="003F2220">
        <w:rPr>
          <w:sz w:val="28"/>
          <w:szCs w:val="28"/>
        </w:rPr>
        <w:t xml:space="preserve"> затвердження </w:t>
      </w:r>
      <w:r w:rsidR="00CE3C64" w:rsidRPr="003F2220">
        <w:rPr>
          <w:sz w:val="28"/>
          <w:szCs w:val="28"/>
        </w:rPr>
        <w:t xml:space="preserve">Вимог </w:t>
      </w:r>
      <w:r w:rsidR="00693BCB" w:rsidRPr="003F2220">
        <w:rPr>
          <w:sz w:val="28"/>
          <w:szCs w:val="28"/>
        </w:rPr>
        <w:t>до місць зберігання спирту</w:t>
      </w:r>
      <w:r w:rsidRPr="003F2220">
        <w:rPr>
          <w:sz w:val="28"/>
          <w:szCs w:val="28"/>
        </w:rPr>
        <w:t>.</w:t>
      </w:r>
    </w:p>
    <w:p w14:paraId="1EDA1863" w14:textId="77777777" w:rsidR="00FA48C7" w:rsidRPr="003F2220" w:rsidRDefault="00FA48C7" w:rsidP="00F2274B">
      <w:pPr>
        <w:tabs>
          <w:tab w:val="left" w:pos="720"/>
          <w:tab w:val="left" w:pos="8222"/>
        </w:tabs>
        <w:jc w:val="both"/>
        <w:rPr>
          <w:sz w:val="28"/>
          <w:szCs w:val="28"/>
        </w:rPr>
      </w:pPr>
    </w:p>
    <w:p w14:paraId="2FE65287" w14:textId="68C2BF5B" w:rsidR="00FA48C7" w:rsidRPr="003F2220" w:rsidRDefault="00FA48C7" w:rsidP="00960B00">
      <w:pPr>
        <w:tabs>
          <w:tab w:val="left" w:pos="720"/>
          <w:tab w:val="left" w:pos="8222"/>
        </w:tabs>
        <w:ind w:firstLine="567"/>
        <w:jc w:val="center"/>
        <w:rPr>
          <w:sz w:val="28"/>
          <w:szCs w:val="28"/>
        </w:rPr>
      </w:pPr>
      <w:r w:rsidRPr="003F2220">
        <w:rPr>
          <w:sz w:val="28"/>
          <w:szCs w:val="28"/>
        </w:rPr>
        <w:t>Основні групи (підгрупи), на які проблем</w:t>
      </w:r>
      <w:r w:rsidR="00693BCB" w:rsidRPr="003F2220">
        <w:rPr>
          <w:sz w:val="28"/>
          <w:szCs w:val="28"/>
        </w:rPr>
        <w:t>и</w:t>
      </w:r>
      <w:r w:rsidRPr="003F2220">
        <w:rPr>
          <w:sz w:val="28"/>
          <w:szCs w:val="28"/>
        </w:rPr>
        <w:t xml:space="preserve"> ма</w:t>
      </w:r>
      <w:r w:rsidR="00693BCB" w:rsidRPr="003F2220">
        <w:rPr>
          <w:sz w:val="28"/>
          <w:szCs w:val="28"/>
        </w:rPr>
        <w:t>ють</w:t>
      </w:r>
      <w:r w:rsidRPr="003F2220">
        <w:rPr>
          <w:sz w:val="28"/>
          <w:szCs w:val="28"/>
        </w:rPr>
        <w:t xml:space="preserve"> вплив:</w:t>
      </w:r>
    </w:p>
    <w:tbl>
      <w:tblPr>
        <w:tblW w:w="94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876"/>
        <w:gridCol w:w="2757"/>
        <w:gridCol w:w="1860"/>
      </w:tblGrid>
      <w:tr w:rsidR="00FA48C7" w:rsidRPr="003F2220" w14:paraId="45840315" w14:textId="77777777" w:rsidTr="00F55DCB">
        <w:tc>
          <w:tcPr>
            <w:tcW w:w="4876" w:type="dxa"/>
            <w:shd w:val="clear" w:color="auto" w:fill="auto"/>
          </w:tcPr>
          <w:p w14:paraId="31F8C03D" w14:textId="77777777" w:rsidR="00FA48C7" w:rsidRPr="003F2220" w:rsidRDefault="00FA48C7" w:rsidP="00F2274B">
            <w:pPr>
              <w:pStyle w:val="a3"/>
              <w:tabs>
                <w:tab w:val="left" w:pos="720"/>
                <w:tab w:val="left" w:pos="8222"/>
              </w:tabs>
              <w:spacing w:before="0" w:beforeAutospacing="0" w:after="0" w:afterAutospacing="0"/>
              <w:rPr>
                <w:color w:val="auto"/>
                <w:lang w:val="uk-UA"/>
              </w:rPr>
            </w:pPr>
            <w:r w:rsidRPr="003F2220">
              <w:rPr>
                <w:color w:val="auto"/>
                <w:lang w:val="uk-UA"/>
              </w:rPr>
              <w:t>Групи (підгрупи)</w:t>
            </w:r>
          </w:p>
        </w:tc>
        <w:tc>
          <w:tcPr>
            <w:tcW w:w="2757" w:type="dxa"/>
            <w:shd w:val="clear" w:color="auto" w:fill="auto"/>
          </w:tcPr>
          <w:p w14:paraId="2EF3AAAB" w14:textId="77777777" w:rsidR="00FA48C7" w:rsidRPr="003F2220" w:rsidRDefault="00FA48C7" w:rsidP="00F2274B">
            <w:pPr>
              <w:pStyle w:val="a3"/>
              <w:tabs>
                <w:tab w:val="left" w:pos="720"/>
                <w:tab w:val="left" w:pos="8222"/>
              </w:tabs>
              <w:spacing w:before="0" w:beforeAutospacing="0" w:after="0" w:afterAutospacing="0"/>
              <w:jc w:val="center"/>
              <w:rPr>
                <w:color w:val="auto"/>
                <w:lang w:val="uk-UA"/>
              </w:rPr>
            </w:pPr>
            <w:r w:rsidRPr="003F2220">
              <w:rPr>
                <w:color w:val="auto"/>
                <w:lang w:val="uk-UA"/>
              </w:rPr>
              <w:t>Так</w:t>
            </w:r>
          </w:p>
        </w:tc>
        <w:tc>
          <w:tcPr>
            <w:tcW w:w="1860" w:type="dxa"/>
            <w:shd w:val="clear" w:color="auto" w:fill="auto"/>
          </w:tcPr>
          <w:p w14:paraId="54E73909" w14:textId="77777777" w:rsidR="00FA48C7" w:rsidRPr="003F2220" w:rsidRDefault="00FA48C7" w:rsidP="00F2274B">
            <w:pPr>
              <w:pStyle w:val="a3"/>
              <w:tabs>
                <w:tab w:val="left" w:pos="720"/>
                <w:tab w:val="left" w:pos="8222"/>
              </w:tabs>
              <w:spacing w:before="0" w:beforeAutospacing="0" w:after="0" w:afterAutospacing="0"/>
              <w:jc w:val="center"/>
              <w:rPr>
                <w:color w:val="auto"/>
                <w:lang w:val="uk-UA"/>
              </w:rPr>
            </w:pPr>
            <w:r w:rsidRPr="003F2220">
              <w:rPr>
                <w:color w:val="auto"/>
                <w:lang w:val="uk-UA"/>
              </w:rPr>
              <w:t>Ні</w:t>
            </w:r>
          </w:p>
        </w:tc>
      </w:tr>
      <w:tr w:rsidR="00FA48C7" w:rsidRPr="003F2220" w14:paraId="7719CE43" w14:textId="77777777" w:rsidTr="00F55DCB">
        <w:tc>
          <w:tcPr>
            <w:tcW w:w="4876" w:type="dxa"/>
            <w:shd w:val="clear" w:color="auto" w:fill="auto"/>
          </w:tcPr>
          <w:p w14:paraId="74771D49" w14:textId="77777777" w:rsidR="00FA48C7" w:rsidRPr="003F2220" w:rsidRDefault="00FA48C7" w:rsidP="00F2274B">
            <w:pPr>
              <w:pStyle w:val="a3"/>
              <w:tabs>
                <w:tab w:val="left" w:pos="720"/>
                <w:tab w:val="left" w:pos="8222"/>
              </w:tabs>
              <w:spacing w:before="0" w:beforeAutospacing="0" w:after="0" w:afterAutospacing="0"/>
              <w:rPr>
                <w:color w:val="auto"/>
                <w:lang w:val="uk-UA"/>
              </w:rPr>
            </w:pPr>
            <w:r w:rsidRPr="003F2220">
              <w:rPr>
                <w:color w:val="auto"/>
                <w:lang w:val="uk-UA"/>
              </w:rPr>
              <w:t>Громадяни</w:t>
            </w:r>
          </w:p>
        </w:tc>
        <w:tc>
          <w:tcPr>
            <w:tcW w:w="2757" w:type="dxa"/>
            <w:shd w:val="clear" w:color="auto" w:fill="auto"/>
            <w:vAlign w:val="center"/>
          </w:tcPr>
          <w:p w14:paraId="18AB5F80" w14:textId="77777777" w:rsidR="00FA48C7" w:rsidRPr="003F2220" w:rsidRDefault="00FA48C7" w:rsidP="00F2274B">
            <w:pPr>
              <w:pStyle w:val="a3"/>
              <w:tabs>
                <w:tab w:val="left" w:pos="720"/>
                <w:tab w:val="left" w:pos="8222"/>
              </w:tabs>
              <w:spacing w:before="0" w:beforeAutospacing="0" w:after="0" w:afterAutospacing="0"/>
              <w:jc w:val="center"/>
              <w:rPr>
                <w:color w:val="auto"/>
                <w:lang w:val="uk-UA"/>
              </w:rPr>
            </w:pPr>
          </w:p>
        </w:tc>
        <w:tc>
          <w:tcPr>
            <w:tcW w:w="1860" w:type="dxa"/>
            <w:shd w:val="clear" w:color="auto" w:fill="auto"/>
          </w:tcPr>
          <w:p w14:paraId="017B6D39" w14:textId="77777777" w:rsidR="00FA48C7" w:rsidRPr="003F2220" w:rsidRDefault="00FA48C7" w:rsidP="00F2274B">
            <w:pPr>
              <w:pStyle w:val="a3"/>
              <w:tabs>
                <w:tab w:val="left" w:pos="720"/>
                <w:tab w:val="left" w:pos="8222"/>
              </w:tabs>
              <w:snapToGrid w:val="0"/>
              <w:spacing w:before="0" w:beforeAutospacing="0" w:after="0" w:afterAutospacing="0"/>
              <w:jc w:val="center"/>
              <w:rPr>
                <w:color w:val="auto"/>
                <w:lang w:val="uk-UA"/>
              </w:rPr>
            </w:pPr>
            <w:r w:rsidRPr="003F2220">
              <w:rPr>
                <w:color w:val="auto"/>
                <w:lang w:val="uk-UA"/>
              </w:rPr>
              <w:t>+</w:t>
            </w:r>
          </w:p>
        </w:tc>
      </w:tr>
      <w:tr w:rsidR="00FA48C7" w:rsidRPr="003F2220" w14:paraId="573EE536" w14:textId="77777777" w:rsidTr="00F55DCB">
        <w:tc>
          <w:tcPr>
            <w:tcW w:w="4876" w:type="dxa"/>
            <w:shd w:val="clear" w:color="auto" w:fill="auto"/>
          </w:tcPr>
          <w:p w14:paraId="340AE723" w14:textId="77777777" w:rsidR="00FA48C7" w:rsidRPr="003F2220" w:rsidRDefault="00FA48C7" w:rsidP="00F2274B">
            <w:pPr>
              <w:pStyle w:val="a3"/>
              <w:tabs>
                <w:tab w:val="left" w:pos="720"/>
                <w:tab w:val="left" w:pos="8222"/>
              </w:tabs>
              <w:spacing w:before="0" w:beforeAutospacing="0" w:after="0" w:afterAutospacing="0"/>
              <w:rPr>
                <w:color w:val="auto"/>
                <w:lang w:val="uk-UA"/>
              </w:rPr>
            </w:pPr>
            <w:r w:rsidRPr="003F2220">
              <w:rPr>
                <w:color w:val="auto"/>
                <w:lang w:val="uk-UA"/>
              </w:rPr>
              <w:t>Держава</w:t>
            </w:r>
          </w:p>
        </w:tc>
        <w:tc>
          <w:tcPr>
            <w:tcW w:w="2757" w:type="dxa"/>
            <w:shd w:val="clear" w:color="auto" w:fill="auto"/>
            <w:vAlign w:val="center"/>
          </w:tcPr>
          <w:p w14:paraId="21520667" w14:textId="77777777" w:rsidR="00FA48C7" w:rsidRPr="003F2220" w:rsidRDefault="00FA48C7" w:rsidP="00F2274B">
            <w:pPr>
              <w:pStyle w:val="a3"/>
              <w:tabs>
                <w:tab w:val="left" w:pos="720"/>
                <w:tab w:val="left" w:pos="8222"/>
              </w:tabs>
              <w:spacing w:before="0" w:beforeAutospacing="0" w:after="0" w:afterAutospacing="0"/>
              <w:jc w:val="center"/>
              <w:rPr>
                <w:color w:val="auto"/>
                <w:lang w:val="uk-UA"/>
              </w:rPr>
            </w:pPr>
            <w:r w:rsidRPr="003F2220">
              <w:rPr>
                <w:color w:val="auto"/>
                <w:lang w:val="uk-UA"/>
              </w:rPr>
              <w:t>+</w:t>
            </w:r>
          </w:p>
        </w:tc>
        <w:tc>
          <w:tcPr>
            <w:tcW w:w="1860" w:type="dxa"/>
            <w:shd w:val="clear" w:color="auto" w:fill="auto"/>
          </w:tcPr>
          <w:p w14:paraId="62CC6B57" w14:textId="77777777" w:rsidR="00FA48C7" w:rsidRPr="003F2220" w:rsidRDefault="00FA48C7" w:rsidP="00F2274B">
            <w:pPr>
              <w:pStyle w:val="a3"/>
              <w:tabs>
                <w:tab w:val="left" w:pos="720"/>
                <w:tab w:val="left" w:pos="8222"/>
              </w:tabs>
              <w:spacing w:before="0" w:beforeAutospacing="0" w:after="0" w:afterAutospacing="0"/>
              <w:jc w:val="center"/>
              <w:rPr>
                <w:color w:val="auto"/>
                <w:lang w:val="uk-UA"/>
              </w:rPr>
            </w:pPr>
          </w:p>
        </w:tc>
      </w:tr>
      <w:tr w:rsidR="00FA48C7" w:rsidRPr="003F2220" w14:paraId="559346FB" w14:textId="77777777" w:rsidTr="00F55DCB">
        <w:tc>
          <w:tcPr>
            <w:tcW w:w="4876" w:type="dxa"/>
            <w:shd w:val="clear" w:color="auto" w:fill="auto"/>
          </w:tcPr>
          <w:p w14:paraId="22EC2515" w14:textId="77777777" w:rsidR="00FA48C7" w:rsidRPr="003F2220" w:rsidRDefault="00FA48C7" w:rsidP="00F2274B">
            <w:pPr>
              <w:pStyle w:val="a3"/>
              <w:tabs>
                <w:tab w:val="left" w:pos="720"/>
                <w:tab w:val="left" w:pos="8222"/>
              </w:tabs>
              <w:spacing w:before="0" w:beforeAutospacing="0" w:after="0" w:afterAutospacing="0"/>
              <w:rPr>
                <w:color w:val="auto"/>
                <w:lang w:val="uk-UA"/>
              </w:rPr>
            </w:pPr>
            <w:r w:rsidRPr="003F2220">
              <w:rPr>
                <w:color w:val="auto"/>
                <w:lang w:val="uk-UA"/>
              </w:rPr>
              <w:t>Суб</w:t>
            </w:r>
            <w:r w:rsidRPr="003F2220">
              <w:rPr>
                <w:iCs/>
                <w:color w:val="auto"/>
                <w:sz w:val="28"/>
                <w:szCs w:val="28"/>
                <w:lang w:val="uk-UA"/>
              </w:rPr>
              <w:t>’</w:t>
            </w:r>
            <w:r w:rsidRPr="003F2220">
              <w:rPr>
                <w:color w:val="auto"/>
                <w:lang w:val="uk-UA"/>
              </w:rPr>
              <w:t>єкти господарювання,</w:t>
            </w:r>
          </w:p>
        </w:tc>
        <w:tc>
          <w:tcPr>
            <w:tcW w:w="2757" w:type="dxa"/>
            <w:shd w:val="clear" w:color="auto" w:fill="auto"/>
            <w:vAlign w:val="center"/>
          </w:tcPr>
          <w:p w14:paraId="58574FA6" w14:textId="77777777" w:rsidR="00FA48C7" w:rsidRPr="003F2220" w:rsidRDefault="00FA48C7" w:rsidP="00F2274B">
            <w:pPr>
              <w:pStyle w:val="a3"/>
              <w:tabs>
                <w:tab w:val="left" w:pos="720"/>
                <w:tab w:val="left" w:pos="8222"/>
              </w:tabs>
              <w:spacing w:before="0" w:beforeAutospacing="0" w:after="0" w:afterAutospacing="0"/>
              <w:jc w:val="center"/>
              <w:rPr>
                <w:color w:val="auto"/>
                <w:lang w:val="uk-UA"/>
              </w:rPr>
            </w:pPr>
            <w:r w:rsidRPr="003F2220">
              <w:rPr>
                <w:color w:val="auto"/>
                <w:lang w:val="uk-UA"/>
              </w:rPr>
              <w:t>+</w:t>
            </w:r>
          </w:p>
        </w:tc>
        <w:tc>
          <w:tcPr>
            <w:tcW w:w="1860" w:type="dxa"/>
            <w:shd w:val="clear" w:color="auto" w:fill="auto"/>
          </w:tcPr>
          <w:p w14:paraId="289775E9" w14:textId="77777777" w:rsidR="00FA48C7" w:rsidRPr="003F2220" w:rsidRDefault="00FA48C7" w:rsidP="00F2274B">
            <w:pPr>
              <w:pStyle w:val="a3"/>
              <w:tabs>
                <w:tab w:val="left" w:pos="720"/>
                <w:tab w:val="left" w:pos="8222"/>
              </w:tabs>
              <w:snapToGrid w:val="0"/>
              <w:spacing w:before="0" w:beforeAutospacing="0" w:after="0" w:afterAutospacing="0"/>
              <w:jc w:val="center"/>
              <w:rPr>
                <w:color w:val="auto"/>
                <w:lang w:val="uk-UA"/>
              </w:rPr>
            </w:pPr>
          </w:p>
        </w:tc>
      </w:tr>
      <w:tr w:rsidR="00FA48C7" w:rsidRPr="003F2220" w14:paraId="5095C050" w14:textId="77777777" w:rsidTr="00F55DCB">
        <w:tc>
          <w:tcPr>
            <w:tcW w:w="4876" w:type="dxa"/>
            <w:shd w:val="clear" w:color="auto" w:fill="auto"/>
          </w:tcPr>
          <w:p w14:paraId="0E16F523" w14:textId="2917D29E" w:rsidR="00FA48C7" w:rsidRPr="003F2220" w:rsidRDefault="00FA48C7" w:rsidP="00F2274B">
            <w:pPr>
              <w:pStyle w:val="a3"/>
              <w:tabs>
                <w:tab w:val="left" w:pos="720"/>
                <w:tab w:val="left" w:pos="8222"/>
              </w:tabs>
              <w:spacing w:before="0" w:beforeAutospacing="0" w:after="0" w:afterAutospacing="0"/>
              <w:jc w:val="both"/>
              <w:rPr>
                <w:color w:val="auto"/>
                <w:lang w:val="uk-UA"/>
              </w:rPr>
            </w:pPr>
            <w:r w:rsidRPr="003F2220">
              <w:rPr>
                <w:color w:val="auto"/>
                <w:lang w:val="uk-UA"/>
              </w:rPr>
              <w:t>у тому числі суб’єкти малого підприємництва</w:t>
            </w:r>
          </w:p>
        </w:tc>
        <w:tc>
          <w:tcPr>
            <w:tcW w:w="2757" w:type="dxa"/>
            <w:shd w:val="clear" w:color="auto" w:fill="auto"/>
            <w:vAlign w:val="center"/>
          </w:tcPr>
          <w:p w14:paraId="21C6ED0C" w14:textId="77777777" w:rsidR="00FA48C7" w:rsidRPr="003F2220" w:rsidRDefault="00CB24F5" w:rsidP="00F2274B">
            <w:pPr>
              <w:pStyle w:val="a3"/>
              <w:tabs>
                <w:tab w:val="left" w:pos="720"/>
                <w:tab w:val="left" w:pos="8222"/>
              </w:tabs>
              <w:spacing w:before="0" w:beforeAutospacing="0" w:after="0" w:afterAutospacing="0"/>
              <w:jc w:val="center"/>
              <w:rPr>
                <w:color w:val="auto"/>
                <w:lang w:val="uk-UA"/>
              </w:rPr>
            </w:pPr>
            <w:r w:rsidRPr="003F2220">
              <w:rPr>
                <w:color w:val="auto"/>
                <w:lang w:val="uk-UA"/>
              </w:rPr>
              <w:t>+</w:t>
            </w:r>
          </w:p>
        </w:tc>
        <w:tc>
          <w:tcPr>
            <w:tcW w:w="1860" w:type="dxa"/>
            <w:shd w:val="clear" w:color="auto" w:fill="auto"/>
          </w:tcPr>
          <w:p w14:paraId="6780BB13" w14:textId="77777777" w:rsidR="00FA48C7" w:rsidRPr="003F2220" w:rsidRDefault="00FA48C7" w:rsidP="00F2274B">
            <w:pPr>
              <w:pStyle w:val="a3"/>
              <w:tabs>
                <w:tab w:val="left" w:pos="720"/>
                <w:tab w:val="left" w:pos="8222"/>
              </w:tabs>
              <w:snapToGrid w:val="0"/>
              <w:spacing w:before="0" w:beforeAutospacing="0" w:after="0" w:afterAutospacing="0"/>
              <w:jc w:val="center"/>
              <w:rPr>
                <w:color w:val="auto"/>
                <w:lang w:val="uk-UA"/>
              </w:rPr>
            </w:pPr>
          </w:p>
        </w:tc>
      </w:tr>
    </w:tbl>
    <w:p w14:paraId="7E096586" w14:textId="35C3D6FA" w:rsidR="00F2274B" w:rsidRPr="003F2220" w:rsidRDefault="00F2274B" w:rsidP="00F2274B">
      <w:pPr>
        <w:pStyle w:val="a3"/>
        <w:tabs>
          <w:tab w:val="left" w:pos="8222"/>
        </w:tabs>
        <w:spacing w:before="0" w:beforeAutospacing="0" w:after="0" w:afterAutospacing="0"/>
        <w:jc w:val="center"/>
        <w:rPr>
          <w:b/>
          <w:color w:val="auto"/>
          <w:sz w:val="28"/>
          <w:szCs w:val="28"/>
          <w:lang w:val="uk-UA"/>
        </w:rPr>
      </w:pPr>
    </w:p>
    <w:p w14:paraId="36B49472" w14:textId="605443E4" w:rsidR="000A4E33" w:rsidRPr="003F2220" w:rsidRDefault="004A5545" w:rsidP="00F2274B">
      <w:pPr>
        <w:pStyle w:val="a3"/>
        <w:tabs>
          <w:tab w:val="left" w:pos="8222"/>
        </w:tabs>
        <w:spacing w:before="0" w:beforeAutospacing="0" w:after="0" w:afterAutospacing="0"/>
        <w:jc w:val="center"/>
        <w:rPr>
          <w:b/>
          <w:color w:val="auto"/>
          <w:sz w:val="28"/>
          <w:szCs w:val="28"/>
          <w:lang w:val="uk-UA"/>
        </w:rPr>
      </w:pPr>
      <w:r w:rsidRPr="003F2220">
        <w:rPr>
          <w:b/>
          <w:color w:val="auto"/>
          <w:sz w:val="28"/>
          <w:szCs w:val="28"/>
          <w:lang w:val="uk-UA"/>
        </w:rPr>
        <w:t>ІІ</w:t>
      </w:r>
      <w:r w:rsidR="000A4E33" w:rsidRPr="003F2220">
        <w:rPr>
          <w:b/>
          <w:color w:val="auto"/>
          <w:sz w:val="28"/>
          <w:szCs w:val="28"/>
          <w:lang w:val="uk-UA"/>
        </w:rPr>
        <w:t>.</w:t>
      </w:r>
      <w:r w:rsidRPr="003F2220">
        <w:rPr>
          <w:b/>
          <w:color w:val="auto"/>
          <w:sz w:val="28"/>
          <w:szCs w:val="28"/>
          <w:lang w:val="uk-UA"/>
        </w:rPr>
        <w:t xml:space="preserve"> </w:t>
      </w:r>
      <w:r w:rsidR="000A4E33" w:rsidRPr="003F2220">
        <w:rPr>
          <w:b/>
          <w:color w:val="auto"/>
          <w:sz w:val="28"/>
          <w:szCs w:val="28"/>
          <w:lang w:val="uk-UA"/>
        </w:rPr>
        <w:t>Цілі державного регулювання</w:t>
      </w:r>
    </w:p>
    <w:p w14:paraId="48AFA70A" w14:textId="77777777" w:rsidR="00223E07" w:rsidRPr="003F2220" w:rsidRDefault="00223E07" w:rsidP="00F2274B">
      <w:pPr>
        <w:pStyle w:val="a3"/>
        <w:tabs>
          <w:tab w:val="left" w:pos="8222"/>
        </w:tabs>
        <w:spacing w:before="0" w:beforeAutospacing="0" w:after="0" w:afterAutospacing="0"/>
        <w:jc w:val="center"/>
        <w:rPr>
          <w:b/>
          <w:color w:val="auto"/>
          <w:sz w:val="28"/>
          <w:szCs w:val="28"/>
          <w:lang w:val="uk-UA"/>
        </w:rPr>
      </w:pPr>
    </w:p>
    <w:p w14:paraId="6DBCEA4C" w14:textId="3FA3B970" w:rsidR="00EC1AC3" w:rsidRPr="003F2220" w:rsidRDefault="001D1C38" w:rsidP="00F2274B">
      <w:pPr>
        <w:tabs>
          <w:tab w:val="num" w:pos="0"/>
        </w:tabs>
        <w:ind w:firstLine="567"/>
        <w:jc w:val="both"/>
        <w:rPr>
          <w:sz w:val="28"/>
          <w:szCs w:val="28"/>
        </w:rPr>
      </w:pPr>
      <w:r w:rsidRPr="003F2220">
        <w:rPr>
          <w:sz w:val="28"/>
          <w:szCs w:val="28"/>
        </w:rPr>
        <w:t>П</w:t>
      </w:r>
      <w:r w:rsidR="000A4E33" w:rsidRPr="003F2220">
        <w:rPr>
          <w:sz w:val="28"/>
          <w:szCs w:val="28"/>
        </w:rPr>
        <w:t>ро</w:t>
      </w:r>
      <w:r w:rsidR="00545C78" w:rsidRPr="003F2220">
        <w:rPr>
          <w:sz w:val="28"/>
          <w:szCs w:val="28"/>
        </w:rPr>
        <w:t>є</w:t>
      </w:r>
      <w:r w:rsidR="000A4E33" w:rsidRPr="003F2220">
        <w:rPr>
          <w:sz w:val="28"/>
          <w:szCs w:val="28"/>
        </w:rPr>
        <w:t xml:space="preserve">кт </w:t>
      </w:r>
      <w:r w:rsidRPr="003F2220">
        <w:rPr>
          <w:sz w:val="28"/>
          <w:szCs w:val="28"/>
        </w:rPr>
        <w:t xml:space="preserve">наказу </w:t>
      </w:r>
      <w:r w:rsidR="00B453A0" w:rsidRPr="003F2220">
        <w:rPr>
          <w:sz w:val="28"/>
          <w:szCs w:val="28"/>
        </w:rPr>
        <w:t xml:space="preserve">підготовлено </w:t>
      </w:r>
      <w:r w:rsidR="00960B00" w:rsidRPr="003F2220">
        <w:rPr>
          <w:sz w:val="28"/>
          <w:szCs w:val="28"/>
        </w:rPr>
        <w:t xml:space="preserve">на </w:t>
      </w:r>
      <w:r w:rsidR="00B453A0" w:rsidRPr="003F2220">
        <w:rPr>
          <w:sz w:val="28"/>
          <w:szCs w:val="28"/>
        </w:rPr>
        <w:t xml:space="preserve"> виконання норм Закону №</w:t>
      </w:r>
      <w:r w:rsidR="001F1745" w:rsidRPr="003F2220">
        <w:rPr>
          <w:sz w:val="28"/>
          <w:szCs w:val="28"/>
        </w:rPr>
        <w:t> </w:t>
      </w:r>
      <w:r w:rsidR="00B453A0" w:rsidRPr="003F2220">
        <w:rPr>
          <w:sz w:val="28"/>
          <w:szCs w:val="28"/>
        </w:rPr>
        <w:t xml:space="preserve">481 щодо ведення Єдиного реєстру </w:t>
      </w:r>
      <w:r w:rsidR="003F3881" w:rsidRPr="003F2220">
        <w:rPr>
          <w:sz w:val="28"/>
          <w:szCs w:val="28"/>
        </w:rPr>
        <w:t xml:space="preserve">та затвердження </w:t>
      </w:r>
      <w:r w:rsidR="00BB1126" w:rsidRPr="003F2220">
        <w:rPr>
          <w:sz w:val="28"/>
          <w:szCs w:val="28"/>
        </w:rPr>
        <w:t xml:space="preserve">Вимог </w:t>
      </w:r>
      <w:r w:rsidR="00C24CB8" w:rsidRPr="003F2220">
        <w:rPr>
          <w:sz w:val="28"/>
          <w:szCs w:val="28"/>
        </w:rPr>
        <w:t>до місць зберігання спирту</w:t>
      </w:r>
      <w:r w:rsidR="00F372A3" w:rsidRPr="003F2220">
        <w:rPr>
          <w:sz w:val="28"/>
          <w:szCs w:val="28"/>
        </w:rPr>
        <w:t xml:space="preserve"> </w:t>
      </w:r>
      <w:r w:rsidR="00C3535F" w:rsidRPr="003F2220">
        <w:rPr>
          <w:sz w:val="28"/>
          <w:szCs w:val="28"/>
        </w:rPr>
        <w:t>та</w:t>
      </w:r>
      <w:r w:rsidR="00EC1AC3" w:rsidRPr="003F2220">
        <w:rPr>
          <w:sz w:val="28"/>
          <w:szCs w:val="28"/>
        </w:rPr>
        <w:t xml:space="preserve"> визна</w:t>
      </w:r>
      <w:r w:rsidR="00EF6B6D" w:rsidRPr="003F2220">
        <w:rPr>
          <w:sz w:val="28"/>
          <w:szCs w:val="28"/>
        </w:rPr>
        <w:t>ння</w:t>
      </w:r>
      <w:r w:rsidR="00EC1AC3" w:rsidRPr="003F2220">
        <w:rPr>
          <w:sz w:val="28"/>
          <w:szCs w:val="28"/>
        </w:rPr>
        <w:t xml:space="preserve"> таким, що втратив чинність, наказ</w:t>
      </w:r>
      <w:r w:rsidR="008750BE" w:rsidRPr="003F2220">
        <w:rPr>
          <w:sz w:val="28"/>
          <w:szCs w:val="28"/>
        </w:rPr>
        <w:t>у</w:t>
      </w:r>
      <w:r w:rsidR="00EC1AC3" w:rsidRPr="003F2220">
        <w:rPr>
          <w:sz w:val="28"/>
          <w:szCs w:val="28"/>
        </w:rPr>
        <w:t xml:space="preserve"> </w:t>
      </w:r>
      <w:r w:rsidR="00C3535F" w:rsidRPr="003F2220">
        <w:rPr>
          <w:sz w:val="28"/>
          <w:szCs w:val="28"/>
        </w:rPr>
        <w:t>№</w:t>
      </w:r>
      <w:r w:rsidR="001F1745" w:rsidRPr="003F2220">
        <w:rPr>
          <w:sz w:val="28"/>
          <w:szCs w:val="28"/>
        </w:rPr>
        <w:t> </w:t>
      </w:r>
      <w:r w:rsidR="00C3535F" w:rsidRPr="003F2220">
        <w:rPr>
          <w:sz w:val="28"/>
          <w:szCs w:val="28"/>
        </w:rPr>
        <w:t>251</w:t>
      </w:r>
      <w:r w:rsidR="00432755" w:rsidRPr="003F2220">
        <w:rPr>
          <w:sz w:val="28"/>
          <w:szCs w:val="28"/>
        </w:rPr>
        <w:t>.</w:t>
      </w:r>
    </w:p>
    <w:p w14:paraId="03756A50" w14:textId="7C50602B" w:rsidR="0057247A" w:rsidRPr="003F2220" w:rsidRDefault="0057247A" w:rsidP="00F2274B">
      <w:pPr>
        <w:tabs>
          <w:tab w:val="left" w:pos="8222"/>
        </w:tabs>
        <w:ind w:firstLine="567"/>
        <w:jc w:val="both"/>
        <w:rPr>
          <w:sz w:val="28"/>
          <w:szCs w:val="28"/>
        </w:rPr>
      </w:pPr>
      <w:r w:rsidRPr="003F2220">
        <w:rPr>
          <w:sz w:val="28"/>
          <w:szCs w:val="28"/>
        </w:rPr>
        <w:t>Прийняття нормати</w:t>
      </w:r>
      <w:r w:rsidR="0056132B" w:rsidRPr="003F2220">
        <w:rPr>
          <w:sz w:val="28"/>
          <w:szCs w:val="28"/>
        </w:rPr>
        <w:t xml:space="preserve">вно-правового акта сприятиме </w:t>
      </w:r>
      <w:r w:rsidR="00F2274B" w:rsidRPr="003F2220">
        <w:rPr>
          <w:sz w:val="28"/>
          <w:szCs w:val="28"/>
        </w:rPr>
        <w:t>виконанню норм чинного законодавства щодо вдоскона</w:t>
      </w:r>
      <w:r w:rsidR="008750BE" w:rsidRPr="003F2220">
        <w:rPr>
          <w:sz w:val="28"/>
          <w:szCs w:val="28"/>
        </w:rPr>
        <w:t>л</w:t>
      </w:r>
      <w:r w:rsidR="00F2274B" w:rsidRPr="003F2220">
        <w:rPr>
          <w:sz w:val="28"/>
          <w:szCs w:val="28"/>
        </w:rPr>
        <w:t>ення</w:t>
      </w:r>
      <w:r w:rsidRPr="003F2220">
        <w:rPr>
          <w:sz w:val="28"/>
          <w:szCs w:val="28"/>
        </w:rPr>
        <w:t xml:space="preserve"> контролю за обігом </w:t>
      </w:r>
      <w:r w:rsidR="002418C3" w:rsidRPr="003F2220">
        <w:rPr>
          <w:sz w:val="28"/>
          <w:szCs w:val="28"/>
        </w:rPr>
        <w:t xml:space="preserve">спирту етилового, біоетанолу та спиртових дистилятів, алкогольних напоїв, тютюнових виробів, </w:t>
      </w:r>
      <w:r w:rsidR="002418C3" w:rsidRPr="003F2220">
        <w:rPr>
          <w:sz w:val="28"/>
          <w:szCs w:val="28"/>
        </w:rPr>
        <w:lastRenderedPageBreak/>
        <w:t>тютюнової сировини та рідин, що використовуються в електронних сигаретах</w:t>
      </w:r>
      <w:r w:rsidR="008750BE" w:rsidRPr="003F2220">
        <w:rPr>
          <w:sz w:val="28"/>
          <w:szCs w:val="28"/>
        </w:rPr>
        <w:t>,</w:t>
      </w:r>
      <w:r w:rsidR="002418C3" w:rsidRPr="003F2220">
        <w:rPr>
          <w:sz w:val="28"/>
          <w:szCs w:val="28"/>
        </w:rPr>
        <w:t xml:space="preserve"> </w:t>
      </w:r>
      <w:r w:rsidRPr="003F2220">
        <w:rPr>
          <w:sz w:val="28"/>
          <w:szCs w:val="28"/>
        </w:rPr>
        <w:t xml:space="preserve">за рахунок внесення місць </w:t>
      </w:r>
      <w:r w:rsidR="002418C3" w:rsidRPr="003F2220">
        <w:rPr>
          <w:sz w:val="28"/>
          <w:szCs w:val="28"/>
        </w:rPr>
        <w:t xml:space="preserve">їх </w:t>
      </w:r>
      <w:r w:rsidRPr="003F2220">
        <w:rPr>
          <w:sz w:val="28"/>
          <w:szCs w:val="28"/>
        </w:rPr>
        <w:t>зберігання до Єдиного реєстру</w:t>
      </w:r>
      <w:r w:rsidR="00D05E86" w:rsidRPr="003F2220">
        <w:rPr>
          <w:sz w:val="28"/>
          <w:szCs w:val="28"/>
        </w:rPr>
        <w:t>.</w:t>
      </w:r>
    </w:p>
    <w:p w14:paraId="2389014B" w14:textId="77777777" w:rsidR="00960B00" w:rsidRPr="003F2220" w:rsidRDefault="00960B00" w:rsidP="00F2274B">
      <w:pPr>
        <w:tabs>
          <w:tab w:val="left" w:pos="8222"/>
        </w:tabs>
        <w:ind w:firstLine="567"/>
        <w:jc w:val="both"/>
        <w:rPr>
          <w:sz w:val="28"/>
          <w:szCs w:val="28"/>
        </w:rPr>
      </w:pPr>
    </w:p>
    <w:p w14:paraId="6221E7DA" w14:textId="1C5EC956" w:rsidR="000A4E33" w:rsidRPr="003F2220" w:rsidRDefault="00F04FA6" w:rsidP="00F2274B">
      <w:pPr>
        <w:pStyle w:val="10"/>
      </w:pPr>
      <w:r w:rsidRPr="003F2220">
        <w:t>ІІІ</w:t>
      </w:r>
      <w:r w:rsidR="000A4E33" w:rsidRPr="003F2220">
        <w:t>.</w:t>
      </w:r>
      <w:r w:rsidR="0004343C" w:rsidRPr="003F2220">
        <w:t xml:space="preserve"> </w:t>
      </w:r>
      <w:r w:rsidR="000A4E33" w:rsidRPr="003F2220">
        <w:t>Визна</w:t>
      </w:r>
      <w:r w:rsidR="00851A73" w:rsidRPr="003F2220">
        <w:t>че</w:t>
      </w:r>
      <w:r w:rsidR="000A4E33" w:rsidRPr="003F2220">
        <w:t xml:space="preserve">ння </w:t>
      </w:r>
      <w:r w:rsidR="00851A73" w:rsidRPr="003F2220">
        <w:t xml:space="preserve">та оцінка </w:t>
      </w:r>
      <w:r w:rsidR="000A4E33" w:rsidRPr="003F2220">
        <w:t xml:space="preserve">альтернативних способів </w:t>
      </w:r>
      <w:r w:rsidR="00D76A6D" w:rsidRPr="003F2220">
        <w:br/>
      </w:r>
      <w:r w:rsidR="000A4E33" w:rsidRPr="003F2220">
        <w:t xml:space="preserve">досягнення </w:t>
      </w:r>
      <w:r w:rsidR="00851A73" w:rsidRPr="003F2220">
        <w:t>визначених цілей</w:t>
      </w:r>
    </w:p>
    <w:p w14:paraId="49C87C53" w14:textId="77777777" w:rsidR="00223E07" w:rsidRPr="003F2220" w:rsidRDefault="00223E07" w:rsidP="00F2274B">
      <w:pPr>
        <w:pStyle w:val="10"/>
      </w:pPr>
    </w:p>
    <w:p w14:paraId="2B5645BC" w14:textId="7D7D9738" w:rsidR="00506013" w:rsidRPr="003F2220" w:rsidRDefault="002B451F" w:rsidP="00F2274B">
      <w:pPr>
        <w:numPr>
          <w:ilvl w:val="0"/>
          <w:numId w:val="9"/>
        </w:numPr>
        <w:tabs>
          <w:tab w:val="left" w:pos="882"/>
          <w:tab w:val="left" w:pos="8222"/>
        </w:tabs>
        <w:ind w:left="0" w:firstLine="567"/>
        <w:contextualSpacing/>
        <w:jc w:val="both"/>
        <w:rPr>
          <w:rFonts w:eastAsia="Calibri"/>
          <w:spacing w:val="-3"/>
          <w:sz w:val="28"/>
          <w:szCs w:val="28"/>
          <w:shd w:val="clear" w:color="auto" w:fill="FFFFFF"/>
          <w:lang w:eastAsia="en-US"/>
        </w:rPr>
      </w:pPr>
      <w:r w:rsidRPr="003F2220">
        <w:rPr>
          <w:rFonts w:eastAsia="Calibri"/>
          <w:spacing w:val="-3"/>
          <w:sz w:val="28"/>
          <w:szCs w:val="28"/>
          <w:shd w:val="clear" w:color="auto" w:fill="FFFFFF"/>
          <w:lang w:eastAsia="en-US"/>
        </w:rPr>
        <w:t>А</w:t>
      </w:r>
      <w:r w:rsidR="00506013" w:rsidRPr="003F2220">
        <w:rPr>
          <w:rFonts w:eastAsia="Calibri"/>
          <w:spacing w:val="-3"/>
          <w:sz w:val="28"/>
          <w:szCs w:val="28"/>
          <w:shd w:val="clear" w:color="auto" w:fill="FFFFFF"/>
          <w:lang w:eastAsia="en-US"/>
        </w:rPr>
        <w:t>льтернативн</w:t>
      </w:r>
      <w:r w:rsidRPr="003F2220">
        <w:rPr>
          <w:rFonts w:eastAsia="Calibri"/>
          <w:spacing w:val="-3"/>
          <w:sz w:val="28"/>
          <w:szCs w:val="28"/>
          <w:shd w:val="clear" w:color="auto" w:fill="FFFFFF"/>
          <w:lang w:eastAsia="en-US"/>
        </w:rPr>
        <w:t>і</w:t>
      </w:r>
      <w:r w:rsidR="00506013" w:rsidRPr="003F2220">
        <w:rPr>
          <w:rFonts w:eastAsia="Calibri"/>
          <w:spacing w:val="-3"/>
          <w:sz w:val="28"/>
          <w:szCs w:val="28"/>
          <w:shd w:val="clear" w:color="auto" w:fill="FFFFFF"/>
          <w:lang w:eastAsia="en-US"/>
        </w:rPr>
        <w:t xml:space="preserve"> способ</w:t>
      </w:r>
      <w:r w:rsidRPr="003F2220">
        <w:rPr>
          <w:rFonts w:eastAsia="Calibri"/>
          <w:spacing w:val="-3"/>
          <w:sz w:val="28"/>
          <w:szCs w:val="28"/>
          <w:shd w:val="clear" w:color="auto" w:fill="FFFFFF"/>
          <w:lang w:eastAsia="en-US"/>
        </w:rPr>
        <w:t>и досягнення цілей державного регулювання</w:t>
      </w:r>
    </w:p>
    <w:p w14:paraId="18367D9C" w14:textId="77777777" w:rsidR="002B451F" w:rsidRPr="003F2220" w:rsidRDefault="002B451F" w:rsidP="00F2274B">
      <w:pPr>
        <w:tabs>
          <w:tab w:val="left" w:pos="882"/>
          <w:tab w:val="left" w:pos="8222"/>
        </w:tabs>
        <w:contextualSpacing/>
        <w:jc w:val="both"/>
        <w:rPr>
          <w:rFonts w:eastAsia="Calibri"/>
          <w:spacing w:val="-3"/>
          <w:sz w:val="28"/>
          <w:szCs w:val="28"/>
          <w:shd w:val="clear" w:color="auto" w:fill="FFFFFF"/>
          <w:lang w:eastAsia="en-US"/>
        </w:rPr>
      </w:pPr>
    </w:p>
    <w:tbl>
      <w:tblPr>
        <w:tblW w:w="96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7691"/>
      </w:tblGrid>
      <w:tr w:rsidR="00D96BAB" w:rsidRPr="003F2220" w14:paraId="1EB55D90" w14:textId="77777777" w:rsidTr="007D4D51">
        <w:tc>
          <w:tcPr>
            <w:tcW w:w="1909" w:type="dxa"/>
            <w:shd w:val="clear" w:color="auto" w:fill="auto"/>
          </w:tcPr>
          <w:p w14:paraId="27BDFF03" w14:textId="77777777" w:rsidR="00D96BAB" w:rsidRPr="003F2220" w:rsidRDefault="00D96BAB" w:rsidP="00F2274B">
            <w:pPr>
              <w:pStyle w:val="a3"/>
              <w:tabs>
                <w:tab w:val="left" w:pos="720"/>
                <w:tab w:val="left" w:pos="8222"/>
              </w:tabs>
              <w:spacing w:before="0" w:beforeAutospacing="0" w:after="0" w:afterAutospacing="0"/>
              <w:rPr>
                <w:color w:val="auto"/>
                <w:lang w:val="uk-UA"/>
              </w:rPr>
            </w:pPr>
            <w:r w:rsidRPr="003F2220">
              <w:rPr>
                <w:color w:val="auto"/>
                <w:lang w:val="uk-UA"/>
              </w:rPr>
              <w:t>Вид альтернативи</w:t>
            </w:r>
          </w:p>
        </w:tc>
        <w:tc>
          <w:tcPr>
            <w:tcW w:w="7691" w:type="dxa"/>
            <w:shd w:val="clear" w:color="auto" w:fill="auto"/>
          </w:tcPr>
          <w:p w14:paraId="3EECD508" w14:textId="77777777" w:rsidR="00D96BAB" w:rsidRPr="003F2220" w:rsidRDefault="00D96BAB" w:rsidP="00F2274B">
            <w:pPr>
              <w:pStyle w:val="a3"/>
              <w:tabs>
                <w:tab w:val="left" w:pos="720"/>
                <w:tab w:val="left" w:pos="8222"/>
              </w:tabs>
              <w:spacing w:before="0" w:beforeAutospacing="0" w:after="0" w:afterAutospacing="0"/>
              <w:jc w:val="center"/>
              <w:rPr>
                <w:color w:val="auto"/>
                <w:lang w:val="uk-UA"/>
              </w:rPr>
            </w:pPr>
            <w:r w:rsidRPr="003F2220">
              <w:rPr>
                <w:color w:val="auto"/>
                <w:lang w:val="uk-UA"/>
              </w:rPr>
              <w:t>Опис альтернативи</w:t>
            </w:r>
          </w:p>
        </w:tc>
      </w:tr>
      <w:tr w:rsidR="00D96BAB" w:rsidRPr="003F2220" w14:paraId="4D7EEC88" w14:textId="77777777" w:rsidTr="007D4D51">
        <w:trPr>
          <w:trHeight w:val="345"/>
        </w:trPr>
        <w:tc>
          <w:tcPr>
            <w:tcW w:w="1909" w:type="dxa"/>
            <w:shd w:val="clear" w:color="auto" w:fill="auto"/>
          </w:tcPr>
          <w:p w14:paraId="2ED325FF" w14:textId="77777777" w:rsidR="00D96BAB" w:rsidRPr="003F2220" w:rsidRDefault="00D96BAB" w:rsidP="00F2274B">
            <w:pPr>
              <w:pStyle w:val="a3"/>
              <w:tabs>
                <w:tab w:val="left" w:pos="720"/>
                <w:tab w:val="left" w:pos="8222"/>
              </w:tabs>
              <w:spacing w:before="0" w:beforeAutospacing="0" w:after="0" w:afterAutospacing="0"/>
              <w:rPr>
                <w:color w:val="auto"/>
                <w:lang w:val="uk-UA"/>
              </w:rPr>
            </w:pPr>
            <w:r w:rsidRPr="003F2220">
              <w:rPr>
                <w:color w:val="auto"/>
                <w:lang w:val="uk-UA"/>
              </w:rPr>
              <w:t>Альтернатива 1</w:t>
            </w:r>
          </w:p>
        </w:tc>
        <w:tc>
          <w:tcPr>
            <w:tcW w:w="7691" w:type="dxa"/>
            <w:shd w:val="clear" w:color="auto" w:fill="auto"/>
          </w:tcPr>
          <w:p w14:paraId="75656274" w14:textId="77777777" w:rsidR="00D96BAB" w:rsidRPr="003F2220" w:rsidRDefault="00D96BAB" w:rsidP="00F2274B">
            <w:pPr>
              <w:tabs>
                <w:tab w:val="left" w:pos="720"/>
                <w:tab w:val="left" w:pos="8222"/>
              </w:tabs>
              <w:jc w:val="both"/>
            </w:pPr>
            <w:r w:rsidRPr="003F2220">
              <w:t xml:space="preserve">Затвердити розроблений нормативно-правовий акт </w:t>
            </w:r>
          </w:p>
        </w:tc>
      </w:tr>
      <w:tr w:rsidR="00D96BAB" w:rsidRPr="003F2220" w14:paraId="736ECE88" w14:textId="77777777" w:rsidTr="007D4D51">
        <w:tc>
          <w:tcPr>
            <w:tcW w:w="1909" w:type="dxa"/>
            <w:shd w:val="clear" w:color="auto" w:fill="auto"/>
          </w:tcPr>
          <w:p w14:paraId="194508EE" w14:textId="77777777" w:rsidR="00D96BAB" w:rsidRPr="003F2220" w:rsidRDefault="00D96BAB" w:rsidP="00F2274B">
            <w:pPr>
              <w:pStyle w:val="a3"/>
              <w:tabs>
                <w:tab w:val="left" w:pos="720"/>
                <w:tab w:val="left" w:pos="8222"/>
              </w:tabs>
              <w:spacing w:before="0" w:beforeAutospacing="0" w:after="0" w:afterAutospacing="0"/>
              <w:rPr>
                <w:color w:val="auto"/>
                <w:lang w:val="uk-UA"/>
              </w:rPr>
            </w:pPr>
            <w:r w:rsidRPr="003F2220">
              <w:rPr>
                <w:color w:val="auto"/>
                <w:lang w:val="uk-UA"/>
              </w:rPr>
              <w:t>Альтернатива 2</w:t>
            </w:r>
          </w:p>
        </w:tc>
        <w:tc>
          <w:tcPr>
            <w:tcW w:w="7691" w:type="dxa"/>
            <w:shd w:val="clear" w:color="auto" w:fill="auto"/>
          </w:tcPr>
          <w:p w14:paraId="08745F0B" w14:textId="77777777" w:rsidR="00D96BAB" w:rsidRPr="003F2220" w:rsidRDefault="00D96BAB" w:rsidP="00F2274B">
            <w:pPr>
              <w:shd w:val="clear" w:color="auto" w:fill="FFFFFF"/>
              <w:tabs>
                <w:tab w:val="left" w:pos="720"/>
                <w:tab w:val="left" w:pos="8222"/>
              </w:tabs>
              <w:jc w:val="both"/>
            </w:pPr>
            <w:r w:rsidRPr="003F2220">
              <w:t xml:space="preserve">Залишення ситуації без змін       </w:t>
            </w:r>
          </w:p>
        </w:tc>
      </w:tr>
    </w:tbl>
    <w:p w14:paraId="7CF637AE" w14:textId="77777777" w:rsidR="00D96BAB" w:rsidRPr="003F2220" w:rsidRDefault="00D96BAB" w:rsidP="00F2274B">
      <w:pPr>
        <w:pStyle w:val="a3"/>
        <w:tabs>
          <w:tab w:val="left" w:pos="720"/>
          <w:tab w:val="left" w:pos="8222"/>
        </w:tabs>
        <w:spacing w:before="0" w:beforeAutospacing="0" w:after="0" w:afterAutospacing="0"/>
        <w:jc w:val="both"/>
        <w:rPr>
          <w:color w:val="auto"/>
          <w:sz w:val="28"/>
          <w:szCs w:val="28"/>
          <w:lang w:val="uk-UA"/>
        </w:rPr>
      </w:pPr>
    </w:p>
    <w:p w14:paraId="4B5161B8" w14:textId="4EE5EA35" w:rsidR="00506013" w:rsidRPr="003F2220" w:rsidRDefault="00506013" w:rsidP="00F2274B">
      <w:pPr>
        <w:pStyle w:val="a3"/>
        <w:tabs>
          <w:tab w:val="left" w:pos="8222"/>
        </w:tabs>
        <w:spacing w:before="0" w:beforeAutospacing="0" w:after="0" w:afterAutospacing="0"/>
        <w:ind w:firstLine="567"/>
        <w:jc w:val="both"/>
        <w:rPr>
          <w:color w:val="auto"/>
          <w:spacing w:val="-3"/>
          <w:sz w:val="28"/>
          <w:szCs w:val="28"/>
          <w:lang w:val="uk-UA"/>
        </w:rPr>
      </w:pPr>
      <w:r w:rsidRPr="003F2220">
        <w:rPr>
          <w:color w:val="auto"/>
          <w:spacing w:val="-3"/>
          <w:sz w:val="28"/>
          <w:szCs w:val="28"/>
          <w:lang w:val="uk-UA"/>
        </w:rPr>
        <w:t>2. Оцінка впливу на сферу інтересів держави</w:t>
      </w:r>
    </w:p>
    <w:p w14:paraId="234EA2B0" w14:textId="77777777" w:rsidR="0093355F" w:rsidRPr="003F2220" w:rsidRDefault="0093355F" w:rsidP="00F2274B">
      <w:pPr>
        <w:pStyle w:val="a3"/>
        <w:tabs>
          <w:tab w:val="left" w:pos="8222"/>
        </w:tabs>
        <w:spacing w:before="0" w:beforeAutospacing="0" w:after="0" w:afterAutospacing="0"/>
        <w:ind w:firstLine="567"/>
        <w:jc w:val="both"/>
        <w:rPr>
          <w:color w:val="auto"/>
          <w:spacing w:val="-3"/>
          <w:sz w:val="28"/>
          <w:szCs w:val="28"/>
          <w:lang w:val="uk-UA"/>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3823"/>
        <w:gridCol w:w="3666"/>
      </w:tblGrid>
      <w:tr w:rsidR="00506013" w:rsidRPr="003F2220" w14:paraId="72C1D108" w14:textId="77777777" w:rsidTr="00506013">
        <w:tc>
          <w:tcPr>
            <w:tcW w:w="2184" w:type="dxa"/>
            <w:tcBorders>
              <w:top w:val="single" w:sz="4" w:space="0" w:color="auto"/>
              <w:left w:val="single" w:sz="4" w:space="0" w:color="auto"/>
              <w:bottom w:val="single" w:sz="4" w:space="0" w:color="auto"/>
              <w:right w:val="single" w:sz="4" w:space="0" w:color="auto"/>
            </w:tcBorders>
          </w:tcPr>
          <w:p w14:paraId="0C1EBA52" w14:textId="77777777" w:rsidR="00506013" w:rsidRPr="003F2220" w:rsidRDefault="00506013" w:rsidP="00F2274B">
            <w:pPr>
              <w:pStyle w:val="a3"/>
              <w:tabs>
                <w:tab w:val="left" w:pos="8222"/>
              </w:tabs>
              <w:spacing w:before="0" w:beforeAutospacing="0" w:after="0" w:afterAutospacing="0"/>
              <w:jc w:val="center"/>
              <w:rPr>
                <w:color w:val="auto"/>
                <w:spacing w:val="-3"/>
                <w:lang w:val="uk-UA"/>
              </w:rPr>
            </w:pPr>
            <w:r w:rsidRPr="003F2220">
              <w:rPr>
                <w:color w:val="auto"/>
                <w:spacing w:val="-3"/>
                <w:lang w:val="uk-UA"/>
              </w:rPr>
              <w:t>Вид альтернативи</w:t>
            </w:r>
          </w:p>
        </w:tc>
        <w:tc>
          <w:tcPr>
            <w:tcW w:w="3823" w:type="dxa"/>
            <w:tcBorders>
              <w:top w:val="single" w:sz="4" w:space="0" w:color="auto"/>
              <w:left w:val="single" w:sz="4" w:space="0" w:color="auto"/>
              <w:bottom w:val="single" w:sz="4" w:space="0" w:color="auto"/>
              <w:right w:val="single" w:sz="4" w:space="0" w:color="auto"/>
            </w:tcBorders>
          </w:tcPr>
          <w:p w14:paraId="11DE938A" w14:textId="77777777" w:rsidR="00506013" w:rsidRPr="003F2220" w:rsidRDefault="00506013" w:rsidP="00F2274B">
            <w:pPr>
              <w:pStyle w:val="a3"/>
              <w:tabs>
                <w:tab w:val="left" w:pos="8222"/>
              </w:tabs>
              <w:spacing w:before="0" w:beforeAutospacing="0" w:after="0" w:afterAutospacing="0"/>
              <w:jc w:val="center"/>
              <w:rPr>
                <w:color w:val="auto"/>
                <w:spacing w:val="-3"/>
                <w:lang w:val="uk-UA"/>
              </w:rPr>
            </w:pPr>
            <w:r w:rsidRPr="003F2220">
              <w:rPr>
                <w:color w:val="auto"/>
                <w:spacing w:val="-3"/>
                <w:lang w:val="uk-UA"/>
              </w:rPr>
              <w:t>Вигоди</w:t>
            </w:r>
          </w:p>
        </w:tc>
        <w:tc>
          <w:tcPr>
            <w:tcW w:w="3666" w:type="dxa"/>
            <w:tcBorders>
              <w:top w:val="single" w:sz="4" w:space="0" w:color="auto"/>
              <w:left w:val="single" w:sz="4" w:space="0" w:color="auto"/>
              <w:bottom w:val="single" w:sz="4" w:space="0" w:color="auto"/>
              <w:right w:val="single" w:sz="4" w:space="0" w:color="auto"/>
            </w:tcBorders>
          </w:tcPr>
          <w:p w14:paraId="22CECE01" w14:textId="77777777" w:rsidR="00506013" w:rsidRPr="003F2220" w:rsidRDefault="00506013" w:rsidP="00F2274B">
            <w:pPr>
              <w:pStyle w:val="a3"/>
              <w:tabs>
                <w:tab w:val="left" w:pos="8222"/>
              </w:tabs>
              <w:spacing w:before="0" w:beforeAutospacing="0" w:after="0" w:afterAutospacing="0"/>
              <w:jc w:val="center"/>
              <w:rPr>
                <w:color w:val="auto"/>
                <w:spacing w:val="-3"/>
                <w:lang w:val="uk-UA"/>
              </w:rPr>
            </w:pPr>
            <w:r w:rsidRPr="003F2220">
              <w:rPr>
                <w:color w:val="auto"/>
                <w:spacing w:val="-3"/>
                <w:lang w:val="uk-UA"/>
              </w:rPr>
              <w:t>Витрати</w:t>
            </w:r>
          </w:p>
        </w:tc>
      </w:tr>
      <w:tr w:rsidR="00506013" w:rsidRPr="003F2220" w14:paraId="68FD4D34" w14:textId="77777777" w:rsidTr="00506013">
        <w:tc>
          <w:tcPr>
            <w:tcW w:w="2184" w:type="dxa"/>
            <w:tcBorders>
              <w:top w:val="single" w:sz="4" w:space="0" w:color="auto"/>
              <w:left w:val="single" w:sz="4" w:space="0" w:color="auto"/>
              <w:bottom w:val="single" w:sz="4" w:space="0" w:color="auto"/>
              <w:right w:val="single" w:sz="4" w:space="0" w:color="auto"/>
            </w:tcBorders>
          </w:tcPr>
          <w:p w14:paraId="107D037D" w14:textId="77777777" w:rsidR="00506013" w:rsidRPr="003F2220" w:rsidRDefault="00506013" w:rsidP="00F2274B">
            <w:pPr>
              <w:pStyle w:val="a3"/>
              <w:tabs>
                <w:tab w:val="left" w:pos="8222"/>
              </w:tabs>
              <w:spacing w:before="0" w:beforeAutospacing="0" w:after="0" w:afterAutospacing="0"/>
              <w:rPr>
                <w:i/>
                <w:color w:val="auto"/>
                <w:spacing w:val="-3"/>
                <w:lang w:val="uk-UA"/>
              </w:rPr>
            </w:pPr>
            <w:r w:rsidRPr="003F2220">
              <w:rPr>
                <w:i/>
                <w:color w:val="auto"/>
                <w:spacing w:val="-3"/>
                <w:lang w:val="uk-UA"/>
              </w:rPr>
              <w:t>Альтернатива 1</w:t>
            </w:r>
          </w:p>
          <w:p w14:paraId="26FB9553" w14:textId="77777777" w:rsidR="00506013" w:rsidRPr="003F2220" w:rsidRDefault="00506013" w:rsidP="00F2274B">
            <w:pPr>
              <w:pStyle w:val="a3"/>
              <w:tabs>
                <w:tab w:val="left" w:pos="8222"/>
              </w:tabs>
              <w:spacing w:before="0" w:beforeAutospacing="0" w:after="0" w:afterAutospacing="0"/>
              <w:jc w:val="center"/>
              <w:rPr>
                <w:color w:val="auto"/>
                <w:spacing w:val="-3"/>
                <w:lang w:val="uk-UA"/>
              </w:rPr>
            </w:pPr>
            <w:r w:rsidRPr="003F2220">
              <w:rPr>
                <w:color w:val="auto"/>
                <w:spacing w:val="-3"/>
                <w:lang w:val="uk-UA"/>
              </w:rPr>
              <w:t>(прийняття проєкту акта)</w:t>
            </w:r>
          </w:p>
        </w:tc>
        <w:tc>
          <w:tcPr>
            <w:tcW w:w="3823" w:type="dxa"/>
            <w:tcBorders>
              <w:top w:val="single" w:sz="4" w:space="0" w:color="auto"/>
              <w:left w:val="single" w:sz="4" w:space="0" w:color="auto"/>
              <w:bottom w:val="single" w:sz="4" w:space="0" w:color="auto"/>
              <w:right w:val="single" w:sz="4" w:space="0" w:color="auto"/>
            </w:tcBorders>
          </w:tcPr>
          <w:p w14:paraId="3D1B967F" w14:textId="6B3386E3" w:rsidR="00DE3B9C" w:rsidRPr="003F2220" w:rsidRDefault="00506013" w:rsidP="00F2274B">
            <w:pPr>
              <w:tabs>
                <w:tab w:val="left" w:pos="720"/>
                <w:tab w:val="left" w:pos="8222"/>
              </w:tabs>
              <w:jc w:val="both"/>
            </w:pPr>
            <w:r w:rsidRPr="003F2220">
              <w:rPr>
                <w:spacing w:val="-3"/>
              </w:rPr>
              <w:t xml:space="preserve">Прийняття наказу забезпечить </w:t>
            </w:r>
            <w:r w:rsidR="00DA3EEE" w:rsidRPr="003F2220">
              <w:t>врегулювати питання ведення податковими органами Єдиного реєстру</w:t>
            </w:r>
            <w:r w:rsidR="00E4022C" w:rsidRPr="003F2220">
              <w:t>,</w:t>
            </w:r>
            <w:r w:rsidR="00DA3EEE" w:rsidRPr="003F2220">
              <w:t xml:space="preserve"> включення </w:t>
            </w:r>
            <w:r w:rsidR="00E4022C" w:rsidRPr="003F2220">
              <w:t xml:space="preserve">даних </w:t>
            </w:r>
            <w:r w:rsidR="00C922CC" w:rsidRPr="003F2220">
              <w:t>до</w:t>
            </w:r>
            <w:r w:rsidR="00DA3EEE" w:rsidRPr="003F2220">
              <w:t xml:space="preserve"> Єдин</w:t>
            </w:r>
            <w:r w:rsidR="00C922CC" w:rsidRPr="003F2220">
              <w:t>ого</w:t>
            </w:r>
            <w:r w:rsidR="00DA3EEE" w:rsidRPr="003F2220">
              <w:t xml:space="preserve"> реєстр</w:t>
            </w:r>
            <w:r w:rsidR="00C922CC" w:rsidRPr="003F2220">
              <w:t>у</w:t>
            </w:r>
            <w:r w:rsidR="00DA3EEE" w:rsidRPr="003F2220">
              <w:t xml:space="preserve"> </w:t>
            </w:r>
            <w:r w:rsidR="003227E0" w:rsidRPr="003F2220">
              <w:t xml:space="preserve">на підставі поданих суб’єктами господарювання заяви </w:t>
            </w:r>
            <w:r w:rsidR="00E4022C" w:rsidRPr="003F2220">
              <w:t xml:space="preserve">та затвердження </w:t>
            </w:r>
            <w:r w:rsidR="002418C3" w:rsidRPr="003F2220">
              <w:t>В</w:t>
            </w:r>
            <w:r w:rsidR="00E4022C" w:rsidRPr="003F2220">
              <w:t>имог до місць зберігання спирту</w:t>
            </w:r>
            <w:r w:rsidR="00387D4E" w:rsidRPr="003F2220">
              <w:t xml:space="preserve">. </w:t>
            </w:r>
          </w:p>
          <w:p w14:paraId="17D2D4F3" w14:textId="1FD76B5A" w:rsidR="00B50E4A" w:rsidRPr="003F2220" w:rsidRDefault="00404B2C" w:rsidP="00F2274B">
            <w:pPr>
              <w:tabs>
                <w:tab w:val="left" w:pos="720"/>
                <w:tab w:val="left" w:pos="8222"/>
              </w:tabs>
              <w:jc w:val="both"/>
            </w:pPr>
            <w:r w:rsidRPr="003F2220">
              <w:t xml:space="preserve">З 01 січня </w:t>
            </w:r>
            <w:r w:rsidR="001C6FB2" w:rsidRPr="003F2220">
              <w:t>2026 року буде забезпечено</w:t>
            </w:r>
            <w:r w:rsidR="00F55DCB" w:rsidRPr="003F2220">
              <w:t>:</w:t>
            </w:r>
            <w:r w:rsidR="001C6FB2" w:rsidRPr="003F2220">
              <w:t xml:space="preserve"> </w:t>
            </w:r>
          </w:p>
          <w:p w14:paraId="0A086B27" w14:textId="28D00BF8" w:rsidR="00060866" w:rsidRPr="003F2220" w:rsidRDefault="00060866" w:rsidP="00F2274B">
            <w:pPr>
              <w:tabs>
                <w:tab w:val="left" w:pos="720"/>
                <w:tab w:val="left" w:pos="8222"/>
              </w:tabs>
              <w:jc w:val="both"/>
            </w:pPr>
            <w:r w:rsidRPr="003F2220">
              <w:t xml:space="preserve">складання </w:t>
            </w:r>
            <w:r w:rsidR="008750BE" w:rsidRPr="003F2220">
              <w:t>акцизного електронного документа</w:t>
            </w:r>
            <w:r w:rsidRPr="003F2220">
              <w:t>, в якому буд</w:t>
            </w:r>
            <w:r w:rsidR="006127C9" w:rsidRPr="003F2220">
              <w:t>уть</w:t>
            </w:r>
            <w:r w:rsidRPr="003F2220">
              <w:t xml:space="preserve"> зазначатися </w:t>
            </w:r>
            <w:r w:rsidR="00B50E4A" w:rsidRPr="003F2220">
              <w:t>коди</w:t>
            </w:r>
            <w:r w:rsidRPr="003F2220">
              <w:t xml:space="preserve"> об’єкт</w:t>
            </w:r>
            <w:r w:rsidR="00B50E4A" w:rsidRPr="003F2220">
              <w:t>ів</w:t>
            </w:r>
            <w:r w:rsidRPr="003F2220">
              <w:t xml:space="preserve"> економічного оператора,</w:t>
            </w:r>
            <w:r w:rsidR="00B50E4A" w:rsidRPr="003F2220">
              <w:t xml:space="preserve"> які присвоюються Електронною системою обігу алкогольних напоїв, тютюнових виробів та рідин, що використовуються в електронних сигаретах</w:t>
            </w:r>
            <w:r w:rsidR="008750BE" w:rsidRPr="003F2220">
              <w:t>,</w:t>
            </w:r>
            <w:r w:rsidR="00B50E4A" w:rsidRPr="003F2220">
              <w:t xml:space="preserve"> на підставі даних</w:t>
            </w:r>
            <w:r w:rsidR="008750BE" w:rsidRPr="003F2220">
              <w:t>,</w:t>
            </w:r>
            <w:r w:rsidR="00B50E4A" w:rsidRPr="003F2220">
              <w:t xml:space="preserve"> </w:t>
            </w:r>
            <w:r w:rsidRPr="003F2220">
              <w:t>які внесено в Єдиний реєстр;</w:t>
            </w:r>
          </w:p>
          <w:p w14:paraId="488E3AA1" w14:textId="3E3DBD31" w:rsidR="00F55DCB" w:rsidRPr="003F2220" w:rsidRDefault="00404B2C" w:rsidP="00F2274B">
            <w:pPr>
              <w:tabs>
                <w:tab w:val="left" w:pos="720"/>
                <w:tab w:val="left" w:pos="8222"/>
              </w:tabs>
              <w:jc w:val="both"/>
            </w:pPr>
            <w:r w:rsidRPr="003F2220">
              <w:t>взаємодію між</w:t>
            </w:r>
            <w:r w:rsidR="001C6FB2" w:rsidRPr="003F2220">
              <w:t xml:space="preserve"> Електронною системою обігу алкогольних напоїв, тютюнових виробів та рідин, що використовуються в електронних сигаретах</w:t>
            </w:r>
            <w:r w:rsidR="008750BE" w:rsidRPr="003F2220">
              <w:t>,</w:t>
            </w:r>
            <w:r w:rsidR="001C6FB2" w:rsidRPr="003F2220">
              <w:t xml:space="preserve"> щодо наявних об’єктів  екон</w:t>
            </w:r>
            <w:r w:rsidRPr="003F2220">
              <w:t>омічного оператора та дан</w:t>
            </w:r>
            <w:r w:rsidR="007E0459" w:rsidRPr="003F2220">
              <w:t>их</w:t>
            </w:r>
            <w:r w:rsidR="001C6FB2" w:rsidRPr="003F2220">
              <w:t xml:space="preserve"> Єдиного реєстру</w:t>
            </w:r>
            <w:r w:rsidR="00F55DCB" w:rsidRPr="003F2220">
              <w:t>;</w:t>
            </w:r>
          </w:p>
          <w:p w14:paraId="3F178CCF" w14:textId="183BC567" w:rsidR="001C6FB2" w:rsidRPr="003F2220" w:rsidRDefault="00F55DCB" w:rsidP="00F2274B">
            <w:pPr>
              <w:tabs>
                <w:tab w:val="left" w:pos="720"/>
                <w:tab w:val="left" w:pos="8222"/>
              </w:tabs>
              <w:jc w:val="both"/>
            </w:pPr>
            <w:r w:rsidRPr="003F2220">
              <w:t xml:space="preserve">контроль за обігом товарів (продукції), що підлягають </w:t>
            </w:r>
            <w:r w:rsidRPr="003F2220">
              <w:lastRenderedPageBreak/>
              <w:t>маркуванню, на всіх етапах переміщення товарів</w:t>
            </w:r>
            <w:r w:rsidR="001C6FB2" w:rsidRPr="003F2220">
              <w:t>.</w:t>
            </w:r>
            <w:r w:rsidRPr="003F2220">
              <w:t xml:space="preserve"> </w:t>
            </w:r>
          </w:p>
          <w:p w14:paraId="332F7895" w14:textId="42E6A1C5" w:rsidR="00387D4E" w:rsidRPr="003F2220" w:rsidRDefault="00387D4E" w:rsidP="00404B2C">
            <w:pPr>
              <w:tabs>
                <w:tab w:val="left" w:pos="720"/>
                <w:tab w:val="left" w:pos="8222"/>
              </w:tabs>
              <w:jc w:val="both"/>
            </w:pPr>
            <w:r w:rsidRPr="003F2220">
              <w:t>При цьому запровадження альтернативи сприятиме:</w:t>
            </w:r>
            <w:r w:rsidR="00B74E13" w:rsidRPr="003F2220">
              <w:t xml:space="preserve"> збільшенню </w:t>
            </w:r>
            <w:r w:rsidRPr="003F2220">
              <w:t>легалізації ринку спирту</w:t>
            </w:r>
            <w:r w:rsidR="002418C3" w:rsidRPr="003F2220">
              <w:t xml:space="preserve"> етилового</w:t>
            </w:r>
            <w:r w:rsidRPr="003F2220">
              <w:t>,</w:t>
            </w:r>
            <w:r w:rsidR="009A53FF" w:rsidRPr="003F2220">
              <w:t xml:space="preserve"> біоетанолу,</w:t>
            </w:r>
            <w:r w:rsidR="00C922CC" w:rsidRPr="003F2220">
              <w:t xml:space="preserve"> спиртових дистилятів, </w:t>
            </w:r>
            <w:r w:rsidRPr="003F2220">
              <w:t xml:space="preserve"> алкогольних напоїв та тютюнових виробів</w:t>
            </w:r>
            <w:r w:rsidR="002418C3" w:rsidRPr="003F2220">
              <w:t>,</w:t>
            </w:r>
            <w:r w:rsidR="00C922CC" w:rsidRPr="003F2220">
              <w:t xml:space="preserve"> тютюнової сировини, рідин, що використовуються в електронних сигаретах</w:t>
            </w:r>
            <w:r w:rsidRPr="003F2220">
              <w:t>;</w:t>
            </w:r>
          </w:p>
          <w:p w14:paraId="2AB07B62" w14:textId="6CAA6E10" w:rsidR="00DE3B9C" w:rsidRPr="003F2220" w:rsidRDefault="00387D4E" w:rsidP="00B74E13">
            <w:pPr>
              <w:pStyle w:val="a8"/>
              <w:tabs>
                <w:tab w:val="left" w:pos="8222"/>
              </w:tabs>
              <w:contextualSpacing/>
              <w:jc w:val="both"/>
              <w:rPr>
                <w:b w:val="0"/>
                <w:sz w:val="24"/>
                <w:szCs w:val="24"/>
              </w:rPr>
            </w:pPr>
            <w:r w:rsidRPr="003F2220">
              <w:rPr>
                <w:b w:val="0"/>
                <w:sz w:val="24"/>
                <w:szCs w:val="24"/>
              </w:rPr>
              <w:t>запобіганню відпуску, отриманню та зберіганн</w:t>
            </w:r>
            <w:r w:rsidR="006127C9" w:rsidRPr="003F2220">
              <w:rPr>
                <w:b w:val="0"/>
                <w:sz w:val="24"/>
                <w:szCs w:val="24"/>
              </w:rPr>
              <w:t>ю</w:t>
            </w:r>
            <w:r w:rsidRPr="003F2220">
              <w:rPr>
                <w:b w:val="0"/>
                <w:sz w:val="24"/>
                <w:szCs w:val="24"/>
              </w:rPr>
              <w:t xml:space="preserve"> спирту</w:t>
            </w:r>
            <w:r w:rsidR="008E10EA" w:rsidRPr="003F2220">
              <w:rPr>
                <w:b w:val="0"/>
                <w:sz w:val="24"/>
                <w:szCs w:val="24"/>
              </w:rPr>
              <w:t xml:space="preserve"> етилового, біоетанолу, спиртових дистилятів,</w:t>
            </w:r>
            <w:r w:rsidRPr="003F2220">
              <w:rPr>
                <w:b w:val="0"/>
                <w:sz w:val="24"/>
                <w:szCs w:val="24"/>
              </w:rPr>
              <w:t xml:space="preserve"> алкогольних напоїв</w:t>
            </w:r>
            <w:r w:rsidR="008E10EA" w:rsidRPr="003F2220">
              <w:rPr>
                <w:b w:val="0"/>
                <w:sz w:val="24"/>
                <w:szCs w:val="24"/>
              </w:rPr>
              <w:t>,</w:t>
            </w:r>
            <w:r w:rsidRPr="003F2220">
              <w:rPr>
                <w:b w:val="0"/>
                <w:sz w:val="24"/>
                <w:szCs w:val="24"/>
              </w:rPr>
              <w:t xml:space="preserve"> тютюнових виробів</w:t>
            </w:r>
            <w:r w:rsidR="008E10EA" w:rsidRPr="003F2220">
              <w:rPr>
                <w:b w:val="0"/>
                <w:sz w:val="24"/>
                <w:szCs w:val="24"/>
              </w:rPr>
              <w:t>, тютюнової сировини та</w:t>
            </w:r>
            <w:r w:rsidRPr="003F2220">
              <w:rPr>
                <w:b w:val="0"/>
                <w:sz w:val="24"/>
                <w:szCs w:val="24"/>
              </w:rPr>
              <w:t xml:space="preserve"> </w:t>
            </w:r>
            <w:r w:rsidR="008E10EA" w:rsidRPr="003F2220">
              <w:rPr>
                <w:b w:val="0"/>
                <w:sz w:val="24"/>
                <w:szCs w:val="24"/>
              </w:rPr>
              <w:t>рідин, що використовуються в електронних сигаретах</w:t>
            </w:r>
            <w:r w:rsidR="008750BE" w:rsidRPr="003F2220">
              <w:rPr>
                <w:b w:val="0"/>
                <w:sz w:val="24"/>
                <w:szCs w:val="24"/>
              </w:rPr>
              <w:t>,</w:t>
            </w:r>
            <w:r w:rsidR="008E10EA" w:rsidRPr="003F2220">
              <w:rPr>
                <w:b w:val="0"/>
                <w:sz w:val="24"/>
                <w:szCs w:val="24"/>
              </w:rPr>
              <w:t xml:space="preserve"> </w:t>
            </w:r>
            <w:r w:rsidRPr="003F2220">
              <w:rPr>
                <w:b w:val="0"/>
                <w:sz w:val="24"/>
                <w:szCs w:val="24"/>
              </w:rPr>
              <w:t>суб’єктами гос</w:t>
            </w:r>
            <w:r w:rsidR="00B74E13" w:rsidRPr="003F2220">
              <w:rPr>
                <w:b w:val="0"/>
                <w:sz w:val="24"/>
                <w:szCs w:val="24"/>
              </w:rPr>
              <w:t>подарювання, які здійснюють їх</w:t>
            </w:r>
            <w:r w:rsidRPr="003F2220">
              <w:rPr>
                <w:b w:val="0"/>
                <w:sz w:val="24"/>
                <w:szCs w:val="24"/>
              </w:rPr>
              <w:t xml:space="preserve"> контрафактне  виробництво та незаконний обіг.  </w:t>
            </w:r>
          </w:p>
          <w:p w14:paraId="71D84008" w14:textId="1A979E96" w:rsidR="00506013" w:rsidRPr="003F2220" w:rsidRDefault="00387D4E" w:rsidP="00B74E13">
            <w:pPr>
              <w:pStyle w:val="a8"/>
              <w:tabs>
                <w:tab w:val="left" w:pos="8222"/>
              </w:tabs>
              <w:contextualSpacing/>
              <w:jc w:val="both"/>
              <w:rPr>
                <w:b w:val="0"/>
                <w:spacing w:val="-3"/>
              </w:rPr>
            </w:pPr>
            <w:r w:rsidRPr="003F2220">
              <w:rPr>
                <w:b w:val="0"/>
                <w:sz w:val="24"/>
                <w:szCs w:val="24"/>
              </w:rPr>
              <w:t xml:space="preserve">Посадові особи органів ДПС та суб’єкти господарювання  зможуть користуватися Єдиним реєстром, розміщеним на вебпорталі ДПС, </w:t>
            </w:r>
            <w:r w:rsidR="00B635A2" w:rsidRPr="003F2220">
              <w:rPr>
                <w:b w:val="0"/>
                <w:sz w:val="24"/>
                <w:szCs w:val="24"/>
              </w:rPr>
              <w:t>а за</w:t>
            </w:r>
            <w:r w:rsidRPr="003F2220">
              <w:rPr>
                <w:b w:val="0"/>
                <w:sz w:val="24"/>
                <w:szCs w:val="24"/>
              </w:rPr>
              <w:t xml:space="preserve"> необхідності</w:t>
            </w:r>
            <w:r w:rsidR="00B635A2" w:rsidRPr="003F2220">
              <w:rPr>
                <w:b w:val="0"/>
                <w:sz w:val="24"/>
                <w:szCs w:val="24"/>
              </w:rPr>
              <w:t xml:space="preserve"> – </w:t>
            </w:r>
            <w:r w:rsidRPr="003F2220">
              <w:rPr>
                <w:b w:val="0"/>
                <w:sz w:val="24"/>
                <w:szCs w:val="24"/>
              </w:rPr>
              <w:t>перевіря</w:t>
            </w:r>
            <w:r w:rsidR="00B635A2" w:rsidRPr="003F2220">
              <w:rPr>
                <w:b w:val="0"/>
                <w:sz w:val="24"/>
                <w:szCs w:val="24"/>
              </w:rPr>
              <w:t>т</w:t>
            </w:r>
            <w:r w:rsidRPr="003F2220">
              <w:rPr>
                <w:b w:val="0"/>
                <w:sz w:val="24"/>
                <w:szCs w:val="24"/>
              </w:rPr>
              <w:t xml:space="preserve">и законність зберігання </w:t>
            </w:r>
            <w:r w:rsidR="008E10EA" w:rsidRPr="003F2220">
              <w:rPr>
                <w:b w:val="0"/>
                <w:sz w:val="24"/>
                <w:szCs w:val="24"/>
              </w:rPr>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6127C9" w:rsidRPr="003F2220">
              <w:rPr>
                <w:b w:val="0"/>
                <w:sz w:val="24"/>
                <w:szCs w:val="24"/>
              </w:rPr>
              <w:t>,</w:t>
            </w:r>
            <w:r w:rsidR="008E10EA" w:rsidRPr="003F2220">
              <w:rPr>
                <w:b w:val="0"/>
                <w:sz w:val="24"/>
                <w:szCs w:val="24"/>
              </w:rPr>
              <w:t xml:space="preserve"> а </w:t>
            </w:r>
            <w:r w:rsidR="005E1B43" w:rsidRPr="003F2220">
              <w:rPr>
                <w:b w:val="0"/>
                <w:sz w:val="24"/>
                <w:szCs w:val="24"/>
              </w:rPr>
              <w:t>та</w:t>
            </w:r>
            <w:r w:rsidR="008E10EA" w:rsidRPr="003F2220">
              <w:rPr>
                <w:b w:val="0"/>
                <w:sz w:val="24"/>
                <w:szCs w:val="24"/>
              </w:rPr>
              <w:t>кож</w:t>
            </w:r>
            <w:r w:rsidR="005E1B43" w:rsidRPr="003F2220">
              <w:rPr>
                <w:b w:val="0"/>
                <w:sz w:val="24"/>
                <w:szCs w:val="24"/>
              </w:rPr>
              <w:t xml:space="preserve"> відповідність </w:t>
            </w:r>
            <w:r w:rsidR="00975975" w:rsidRPr="003F2220">
              <w:rPr>
                <w:b w:val="0"/>
                <w:sz w:val="24"/>
                <w:szCs w:val="24"/>
              </w:rPr>
              <w:t>місць зберігання спирту затвердж</w:t>
            </w:r>
            <w:r w:rsidR="005E1B43" w:rsidRPr="003F2220">
              <w:rPr>
                <w:b w:val="0"/>
                <w:sz w:val="24"/>
                <w:szCs w:val="24"/>
              </w:rPr>
              <w:t xml:space="preserve">еним </w:t>
            </w:r>
            <w:r w:rsidR="00975975" w:rsidRPr="003F2220">
              <w:rPr>
                <w:b w:val="0"/>
                <w:sz w:val="24"/>
                <w:szCs w:val="24"/>
              </w:rPr>
              <w:t xml:space="preserve">їх </w:t>
            </w:r>
            <w:r w:rsidR="008E10EA" w:rsidRPr="003F2220">
              <w:rPr>
                <w:b w:val="0"/>
                <w:sz w:val="24"/>
                <w:szCs w:val="24"/>
              </w:rPr>
              <w:t>В</w:t>
            </w:r>
            <w:r w:rsidR="005E1B43" w:rsidRPr="003F2220">
              <w:rPr>
                <w:b w:val="0"/>
                <w:sz w:val="24"/>
                <w:szCs w:val="24"/>
              </w:rPr>
              <w:t>имогам</w:t>
            </w:r>
          </w:p>
        </w:tc>
        <w:tc>
          <w:tcPr>
            <w:tcW w:w="3666" w:type="dxa"/>
            <w:tcBorders>
              <w:top w:val="single" w:sz="4" w:space="0" w:color="auto"/>
              <w:left w:val="single" w:sz="4" w:space="0" w:color="auto"/>
              <w:bottom w:val="single" w:sz="4" w:space="0" w:color="auto"/>
              <w:right w:val="single" w:sz="4" w:space="0" w:color="auto"/>
            </w:tcBorders>
          </w:tcPr>
          <w:p w14:paraId="101D72E3" w14:textId="0387406B" w:rsidR="00506013" w:rsidRPr="003F2220" w:rsidRDefault="00506013" w:rsidP="00F2274B">
            <w:pPr>
              <w:pStyle w:val="a8"/>
              <w:tabs>
                <w:tab w:val="left" w:pos="8222"/>
              </w:tabs>
              <w:jc w:val="both"/>
              <w:rPr>
                <w:b w:val="0"/>
                <w:sz w:val="24"/>
                <w:szCs w:val="24"/>
              </w:rPr>
            </w:pPr>
            <w:r w:rsidRPr="003F2220">
              <w:rPr>
                <w:b w:val="0"/>
                <w:sz w:val="24"/>
                <w:szCs w:val="24"/>
              </w:rPr>
              <w:lastRenderedPageBreak/>
              <w:t xml:space="preserve">Реалізація проєкту </w:t>
            </w:r>
            <w:r w:rsidR="00C73C55" w:rsidRPr="003F2220">
              <w:rPr>
                <w:b w:val="0"/>
                <w:sz w:val="24"/>
                <w:szCs w:val="24"/>
              </w:rPr>
              <w:t xml:space="preserve">наказу </w:t>
            </w:r>
            <w:r w:rsidRPr="003F2220">
              <w:rPr>
                <w:b w:val="0"/>
                <w:sz w:val="24"/>
                <w:szCs w:val="24"/>
              </w:rPr>
              <w:t xml:space="preserve">не потребує </w:t>
            </w:r>
            <w:r w:rsidR="005E1B43" w:rsidRPr="003F2220">
              <w:rPr>
                <w:b w:val="0"/>
                <w:sz w:val="24"/>
                <w:szCs w:val="24"/>
              </w:rPr>
              <w:t xml:space="preserve">додаткового </w:t>
            </w:r>
            <w:r w:rsidRPr="003F2220">
              <w:rPr>
                <w:b w:val="0"/>
                <w:sz w:val="24"/>
                <w:szCs w:val="24"/>
              </w:rPr>
              <w:t>фінансування з державного чи місцевого бюджетів.</w:t>
            </w:r>
          </w:p>
          <w:p w14:paraId="54CD2B3B" w14:textId="77777777" w:rsidR="00506013" w:rsidRPr="003F2220" w:rsidRDefault="00506013" w:rsidP="00F2274B">
            <w:pPr>
              <w:pStyle w:val="a8"/>
              <w:tabs>
                <w:tab w:val="left" w:pos="8222"/>
              </w:tabs>
              <w:jc w:val="both"/>
              <w:rPr>
                <w:b w:val="0"/>
                <w:sz w:val="24"/>
                <w:szCs w:val="24"/>
              </w:rPr>
            </w:pPr>
            <w:r w:rsidRPr="003F2220">
              <w:rPr>
                <w:b w:val="0"/>
                <w:sz w:val="24"/>
                <w:szCs w:val="24"/>
              </w:rPr>
              <w:t>Передбачається використання наявного програмного забезпечення з його доопрацюванням ДПС.</w:t>
            </w:r>
          </w:p>
          <w:p w14:paraId="5E005C2F" w14:textId="77777777" w:rsidR="00506013" w:rsidRPr="003F2220" w:rsidRDefault="00506013" w:rsidP="00F2274B">
            <w:pPr>
              <w:pStyle w:val="a8"/>
              <w:tabs>
                <w:tab w:val="left" w:pos="8222"/>
              </w:tabs>
              <w:jc w:val="both"/>
              <w:rPr>
                <w:b w:val="0"/>
                <w:sz w:val="24"/>
                <w:szCs w:val="24"/>
              </w:rPr>
            </w:pPr>
            <w:r w:rsidRPr="003F2220">
              <w:rPr>
                <w:b w:val="0"/>
                <w:sz w:val="24"/>
                <w:szCs w:val="24"/>
              </w:rPr>
              <w:t>Витрати ДПС, пов’язані з доопрацюванням наявного програмного забезпечення, будуть здійснюватися у межах фінансування органу</w:t>
            </w:r>
            <w:r w:rsidR="00387D4E" w:rsidRPr="003F2220">
              <w:rPr>
                <w:b w:val="0"/>
                <w:sz w:val="24"/>
                <w:szCs w:val="24"/>
              </w:rPr>
              <w:t>.</w:t>
            </w:r>
          </w:p>
          <w:p w14:paraId="1F4D0674" w14:textId="5B9F5583" w:rsidR="00506013" w:rsidRPr="003F2220" w:rsidRDefault="00387D4E" w:rsidP="00F2274B">
            <w:pPr>
              <w:tabs>
                <w:tab w:val="left" w:pos="720"/>
                <w:tab w:val="left" w:pos="8222"/>
              </w:tabs>
              <w:jc w:val="both"/>
            </w:pPr>
            <w:r w:rsidRPr="003F2220">
              <w:t>Інформація, яка буде включатися до Єдиного реєстру</w:t>
            </w:r>
            <w:r w:rsidR="00BB1126" w:rsidRPr="003F2220">
              <w:t>,</w:t>
            </w:r>
            <w:r w:rsidR="00975975" w:rsidRPr="003F2220">
              <w:t xml:space="preserve"> буде надаватися</w:t>
            </w:r>
            <w:r w:rsidRPr="003F2220">
              <w:t xml:space="preserve"> у паперовому або електронному вигляді</w:t>
            </w:r>
            <w:r w:rsidR="00E4022C" w:rsidRPr="003F2220">
              <w:t xml:space="preserve"> через </w:t>
            </w:r>
            <w:r w:rsidR="007F1BDA" w:rsidRPr="003F2220">
              <w:t xml:space="preserve">Електронний кабінет платника податків та </w:t>
            </w:r>
            <w:r w:rsidR="008E10EA" w:rsidRPr="003F2220">
              <w:t xml:space="preserve">електронний кабінет користувача Електронної системи обігу алкогольних напоїв, тютюнових виробів та рідин, що використовуються в електронних сигаретах (після введення в дію Закону України від 29 червня 2023 року № 3173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w:t>
            </w:r>
            <w:r w:rsidR="008E10EA" w:rsidRPr="003F2220">
              <w:lastRenderedPageBreak/>
              <w:t>використову</w:t>
            </w:r>
            <w:r w:rsidR="007F1BDA" w:rsidRPr="003F2220">
              <w:t>ються в електронних сигаретах»)</w:t>
            </w:r>
          </w:p>
        </w:tc>
      </w:tr>
      <w:tr w:rsidR="009D4F5A" w:rsidRPr="003F2220" w14:paraId="2078C3EC" w14:textId="77777777" w:rsidTr="00506013">
        <w:tc>
          <w:tcPr>
            <w:tcW w:w="2184" w:type="dxa"/>
            <w:tcBorders>
              <w:top w:val="single" w:sz="4" w:space="0" w:color="auto"/>
              <w:left w:val="single" w:sz="4" w:space="0" w:color="auto"/>
              <w:bottom w:val="single" w:sz="4" w:space="0" w:color="auto"/>
              <w:right w:val="single" w:sz="4" w:space="0" w:color="auto"/>
            </w:tcBorders>
          </w:tcPr>
          <w:p w14:paraId="5887C584" w14:textId="614198FF" w:rsidR="00DA3EEE" w:rsidRPr="003F2220" w:rsidRDefault="00DA3EEE" w:rsidP="00F2274B">
            <w:pPr>
              <w:pStyle w:val="a3"/>
              <w:tabs>
                <w:tab w:val="left" w:pos="8222"/>
              </w:tabs>
              <w:spacing w:before="0" w:beforeAutospacing="0" w:after="0" w:afterAutospacing="0"/>
              <w:rPr>
                <w:color w:val="auto"/>
                <w:spacing w:val="-3"/>
                <w:lang w:val="uk-UA"/>
              </w:rPr>
            </w:pPr>
            <w:r w:rsidRPr="003F2220">
              <w:rPr>
                <w:i/>
                <w:color w:val="auto"/>
                <w:spacing w:val="-3"/>
                <w:lang w:val="uk-UA"/>
              </w:rPr>
              <w:lastRenderedPageBreak/>
              <w:t>Альтернатива 2</w:t>
            </w:r>
            <w:r w:rsidRPr="003F2220">
              <w:rPr>
                <w:color w:val="auto"/>
                <w:spacing w:val="-3"/>
                <w:lang w:val="uk-UA"/>
              </w:rPr>
              <w:t xml:space="preserve"> (залишення наявної ситуації без змін)</w:t>
            </w:r>
          </w:p>
        </w:tc>
        <w:tc>
          <w:tcPr>
            <w:tcW w:w="3823" w:type="dxa"/>
            <w:tcBorders>
              <w:top w:val="single" w:sz="4" w:space="0" w:color="auto"/>
              <w:left w:val="single" w:sz="4" w:space="0" w:color="auto"/>
              <w:bottom w:val="single" w:sz="4" w:space="0" w:color="auto"/>
              <w:right w:val="single" w:sz="4" w:space="0" w:color="auto"/>
            </w:tcBorders>
          </w:tcPr>
          <w:p w14:paraId="13DA982F" w14:textId="77777777" w:rsidR="00CD7816" w:rsidRPr="003F2220" w:rsidRDefault="00DA3EEE" w:rsidP="00F2274B">
            <w:pPr>
              <w:tabs>
                <w:tab w:val="left" w:pos="720"/>
                <w:tab w:val="left" w:pos="8222"/>
              </w:tabs>
              <w:jc w:val="both"/>
            </w:pPr>
            <w:r w:rsidRPr="003F2220">
              <w:rPr>
                <w:spacing w:val="-3"/>
              </w:rPr>
              <w:t>Відсутні.</w:t>
            </w:r>
            <w:r w:rsidRPr="003F2220">
              <w:t xml:space="preserve"> Залишення ситуа</w:t>
            </w:r>
            <w:r w:rsidR="00CD7816" w:rsidRPr="003F2220">
              <w:t xml:space="preserve">ції без змін призведе до неможливості здійснення комплексного </w:t>
            </w:r>
            <w:r w:rsidRPr="003F2220">
              <w:t xml:space="preserve"> контролю </w:t>
            </w:r>
            <w:r w:rsidR="00CD7816" w:rsidRPr="003F2220">
              <w:t xml:space="preserve">згідно із вимогами чинного законодавства </w:t>
            </w:r>
            <w:r w:rsidRPr="003F2220">
              <w:t xml:space="preserve">за зберіганням та обігом </w:t>
            </w:r>
            <w:r w:rsidR="004204B1" w:rsidRPr="003F2220">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p>
          <w:p w14:paraId="31DD54D6" w14:textId="770AAECC" w:rsidR="0067419D" w:rsidRPr="003F2220" w:rsidRDefault="00921170" w:rsidP="00F2274B">
            <w:pPr>
              <w:tabs>
                <w:tab w:val="left" w:pos="720"/>
                <w:tab w:val="left" w:pos="8222"/>
              </w:tabs>
              <w:jc w:val="both"/>
            </w:pPr>
            <w:r w:rsidRPr="003F2220">
              <w:t>З 01 січн</w:t>
            </w:r>
            <w:r w:rsidR="00CD7816" w:rsidRPr="003F2220">
              <w:t xml:space="preserve">я </w:t>
            </w:r>
            <w:r w:rsidR="00F55DCB" w:rsidRPr="003F2220">
              <w:t xml:space="preserve">2026 року не буде забезпечено: </w:t>
            </w:r>
          </w:p>
          <w:p w14:paraId="13BEDCFB" w14:textId="4F2C4A03" w:rsidR="00B50E4A" w:rsidRPr="003F2220" w:rsidRDefault="00B50E4A" w:rsidP="00F2274B">
            <w:pPr>
              <w:tabs>
                <w:tab w:val="left" w:pos="720"/>
                <w:tab w:val="left" w:pos="8222"/>
              </w:tabs>
              <w:jc w:val="both"/>
            </w:pPr>
            <w:r w:rsidRPr="003F2220">
              <w:t xml:space="preserve">складання </w:t>
            </w:r>
            <w:r w:rsidR="008750BE" w:rsidRPr="003F2220">
              <w:t>акцизного електронного документа</w:t>
            </w:r>
            <w:r w:rsidRPr="003F2220">
              <w:t>, в якому буд</w:t>
            </w:r>
            <w:r w:rsidR="006127C9" w:rsidRPr="003F2220">
              <w:t>уть</w:t>
            </w:r>
            <w:r w:rsidRPr="003F2220">
              <w:t xml:space="preserve"> </w:t>
            </w:r>
            <w:r w:rsidRPr="003F2220">
              <w:lastRenderedPageBreak/>
              <w:t>зазначатися коди об’єктів економічного оператора, які присвоюються Електронною системою обігу алкогольних напоїв, тютюнових виробів та рідин, що використовуються в електронних сигаретах</w:t>
            </w:r>
            <w:r w:rsidR="008750BE" w:rsidRPr="003F2220">
              <w:t>,</w:t>
            </w:r>
            <w:r w:rsidRPr="003F2220">
              <w:t xml:space="preserve"> на підставі даних</w:t>
            </w:r>
            <w:r w:rsidR="006127C9" w:rsidRPr="003F2220">
              <w:t>,</w:t>
            </w:r>
            <w:r w:rsidRPr="003F2220">
              <w:t xml:space="preserve"> які внесено в Єдиний реєстр;</w:t>
            </w:r>
          </w:p>
          <w:p w14:paraId="11E202AC" w14:textId="7CE984A8" w:rsidR="00F55DCB" w:rsidRPr="003F2220" w:rsidRDefault="00F55DCB" w:rsidP="00F2274B">
            <w:pPr>
              <w:tabs>
                <w:tab w:val="left" w:pos="720"/>
                <w:tab w:val="left" w:pos="8222"/>
              </w:tabs>
              <w:jc w:val="both"/>
            </w:pPr>
            <w:r w:rsidRPr="003F2220">
              <w:t>взаємодію з Електронною системою обігу алкогольних напоїв, тютюнових виробів та рідин, що використовуються в електронних сигаретах</w:t>
            </w:r>
            <w:r w:rsidR="008750BE" w:rsidRPr="003F2220">
              <w:t>,</w:t>
            </w:r>
            <w:r w:rsidRPr="003F2220">
              <w:t xml:space="preserve"> щодо наявних об’єктів  економічного оператора та відповідно даних Єдиного реєстру;</w:t>
            </w:r>
          </w:p>
          <w:p w14:paraId="6BB13BEE" w14:textId="6281AB0B" w:rsidR="00DA3EEE" w:rsidRPr="003F2220" w:rsidRDefault="00F55DCB" w:rsidP="00F2274B">
            <w:pPr>
              <w:tabs>
                <w:tab w:val="left" w:pos="720"/>
                <w:tab w:val="left" w:pos="8222"/>
              </w:tabs>
              <w:jc w:val="both"/>
            </w:pPr>
            <w:r w:rsidRPr="003F2220">
              <w:t xml:space="preserve">контроль за обігом товарів (продукції), що підлягають маркуванню, на всіх етапах переміщення </w:t>
            </w:r>
            <w:r w:rsidR="00E87D92" w:rsidRPr="003F2220">
              <w:t xml:space="preserve">підакцизних </w:t>
            </w:r>
            <w:r w:rsidRPr="003F2220">
              <w:t>товарів</w:t>
            </w:r>
          </w:p>
        </w:tc>
        <w:tc>
          <w:tcPr>
            <w:tcW w:w="3666" w:type="dxa"/>
            <w:tcBorders>
              <w:top w:val="single" w:sz="4" w:space="0" w:color="auto"/>
              <w:left w:val="single" w:sz="4" w:space="0" w:color="auto"/>
              <w:bottom w:val="single" w:sz="4" w:space="0" w:color="auto"/>
              <w:right w:val="single" w:sz="4" w:space="0" w:color="auto"/>
            </w:tcBorders>
          </w:tcPr>
          <w:p w14:paraId="4DA5BD34" w14:textId="6F00A289" w:rsidR="0067419D" w:rsidRPr="003F2220" w:rsidRDefault="00F55DCB" w:rsidP="00F2274B">
            <w:pPr>
              <w:pStyle w:val="a8"/>
              <w:tabs>
                <w:tab w:val="left" w:pos="8222"/>
              </w:tabs>
              <w:jc w:val="both"/>
              <w:rPr>
                <w:b w:val="0"/>
                <w:sz w:val="24"/>
                <w:szCs w:val="24"/>
              </w:rPr>
            </w:pPr>
            <w:r w:rsidRPr="003F2220">
              <w:rPr>
                <w:b w:val="0"/>
                <w:sz w:val="24"/>
                <w:szCs w:val="24"/>
              </w:rPr>
              <w:lastRenderedPageBreak/>
              <w:t>Відсутні</w:t>
            </w:r>
          </w:p>
          <w:p w14:paraId="095517A5" w14:textId="25866EF2" w:rsidR="00DA3EEE" w:rsidRPr="003F2220" w:rsidRDefault="00DA3EEE" w:rsidP="00F2274B">
            <w:pPr>
              <w:pStyle w:val="a8"/>
              <w:tabs>
                <w:tab w:val="left" w:pos="8222"/>
              </w:tabs>
              <w:jc w:val="both"/>
              <w:rPr>
                <w:b w:val="0"/>
                <w:sz w:val="24"/>
                <w:szCs w:val="24"/>
              </w:rPr>
            </w:pPr>
          </w:p>
        </w:tc>
      </w:tr>
    </w:tbl>
    <w:p w14:paraId="2910DD06" w14:textId="77777777" w:rsidR="00960B00" w:rsidRPr="003F2220" w:rsidRDefault="00960B00" w:rsidP="00F2274B">
      <w:pPr>
        <w:pStyle w:val="a3"/>
        <w:tabs>
          <w:tab w:val="left" w:pos="8222"/>
        </w:tabs>
        <w:spacing w:before="0" w:beforeAutospacing="0" w:after="0" w:afterAutospacing="0"/>
        <w:ind w:firstLine="567"/>
        <w:jc w:val="both"/>
        <w:rPr>
          <w:color w:val="auto"/>
          <w:sz w:val="28"/>
          <w:szCs w:val="28"/>
          <w:lang w:val="uk-UA"/>
        </w:rPr>
      </w:pPr>
    </w:p>
    <w:p w14:paraId="436AF186" w14:textId="2532CDE0" w:rsidR="00DA3EEE" w:rsidRPr="003F2220" w:rsidRDefault="00DA3EE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3. Оцінка впливу на сферу інтересів громадян</w:t>
      </w:r>
    </w:p>
    <w:p w14:paraId="78C080E9" w14:textId="4E2464E1" w:rsidR="00DA3EEE" w:rsidRPr="003F2220" w:rsidRDefault="00DA3EE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Проєкт</w:t>
      </w:r>
      <w:r w:rsidR="00C73C55" w:rsidRPr="003F2220">
        <w:rPr>
          <w:color w:val="auto"/>
          <w:sz w:val="28"/>
          <w:szCs w:val="28"/>
          <w:lang w:val="uk-UA"/>
        </w:rPr>
        <w:t xml:space="preserve"> наказу</w:t>
      </w:r>
      <w:r w:rsidRPr="003F2220">
        <w:rPr>
          <w:color w:val="auto"/>
          <w:sz w:val="28"/>
          <w:szCs w:val="28"/>
          <w:lang w:val="uk-UA"/>
        </w:rPr>
        <w:t xml:space="preserve"> не належить до сфери регулювання цивільних відносин та не розповсюджується на сферу інтересів громадян. </w:t>
      </w:r>
    </w:p>
    <w:p w14:paraId="653EF516" w14:textId="77777777" w:rsidR="00960B00" w:rsidRPr="003F2220" w:rsidRDefault="00960B00" w:rsidP="00F2274B">
      <w:pPr>
        <w:pStyle w:val="a3"/>
        <w:tabs>
          <w:tab w:val="left" w:pos="8222"/>
        </w:tabs>
        <w:spacing w:before="0" w:beforeAutospacing="0" w:after="0" w:afterAutospacing="0"/>
        <w:ind w:firstLine="567"/>
        <w:jc w:val="both"/>
        <w:rPr>
          <w:color w:val="auto"/>
          <w:sz w:val="28"/>
          <w:szCs w:val="28"/>
          <w:lang w:val="uk-UA"/>
        </w:rPr>
      </w:pPr>
    </w:p>
    <w:p w14:paraId="0C1E65AE" w14:textId="77777777" w:rsidR="00337A58" w:rsidRPr="003F2220" w:rsidRDefault="00DA3EE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4. Оцінка впливу на сферу інтересів суб’єктів господарювання</w:t>
      </w:r>
    </w:p>
    <w:p w14:paraId="052F8195" w14:textId="3720DF53" w:rsidR="00BF1944" w:rsidRPr="003F2220" w:rsidRDefault="00DA3EEE"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Дія </w:t>
      </w:r>
      <w:r w:rsidR="00C73C55" w:rsidRPr="003F2220">
        <w:rPr>
          <w:color w:val="auto"/>
          <w:sz w:val="28"/>
          <w:szCs w:val="28"/>
          <w:lang w:val="uk-UA"/>
        </w:rPr>
        <w:t>п</w:t>
      </w:r>
      <w:r w:rsidRPr="003F2220">
        <w:rPr>
          <w:color w:val="auto"/>
          <w:sz w:val="28"/>
          <w:szCs w:val="28"/>
          <w:lang w:val="uk-UA"/>
        </w:rPr>
        <w:t xml:space="preserve">роєкту </w:t>
      </w:r>
      <w:r w:rsidR="00C73C55" w:rsidRPr="003F2220">
        <w:rPr>
          <w:color w:val="auto"/>
          <w:sz w:val="28"/>
          <w:szCs w:val="28"/>
          <w:lang w:val="uk-UA"/>
        </w:rPr>
        <w:t xml:space="preserve">наказу </w:t>
      </w:r>
      <w:r w:rsidRPr="003F2220">
        <w:rPr>
          <w:color w:val="auto"/>
          <w:sz w:val="28"/>
          <w:szCs w:val="28"/>
          <w:lang w:val="uk-UA"/>
        </w:rPr>
        <w:t>поширюється на</w:t>
      </w:r>
      <w:r w:rsidR="00125C02" w:rsidRPr="003F2220">
        <w:rPr>
          <w:color w:val="auto"/>
          <w:sz w:val="28"/>
          <w:szCs w:val="28"/>
          <w:lang w:val="uk-UA"/>
        </w:rPr>
        <w:t xml:space="preserve"> суб’єктів господарювання (</w:t>
      </w:r>
      <w:r w:rsidR="00BB1126" w:rsidRPr="003F2220">
        <w:rPr>
          <w:color w:val="auto"/>
          <w:sz w:val="28"/>
          <w:szCs w:val="28"/>
          <w:lang w:val="uk-UA"/>
        </w:rPr>
        <w:t xml:space="preserve">у </w:t>
      </w:r>
      <w:r w:rsidR="00125C02" w:rsidRPr="003F2220">
        <w:rPr>
          <w:color w:val="auto"/>
          <w:sz w:val="28"/>
          <w:szCs w:val="28"/>
          <w:lang w:val="uk-UA"/>
        </w:rPr>
        <w:t xml:space="preserve">тому числі іноземних суб’єктів господарювання, які діють через своє зареєстроване постійне представництво), які здійснюють зберігання </w:t>
      </w:r>
      <w:r w:rsidR="001F5C09" w:rsidRPr="003F2220">
        <w:rPr>
          <w:color w:val="auto"/>
          <w:sz w:val="28"/>
          <w:szCs w:val="28"/>
          <w:lang w:val="uk-UA"/>
        </w:rPr>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CF067C" w:rsidRPr="003F2220">
        <w:rPr>
          <w:color w:val="auto"/>
          <w:sz w:val="28"/>
          <w:szCs w:val="28"/>
          <w:lang w:val="uk-UA"/>
        </w:rPr>
        <w:t>,</w:t>
      </w:r>
      <w:r w:rsidR="009F2E48" w:rsidRPr="003F2220">
        <w:rPr>
          <w:color w:val="auto"/>
          <w:sz w:val="28"/>
          <w:szCs w:val="28"/>
          <w:lang w:val="uk-UA"/>
        </w:rPr>
        <w:t xml:space="preserve"> та подають заяву</w:t>
      </w:r>
      <w:r w:rsidR="00BD5314" w:rsidRPr="003F2220">
        <w:rPr>
          <w:color w:val="auto"/>
          <w:sz w:val="28"/>
          <w:szCs w:val="28"/>
          <w:lang w:val="uk-UA"/>
        </w:rPr>
        <w:t xml:space="preserve"> (далі – заява)</w:t>
      </w:r>
      <w:r w:rsidR="009F2E48" w:rsidRPr="003F2220">
        <w:rPr>
          <w:color w:val="auto"/>
          <w:sz w:val="28"/>
          <w:szCs w:val="28"/>
          <w:lang w:val="uk-UA"/>
        </w:rPr>
        <w:t xml:space="preserve"> про внесення </w:t>
      </w:r>
      <w:r w:rsidR="00C701C6" w:rsidRPr="003F2220">
        <w:rPr>
          <w:color w:val="auto"/>
          <w:sz w:val="28"/>
          <w:szCs w:val="28"/>
          <w:lang w:val="uk-UA"/>
        </w:rPr>
        <w:t>даних</w:t>
      </w:r>
      <w:r w:rsidR="009F2E48" w:rsidRPr="003F2220">
        <w:rPr>
          <w:color w:val="auto"/>
          <w:sz w:val="28"/>
          <w:szCs w:val="28"/>
          <w:lang w:val="uk-UA"/>
        </w:rPr>
        <w:t xml:space="preserve"> </w:t>
      </w:r>
      <w:r w:rsidR="00BD5314" w:rsidRPr="003F2220">
        <w:rPr>
          <w:color w:val="auto"/>
          <w:sz w:val="28"/>
          <w:szCs w:val="28"/>
          <w:lang w:val="uk-UA"/>
        </w:rPr>
        <w:t xml:space="preserve">про такі місця зберігання </w:t>
      </w:r>
      <w:r w:rsidR="009F2E48" w:rsidRPr="003F2220">
        <w:rPr>
          <w:color w:val="auto"/>
          <w:sz w:val="28"/>
          <w:szCs w:val="28"/>
          <w:lang w:val="uk-UA"/>
        </w:rPr>
        <w:t>до Єдиного реєстру</w:t>
      </w:r>
      <w:r w:rsidR="00125C02" w:rsidRPr="003F2220">
        <w:rPr>
          <w:color w:val="auto"/>
          <w:sz w:val="28"/>
          <w:szCs w:val="28"/>
          <w:lang w:val="uk-UA"/>
        </w:rPr>
        <w:t>.</w:t>
      </w:r>
      <w:r w:rsidR="00CB24F5" w:rsidRPr="003F2220">
        <w:rPr>
          <w:color w:val="auto"/>
          <w:sz w:val="28"/>
          <w:szCs w:val="28"/>
          <w:lang w:val="uk-UA"/>
        </w:rPr>
        <w:t xml:space="preserve"> </w:t>
      </w:r>
    </w:p>
    <w:p w14:paraId="4ADEDB3B" w14:textId="35897146" w:rsidR="00C25A94" w:rsidRPr="003F2220" w:rsidRDefault="00336C9F" w:rsidP="00F2274B">
      <w:pPr>
        <w:pStyle w:val="a3"/>
        <w:tabs>
          <w:tab w:val="left" w:pos="720"/>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Під дію регулювання проєктом підпадають 1 </w:t>
      </w:r>
      <w:r w:rsidR="008C7F1C" w:rsidRPr="003F2220">
        <w:rPr>
          <w:color w:val="auto"/>
          <w:sz w:val="28"/>
          <w:szCs w:val="28"/>
          <w:lang w:val="uk-UA"/>
        </w:rPr>
        <w:t>519</w:t>
      </w:r>
      <w:r w:rsidRPr="003F2220">
        <w:rPr>
          <w:color w:val="auto"/>
          <w:sz w:val="28"/>
          <w:szCs w:val="28"/>
          <w:lang w:val="uk-UA"/>
        </w:rPr>
        <w:t xml:space="preserve"> </w:t>
      </w:r>
      <w:r w:rsidR="003227E0" w:rsidRPr="003F2220">
        <w:rPr>
          <w:color w:val="auto"/>
          <w:sz w:val="28"/>
          <w:szCs w:val="28"/>
          <w:lang w:val="uk-UA"/>
        </w:rPr>
        <w:t>суб’єкт</w:t>
      </w:r>
      <w:r w:rsidR="00CF067C" w:rsidRPr="003F2220">
        <w:rPr>
          <w:color w:val="auto"/>
          <w:sz w:val="28"/>
          <w:szCs w:val="28"/>
          <w:lang w:val="uk-UA"/>
        </w:rPr>
        <w:t>ів</w:t>
      </w:r>
      <w:r w:rsidR="003227E0" w:rsidRPr="003F2220">
        <w:rPr>
          <w:color w:val="auto"/>
          <w:sz w:val="28"/>
          <w:szCs w:val="28"/>
          <w:lang w:val="uk-UA"/>
        </w:rPr>
        <w:t xml:space="preserve"> господарювання, місця зберігання яких мають бути внесен</w:t>
      </w:r>
      <w:r w:rsidR="006127C9" w:rsidRPr="003F2220">
        <w:rPr>
          <w:color w:val="auto"/>
          <w:sz w:val="28"/>
          <w:szCs w:val="28"/>
          <w:lang w:val="uk-UA"/>
        </w:rPr>
        <w:t>і</w:t>
      </w:r>
      <w:r w:rsidR="003227E0" w:rsidRPr="003F2220">
        <w:rPr>
          <w:color w:val="auto"/>
          <w:sz w:val="28"/>
          <w:szCs w:val="28"/>
          <w:lang w:val="uk-UA"/>
        </w:rPr>
        <w:t xml:space="preserve"> до Єдиного реєстру</w:t>
      </w:r>
      <w:r w:rsidR="00C25A94" w:rsidRPr="003F2220">
        <w:rPr>
          <w:color w:val="auto"/>
          <w:sz w:val="28"/>
          <w:szCs w:val="28"/>
          <w:lang w:val="uk-UA"/>
        </w:rPr>
        <w:t>,</w:t>
      </w:r>
      <w:r w:rsidR="003227E0" w:rsidRPr="003F2220">
        <w:rPr>
          <w:color w:val="auto"/>
          <w:sz w:val="28"/>
          <w:szCs w:val="28"/>
          <w:lang w:val="uk-UA"/>
        </w:rPr>
        <w:t xml:space="preserve"> </w:t>
      </w:r>
      <w:r w:rsidR="00C25A94" w:rsidRPr="003F2220">
        <w:rPr>
          <w:color w:val="auto"/>
          <w:sz w:val="28"/>
          <w:szCs w:val="28"/>
          <w:lang w:val="uk-UA"/>
        </w:rPr>
        <w:t>з</w:t>
      </w:r>
      <w:r w:rsidR="003227E0" w:rsidRPr="003F2220">
        <w:rPr>
          <w:color w:val="auto"/>
          <w:sz w:val="28"/>
          <w:szCs w:val="28"/>
          <w:lang w:val="uk-UA"/>
        </w:rPr>
        <w:t xml:space="preserve"> них</w:t>
      </w:r>
      <w:r w:rsidR="00C25A94" w:rsidRPr="003F2220">
        <w:rPr>
          <w:color w:val="auto"/>
          <w:sz w:val="28"/>
          <w:szCs w:val="28"/>
          <w:lang w:val="uk-UA"/>
        </w:rPr>
        <w:t>:</w:t>
      </w:r>
    </w:p>
    <w:p w14:paraId="144C603B" w14:textId="319912A8" w:rsidR="00C25A94" w:rsidRPr="003F2220" w:rsidRDefault="00C25A94" w:rsidP="00F2274B">
      <w:pPr>
        <w:pStyle w:val="a3"/>
        <w:tabs>
          <w:tab w:val="left" w:pos="720"/>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вже на сьогодні </w:t>
      </w:r>
      <w:r w:rsidR="008016C6" w:rsidRPr="003F2220">
        <w:rPr>
          <w:color w:val="auto"/>
          <w:sz w:val="28"/>
          <w:szCs w:val="28"/>
          <w:lang w:val="uk-UA"/>
        </w:rPr>
        <w:t>1 </w:t>
      </w:r>
      <w:r w:rsidR="000E0A9A" w:rsidRPr="003F2220">
        <w:rPr>
          <w:color w:val="auto"/>
          <w:sz w:val="28"/>
          <w:szCs w:val="28"/>
          <w:lang w:val="uk-UA"/>
        </w:rPr>
        <w:t>249</w:t>
      </w:r>
      <w:r w:rsidR="008016C6" w:rsidRPr="003F2220">
        <w:rPr>
          <w:color w:val="auto"/>
          <w:sz w:val="28"/>
          <w:szCs w:val="28"/>
          <w:lang w:val="uk-UA"/>
        </w:rPr>
        <w:t xml:space="preserve"> суб’єкт</w:t>
      </w:r>
      <w:r w:rsidRPr="003F2220">
        <w:rPr>
          <w:color w:val="auto"/>
          <w:sz w:val="28"/>
          <w:szCs w:val="28"/>
          <w:lang w:val="uk-UA"/>
        </w:rPr>
        <w:t>ами</w:t>
      </w:r>
      <w:r w:rsidR="008016C6" w:rsidRPr="003F2220">
        <w:rPr>
          <w:color w:val="auto"/>
          <w:sz w:val="28"/>
          <w:szCs w:val="28"/>
          <w:lang w:val="uk-UA"/>
        </w:rPr>
        <w:t xml:space="preserve"> господарювання </w:t>
      </w:r>
      <w:r w:rsidRPr="003F2220">
        <w:rPr>
          <w:color w:val="auto"/>
          <w:sz w:val="28"/>
          <w:szCs w:val="28"/>
          <w:lang w:val="uk-UA"/>
        </w:rPr>
        <w:t xml:space="preserve">внесено </w:t>
      </w:r>
      <w:r w:rsidR="008016C6" w:rsidRPr="003F2220">
        <w:rPr>
          <w:color w:val="auto"/>
          <w:sz w:val="28"/>
          <w:szCs w:val="28"/>
          <w:lang w:val="uk-UA"/>
        </w:rPr>
        <w:t>3 7</w:t>
      </w:r>
      <w:r w:rsidR="000E0A9A" w:rsidRPr="003F2220">
        <w:rPr>
          <w:color w:val="auto"/>
          <w:sz w:val="28"/>
          <w:szCs w:val="28"/>
          <w:lang w:val="uk-UA"/>
        </w:rPr>
        <w:t>2</w:t>
      </w:r>
      <w:r w:rsidR="008016C6" w:rsidRPr="003F2220">
        <w:rPr>
          <w:color w:val="auto"/>
          <w:sz w:val="28"/>
          <w:szCs w:val="28"/>
          <w:lang w:val="uk-UA"/>
        </w:rPr>
        <w:t>1 місц</w:t>
      </w:r>
      <w:r w:rsidR="006127C9" w:rsidRPr="003F2220">
        <w:rPr>
          <w:color w:val="auto"/>
          <w:sz w:val="28"/>
          <w:szCs w:val="28"/>
          <w:lang w:val="uk-UA"/>
        </w:rPr>
        <w:t>е</w:t>
      </w:r>
      <w:r w:rsidR="008016C6" w:rsidRPr="003F2220">
        <w:rPr>
          <w:color w:val="auto"/>
          <w:sz w:val="28"/>
          <w:szCs w:val="28"/>
          <w:lang w:val="uk-UA"/>
        </w:rPr>
        <w:t xml:space="preserve"> зберігання</w:t>
      </w:r>
      <w:r w:rsidR="003227E0" w:rsidRPr="003F2220">
        <w:rPr>
          <w:color w:val="auto"/>
          <w:sz w:val="28"/>
          <w:szCs w:val="28"/>
          <w:lang w:val="uk-UA"/>
        </w:rPr>
        <w:t xml:space="preserve"> спирту, алкогольних напоїв, тютюнових виробів до Єдиного реєстру</w:t>
      </w:r>
      <w:r w:rsidRPr="003F2220">
        <w:rPr>
          <w:color w:val="auto"/>
          <w:sz w:val="28"/>
          <w:szCs w:val="28"/>
          <w:lang w:val="uk-UA"/>
        </w:rPr>
        <w:t>,</w:t>
      </w:r>
      <w:r w:rsidR="003227E0" w:rsidRPr="003F2220">
        <w:rPr>
          <w:color w:val="auto"/>
          <w:sz w:val="28"/>
          <w:szCs w:val="28"/>
          <w:lang w:val="uk-UA"/>
        </w:rPr>
        <w:t xml:space="preserve"> </w:t>
      </w:r>
      <w:r w:rsidR="00960B00" w:rsidRPr="003F2220">
        <w:rPr>
          <w:color w:val="auto"/>
          <w:sz w:val="28"/>
          <w:szCs w:val="28"/>
          <w:lang w:val="uk-UA"/>
        </w:rPr>
        <w:t xml:space="preserve">по яких </w:t>
      </w:r>
      <w:r w:rsidR="003227E0" w:rsidRPr="003F2220">
        <w:rPr>
          <w:color w:val="auto"/>
          <w:sz w:val="28"/>
          <w:szCs w:val="28"/>
          <w:lang w:val="uk-UA"/>
        </w:rPr>
        <w:t>здійснення додаткових дій та витрат суб’єктів господарювання не передбачено</w:t>
      </w:r>
      <w:r w:rsidRPr="003F2220">
        <w:rPr>
          <w:color w:val="auto"/>
          <w:sz w:val="28"/>
          <w:szCs w:val="28"/>
          <w:lang w:val="uk-UA"/>
        </w:rPr>
        <w:t>;</w:t>
      </w:r>
    </w:p>
    <w:p w14:paraId="2AD30CF5" w14:textId="39C4C838" w:rsidR="003227E0" w:rsidRPr="003F2220" w:rsidRDefault="003227E0" w:rsidP="00F2274B">
      <w:pPr>
        <w:pStyle w:val="a3"/>
        <w:tabs>
          <w:tab w:val="left" w:pos="720"/>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270 суб’єктів потенційно можуть мати обов’язок (з 22 січня 2024 р</w:t>
      </w:r>
      <w:r w:rsidR="00960B00" w:rsidRPr="003F2220">
        <w:rPr>
          <w:color w:val="auto"/>
          <w:sz w:val="28"/>
          <w:szCs w:val="28"/>
          <w:lang w:val="uk-UA"/>
        </w:rPr>
        <w:t xml:space="preserve">оку) подати заяву для внесення </w:t>
      </w:r>
      <w:r w:rsidRPr="003F2220">
        <w:rPr>
          <w:color w:val="auto"/>
          <w:sz w:val="28"/>
          <w:szCs w:val="28"/>
          <w:lang w:val="uk-UA"/>
        </w:rPr>
        <w:t xml:space="preserve">даних про місця зберігання тютюнової сировини та рідин, що використовуються в електронних сигаретах. </w:t>
      </w:r>
    </w:p>
    <w:p w14:paraId="2799C34F" w14:textId="77777777" w:rsidR="00C25A94" w:rsidRPr="003F2220" w:rsidRDefault="00C25A94" w:rsidP="00F2274B">
      <w:pPr>
        <w:pStyle w:val="a3"/>
        <w:widowControl w:val="0"/>
        <w:tabs>
          <w:tab w:val="left" w:pos="8222"/>
        </w:tabs>
        <w:spacing w:before="0" w:beforeAutospacing="0" w:after="0" w:afterAutospacing="0"/>
        <w:ind w:firstLine="567"/>
        <w:jc w:val="both"/>
        <w:rPr>
          <w:color w:val="auto"/>
          <w:sz w:val="28"/>
          <w:szCs w:val="28"/>
          <w:lang w:val="uk-UA"/>
        </w:rPr>
      </w:pPr>
    </w:p>
    <w:tbl>
      <w:tblPr>
        <w:tblW w:w="49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848"/>
        <w:gridCol w:w="1799"/>
        <w:gridCol w:w="1940"/>
      </w:tblGrid>
      <w:tr w:rsidR="00E00E14" w:rsidRPr="003F2220" w14:paraId="4795757D" w14:textId="77777777" w:rsidTr="0008467F">
        <w:tc>
          <w:tcPr>
            <w:tcW w:w="2065" w:type="pct"/>
            <w:vMerge w:val="restart"/>
            <w:shd w:val="clear" w:color="auto" w:fill="auto"/>
            <w:vAlign w:val="center"/>
          </w:tcPr>
          <w:p w14:paraId="3720DC4C" w14:textId="5CFFC31F" w:rsidR="00E00E14" w:rsidRPr="003F2220" w:rsidRDefault="00E00E14" w:rsidP="0008467F">
            <w:pPr>
              <w:pStyle w:val="a3"/>
              <w:widowControl w:val="0"/>
              <w:spacing w:before="0" w:beforeAutospacing="0" w:after="0" w:afterAutospacing="0"/>
              <w:jc w:val="center"/>
              <w:rPr>
                <w:color w:val="auto"/>
                <w:sz w:val="28"/>
                <w:szCs w:val="28"/>
                <w:lang w:val="uk-UA"/>
              </w:rPr>
            </w:pPr>
            <w:r w:rsidRPr="003F2220">
              <w:rPr>
                <w:color w:val="auto"/>
                <w:sz w:val="28"/>
                <w:szCs w:val="28"/>
                <w:lang w:val="uk-UA"/>
              </w:rPr>
              <w:t>Показник</w:t>
            </w:r>
          </w:p>
        </w:tc>
        <w:tc>
          <w:tcPr>
            <w:tcW w:w="971" w:type="pct"/>
            <w:vMerge w:val="restart"/>
            <w:shd w:val="clear" w:color="auto" w:fill="auto"/>
          </w:tcPr>
          <w:p w14:paraId="6CA22BDA" w14:textId="5B09728C" w:rsidR="00F55DCB" w:rsidRPr="003F2220" w:rsidRDefault="00E00E14" w:rsidP="00F2274B">
            <w:pPr>
              <w:pStyle w:val="a3"/>
              <w:spacing w:before="0" w:beforeAutospacing="0" w:after="0" w:afterAutospacing="0"/>
              <w:jc w:val="center"/>
              <w:rPr>
                <w:color w:val="auto"/>
                <w:sz w:val="28"/>
                <w:szCs w:val="28"/>
                <w:lang w:val="uk-UA"/>
              </w:rPr>
            </w:pPr>
            <w:r w:rsidRPr="003F2220">
              <w:rPr>
                <w:color w:val="auto"/>
                <w:sz w:val="28"/>
                <w:szCs w:val="28"/>
                <w:lang w:val="uk-UA"/>
              </w:rPr>
              <w:t>Всього,</w:t>
            </w:r>
          </w:p>
          <w:p w14:paraId="02B02F13" w14:textId="11EBCFEC" w:rsidR="00E00E14" w:rsidRPr="003F2220" w:rsidRDefault="00E00E14" w:rsidP="00F2274B">
            <w:pPr>
              <w:pStyle w:val="a3"/>
              <w:spacing w:before="0" w:beforeAutospacing="0" w:after="0" w:afterAutospacing="0"/>
              <w:jc w:val="center"/>
              <w:rPr>
                <w:color w:val="auto"/>
                <w:sz w:val="28"/>
                <w:szCs w:val="28"/>
                <w:lang w:val="uk-UA"/>
              </w:rPr>
            </w:pPr>
            <w:r w:rsidRPr="003F2220">
              <w:rPr>
                <w:color w:val="auto"/>
                <w:sz w:val="28"/>
                <w:szCs w:val="28"/>
                <w:lang w:val="uk-UA"/>
              </w:rPr>
              <w:t>станом на 01.01.202</w:t>
            </w:r>
            <w:r w:rsidR="00CC5006" w:rsidRPr="003F2220">
              <w:rPr>
                <w:color w:val="auto"/>
                <w:sz w:val="28"/>
                <w:szCs w:val="28"/>
                <w:lang w:val="uk-UA"/>
              </w:rPr>
              <w:t>4</w:t>
            </w:r>
          </w:p>
        </w:tc>
        <w:tc>
          <w:tcPr>
            <w:tcW w:w="1964" w:type="pct"/>
            <w:gridSpan w:val="2"/>
          </w:tcPr>
          <w:p w14:paraId="798ABE39" w14:textId="77777777" w:rsidR="00E00E14" w:rsidRPr="003F2220" w:rsidRDefault="00CC5006" w:rsidP="00960B00">
            <w:pPr>
              <w:pStyle w:val="a3"/>
              <w:widowControl w:val="0"/>
              <w:spacing w:before="0" w:beforeAutospacing="0" w:after="0" w:afterAutospacing="0"/>
              <w:jc w:val="center"/>
              <w:rPr>
                <w:color w:val="auto"/>
                <w:sz w:val="28"/>
                <w:szCs w:val="28"/>
                <w:lang w:val="uk-UA"/>
              </w:rPr>
            </w:pPr>
            <w:r w:rsidRPr="003F2220">
              <w:rPr>
                <w:color w:val="auto"/>
                <w:sz w:val="28"/>
                <w:szCs w:val="28"/>
                <w:lang w:val="uk-UA"/>
              </w:rPr>
              <w:t>у тому числі</w:t>
            </w:r>
          </w:p>
          <w:p w14:paraId="7E9F7D43" w14:textId="111BFB77" w:rsidR="0008467F" w:rsidRPr="003F2220" w:rsidRDefault="0008467F" w:rsidP="00960B00">
            <w:pPr>
              <w:pStyle w:val="a3"/>
              <w:widowControl w:val="0"/>
              <w:spacing w:before="0" w:beforeAutospacing="0" w:after="0" w:afterAutospacing="0"/>
              <w:jc w:val="center"/>
              <w:rPr>
                <w:color w:val="auto"/>
                <w:sz w:val="28"/>
                <w:szCs w:val="28"/>
                <w:lang w:val="uk-UA"/>
              </w:rPr>
            </w:pPr>
          </w:p>
        </w:tc>
      </w:tr>
      <w:tr w:rsidR="00E00E14" w:rsidRPr="003F2220" w14:paraId="1CBD4AA4" w14:textId="77777777" w:rsidTr="00E00E14">
        <w:tc>
          <w:tcPr>
            <w:tcW w:w="2065" w:type="pct"/>
            <w:vMerge/>
            <w:shd w:val="clear" w:color="auto" w:fill="auto"/>
          </w:tcPr>
          <w:p w14:paraId="7CA1D427" w14:textId="77777777" w:rsidR="00E00E14" w:rsidRPr="003F2220" w:rsidRDefault="00E00E14" w:rsidP="00F2274B">
            <w:pPr>
              <w:pStyle w:val="a3"/>
              <w:widowControl w:val="0"/>
              <w:spacing w:before="0" w:beforeAutospacing="0" w:after="0" w:afterAutospacing="0"/>
              <w:jc w:val="both"/>
              <w:rPr>
                <w:color w:val="auto"/>
                <w:sz w:val="28"/>
                <w:szCs w:val="28"/>
                <w:lang w:val="uk-UA"/>
              </w:rPr>
            </w:pPr>
          </w:p>
        </w:tc>
        <w:tc>
          <w:tcPr>
            <w:tcW w:w="971" w:type="pct"/>
            <w:vMerge/>
            <w:shd w:val="clear" w:color="auto" w:fill="auto"/>
          </w:tcPr>
          <w:p w14:paraId="6754E357" w14:textId="77777777" w:rsidR="00E00E14" w:rsidRPr="003F2220" w:rsidRDefault="00E00E14" w:rsidP="00F2274B">
            <w:pPr>
              <w:pStyle w:val="a3"/>
              <w:spacing w:before="0" w:beforeAutospacing="0" w:after="0" w:afterAutospacing="0"/>
              <w:jc w:val="center"/>
              <w:rPr>
                <w:color w:val="auto"/>
                <w:sz w:val="28"/>
                <w:szCs w:val="28"/>
                <w:lang w:val="uk-UA"/>
              </w:rPr>
            </w:pPr>
          </w:p>
        </w:tc>
        <w:tc>
          <w:tcPr>
            <w:tcW w:w="945" w:type="pct"/>
          </w:tcPr>
          <w:p w14:paraId="3EA2653C" w14:textId="761905BF" w:rsidR="00E00E14" w:rsidRPr="003F2220" w:rsidRDefault="00E00E14"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 xml:space="preserve">юридичних </w:t>
            </w:r>
            <w:r w:rsidRPr="003F2220">
              <w:rPr>
                <w:color w:val="auto"/>
                <w:sz w:val="28"/>
                <w:szCs w:val="28"/>
                <w:lang w:val="uk-UA"/>
              </w:rPr>
              <w:lastRenderedPageBreak/>
              <w:t>осіб</w:t>
            </w:r>
          </w:p>
        </w:tc>
        <w:tc>
          <w:tcPr>
            <w:tcW w:w="1019" w:type="pct"/>
          </w:tcPr>
          <w:p w14:paraId="77128676" w14:textId="3B052563" w:rsidR="00E00E14" w:rsidRPr="003F2220" w:rsidRDefault="00CF067C"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lastRenderedPageBreak/>
              <w:t xml:space="preserve">фізичних осіб </w:t>
            </w:r>
            <w:r w:rsidRPr="003F2220">
              <w:rPr>
                <w:color w:val="auto"/>
                <w:sz w:val="28"/>
                <w:szCs w:val="28"/>
                <w:lang w:val="uk-UA"/>
              </w:rPr>
              <w:lastRenderedPageBreak/>
              <w:t>–</w:t>
            </w:r>
            <w:r w:rsidR="00E00E14" w:rsidRPr="003F2220">
              <w:rPr>
                <w:color w:val="auto"/>
                <w:sz w:val="28"/>
                <w:szCs w:val="28"/>
                <w:lang w:val="uk-UA"/>
              </w:rPr>
              <w:t xml:space="preserve"> підприємців</w:t>
            </w:r>
          </w:p>
        </w:tc>
      </w:tr>
      <w:tr w:rsidR="00E00E14" w:rsidRPr="003F2220" w14:paraId="14735BE3" w14:textId="77777777" w:rsidTr="00E00E14">
        <w:tc>
          <w:tcPr>
            <w:tcW w:w="2065" w:type="pct"/>
            <w:shd w:val="clear" w:color="auto" w:fill="auto"/>
          </w:tcPr>
          <w:p w14:paraId="2A1C7A51" w14:textId="77777777" w:rsidR="00336C9F" w:rsidRPr="003F2220" w:rsidRDefault="00E00E14" w:rsidP="00F2274B">
            <w:pPr>
              <w:pStyle w:val="a3"/>
              <w:widowControl w:val="0"/>
              <w:spacing w:before="0" w:beforeAutospacing="0" w:after="0" w:afterAutospacing="0"/>
              <w:jc w:val="both"/>
              <w:rPr>
                <w:color w:val="auto"/>
                <w:sz w:val="28"/>
                <w:szCs w:val="28"/>
                <w:lang w:val="uk-UA"/>
              </w:rPr>
            </w:pPr>
            <w:r w:rsidRPr="003F2220">
              <w:rPr>
                <w:color w:val="auto"/>
                <w:sz w:val="28"/>
                <w:szCs w:val="28"/>
                <w:lang w:val="uk-UA"/>
              </w:rPr>
              <w:lastRenderedPageBreak/>
              <w:t xml:space="preserve">Кількість суб’єктів господарювання, що підпадають під дію регулювання, </w:t>
            </w:r>
            <w:r w:rsidR="004000A8" w:rsidRPr="003F2220">
              <w:rPr>
                <w:color w:val="auto"/>
                <w:sz w:val="28"/>
                <w:szCs w:val="28"/>
                <w:lang w:val="uk-UA"/>
              </w:rPr>
              <w:t>всього</w:t>
            </w:r>
            <w:r w:rsidR="00A87173" w:rsidRPr="003F2220">
              <w:rPr>
                <w:color w:val="auto"/>
                <w:sz w:val="28"/>
                <w:szCs w:val="28"/>
                <w:lang w:val="uk-UA"/>
              </w:rPr>
              <w:t>*</w:t>
            </w:r>
            <w:r w:rsidR="004000A8" w:rsidRPr="003F2220">
              <w:rPr>
                <w:color w:val="auto"/>
                <w:sz w:val="28"/>
                <w:szCs w:val="28"/>
                <w:lang w:val="uk-UA"/>
              </w:rPr>
              <w:t xml:space="preserve">, з них: </w:t>
            </w:r>
            <w:r w:rsidRPr="003F2220">
              <w:rPr>
                <w:color w:val="auto"/>
                <w:sz w:val="28"/>
                <w:szCs w:val="28"/>
                <w:lang w:val="uk-UA"/>
              </w:rPr>
              <w:t xml:space="preserve">одиниць </w:t>
            </w:r>
          </w:p>
          <w:p w14:paraId="77FA2C65" w14:textId="14D8E820" w:rsidR="00DE3B9C" w:rsidRPr="003F2220" w:rsidRDefault="00DE3B9C" w:rsidP="00F2274B">
            <w:pPr>
              <w:pStyle w:val="a3"/>
              <w:widowControl w:val="0"/>
              <w:spacing w:before="0" w:beforeAutospacing="0" w:after="0" w:afterAutospacing="0"/>
              <w:jc w:val="both"/>
              <w:rPr>
                <w:color w:val="auto"/>
                <w:sz w:val="28"/>
                <w:szCs w:val="28"/>
                <w:lang w:val="uk-UA"/>
              </w:rPr>
            </w:pPr>
          </w:p>
        </w:tc>
        <w:tc>
          <w:tcPr>
            <w:tcW w:w="971" w:type="pct"/>
            <w:shd w:val="clear" w:color="auto" w:fill="auto"/>
          </w:tcPr>
          <w:p w14:paraId="53861D18" w14:textId="77777777" w:rsidR="00E00E14" w:rsidRPr="003F2220" w:rsidRDefault="00E00E14" w:rsidP="00F2274B">
            <w:pPr>
              <w:pStyle w:val="a3"/>
              <w:widowControl w:val="0"/>
              <w:spacing w:before="0" w:beforeAutospacing="0" w:after="0" w:afterAutospacing="0"/>
              <w:jc w:val="center"/>
              <w:rPr>
                <w:color w:val="auto"/>
                <w:sz w:val="28"/>
                <w:szCs w:val="28"/>
                <w:lang w:val="uk-UA"/>
              </w:rPr>
            </w:pPr>
          </w:p>
          <w:p w14:paraId="32F1FCED"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0880F089"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5598627A"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5B170C0A" w14:textId="61903C8F" w:rsidR="00E00E14" w:rsidRPr="003F2220" w:rsidRDefault="008C7F1C"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1519</w:t>
            </w:r>
          </w:p>
        </w:tc>
        <w:tc>
          <w:tcPr>
            <w:tcW w:w="945" w:type="pct"/>
          </w:tcPr>
          <w:p w14:paraId="1E35D22C" w14:textId="77777777" w:rsidR="00E00E14" w:rsidRPr="003F2220" w:rsidRDefault="00E00E14" w:rsidP="00F2274B">
            <w:pPr>
              <w:pStyle w:val="a3"/>
              <w:widowControl w:val="0"/>
              <w:spacing w:before="0" w:beforeAutospacing="0" w:after="0" w:afterAutospacing="0"/>
              <w:jc w:val="center"/>
              <w:rPr>
                <w:color w:val="auto"/>
                <w:sz w:val="28"/>
                <w:szCs w:val="28"/>
                <w:lang w:val="uk-UA"/>
              </w:rPr>
            </w:pPr>
          </w:p>
          <w:p w14:paraId="6A80DF21"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6CFCE41B"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3CC7C7F6"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11CCA31A" w14:textId="687D3500" w:rsidR="00E00E14" w:rsidRPr="003F2220" w:rsidRDefault="000E0A9A"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13</w:t>
            </w:r>
            <w:r w:rsidR="008C7F1C" w:rsidRPr="003F2220">
              <w:rPr>
                <w:color w:val="auto"/>
                <w:sz w:val="28"/>
                <w:szCs w:val="28"/>
                <w:lang w:val="uk-UA"/>
              </w:rPr>
              <w:t>88</w:t>
            </w:r>
          </w:p>
        </w:tc>
        <w:tc>
          <w:tcPr>
            <w:tcW w:w="1019" w:type="pct"/>
          </w:tcPr>
          <w:p w14:paraId="7299CA00" w14:textId="77777777" w:rsidR="00E00E14" w:rsidRPr="003F2220" w:rsidRDefault="00E00E14" w:rsidP="00F2274B">
            <w:pPr>
              <w:pStyle w:val="a3"/>
              <w:widowControl w:val="0"/>
              <w:spacing w:before="0" w:beforeAutospacing="0" w:after="0" w:afterAutospacing="0"/>
              <w:jc w:val="center"/>
              <w:rPr>
                <w:color w:val="auto"/>
                <w:sz w:val="28"/>
                <w:szCs w:val="28"/>
                <w:lang w:val="uk-UA"/>
              </w:rPr>
            </w:pPr>
          </w:p>
          <w:p w14:paraId="1B17A52A" w14:textId="082067B2" w:rsidR="00E00E14" w:rsidRPr="003F2220" w:rsidRDefault="00E00E14" w:rsidP="00F2274B">
            <w:pPr>
              <w:pStyle w:val="a3"/>
              <w:widowControl w:val="0"/>
              <w:spacing w:before="0" w:beforeAutospacing="0" w:after="0" w:afterAutospacing="0"/>
              <w:jc w:val="center"/>
              <w:rPr>
                <w:color w:val="auto"/>
                <w:sz w:val="28"/>
                <w:szCs w:val="28"/>
                <w:lang w:val="uk-UA"/>
              </w:rPr>
            </w:pPr>
          </w:p>
          <w:p w14:paraId="7527FB58" w14:textId="77777777" w:rsidR="0010682C" w:rsidRPr="003F2220" w:rsidRDefault="0010682C" w:rsidP="00F2274B">
            <w:pPr>
              <w:pStyle w:val="a3"/>
              <w:widowControl w:val="0"/>
              <w:spacing w:before="0" w:beforeAutospacing="0" w:after="0" w:afterAutospacing="0"/>
              <w:jc w:val="center"/>
              <w:rPr>
                <w:color w:val="auto"/>
                <w:sz w:val="28"/>
                <w:szCs w:val="28"/>
                <w:lang w:val="uk-UA"/>
              </w:rPr>
            </w:pPr>
          </w:p>
          <w:p w14:paraId="19E25CED" w14:textId="77777777" w:rsidR="0010682C" w:rsidRPr="003F2220" w:rsidRDefault="0010682C" w:rsidP="00F2274B">
            <w:pPr>
              <w:pStyle w:val="a3"/>
              <w:widowControl w:val="0"/>
              <w:spacing w:before="0" w:beforeAutospacing="0" w:after="0" w:afterAutospacing="0"/>
              <w:jc w:val="center"/>
              <w:rPr>
                <w:color w:val="auto"/>
                <w:sz w:val="28"/>
                <w:szCs w:val="28"/>
                <w:lang w:val="uk-UA"/>
              </w:rPr>
            </w:pPr>
          </w:p>
          <w:p w14:paraId="10E74CA0" w14:textId="5F2F5CBD" w:rsidR="0010682C" w:rsidRPr="003F2220" w:rsidRDefault="0010682C"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1</w:t>
            </w:r>
            <w:r w:rsidR="008C7F1C" w:rsidRPr="003F2220">
              <w:rPr>
                <w:color w:val="auto"/>
                <w:sz w:val="28"/>
                <w:szCs w:val="28"/>
                <w:lang w:val="uk-UA"/>
              </w:rPr>
              <w:t>31</w:t>
            </w:r>
          </w:p>
        </w:tc>
      </w:tr>
      <w:tr w:rsidR="004000A8" w:rsidRPr="003F2220" w14:paraId="201074A2" w14:textId="77777777" w:rsidTr="00E00E14">
        <w:tc>
          <w:tcPr>
            <w:tcW w:w="2065" w:type="pct"/>
            <w:shd w:val="clear" w:color="auto" w:fill="auto"/>
          </w:tcPr>
          <w:p w14:paraId="561F3F78" w14:textId="77777777" w:rsidR="004000A8" w:rsidRPr="003F2220" w:rsidRDefault="004000A8" w:rsidP="00F2274B">
            <w:pPr>
              <w:pStyle w:val="a3"/>
              <w:widowControl w:val="0"/>
              <w:spacing w:before="0" w:beforeAutospacing="0" w:after="0" w:afterAutospacing="0"/>
              <w:jc w:val="both"/>
              <w:rPr>
                <w:color w:val="auto"/>
                <w:sz w:val="28"/>
                <w:szCs w:val="28"/>
                <w:lang w:val="uk-UA"/>
              </w:rPr>
            </w:pPr>
            <w:r w:rsidRPr="003F2220">
              <w:rPr>
                <w:color w:val="auto"/>
                <w:sz w:val="28"/>
                <w:szCs w:val="28"/>
                <w:lang w:val="uk-UA"/>
              </w:rPr>
              <w:t>здійснюють зберігання тютюнової сировини</w:t>
            </w:r>
            <w:r w:rsidR="009A7E74" w:rsidRPr="003F2220">
              <w:rPr>
                <w:color w:val="auto"/>
                <w:sz w:val="28"/>
                <w:szCs w:val="28"/>
                <w:lang w:val="uk-UA"/>
              </w:rPr>
              <w:t xml:space="preserve"> та потенційно </w:t>
            </w:r>
            <w:r w:rsidR="000E0A9A" w:rsidRPr="003F2220">
              <w:rPr>
                <w:color w:val="auto"/>
                <w:sz w:val="28"/>
                <w:szCs w:val="28"/>
                <w:lang w:val="uk-UA"/>
              </w:rPr>
              <w:t>можу</w:t>
            </w:r>
            <w:r w:rsidR="006127C9" w:rsidRPr="003F2220">
              <w:rPr>
                <w:color w:val="auto"/>
                <w:sz w:val="28"/>
                <w:szCs w:val="28"/>
                <w:lang w:val="uk-UA"/>
              </w:rPr>
              <w:t>ть</w:t>
            </w:r>
            <w:r w:rsidR="000E0A9A" w:rsidRPr="003F2220">
              <w:rPr>
                <w:color w:val="auto"/>
                <w:sz w:val="28"/>
                <w:szCs w:val="28"/>
                <w:lang w:val="uk-UA"/>
              </w:rPr>
              <w:t xml:space="preserve"> </w:t>
            </w:r>
            <w:r w:rsidR="008C7F1C" w:rsidRPr="003F2220">
              <w:rPr>
                <w:color w:val="auto"/>
                <w:sz w:val="28"/>
                <w:szCs w:val="28"/>
                <w:lang w:val="uk-UA"/>
              </w:rPr>
              <w:t>пода</w:t>
            </w:r>
            <w:r w:rsidR="009A7E74" w:rsidRPr="003F2220">
              <w:rPr>
                <w:color w:val="auto"/>
                <w:sz w:val="28"/>
                <w:szCs w:val="28"/>
                <w:lang w:val="uk-UA"/>
              </w:rPr>
              <w:t>ти заяву про внесення даних до Єдиного реєстру</w:t>
            </w:r>
            <w:r w:rsidR="00A87173" w:rsidRPr="003F2220">
              <w:rPr>
                <w:color w:val="auto"/>
                <w:sz w:val="28"/>
                <w:szCs w:val="28"/>
                <w:lang w:val="uk-UA"/>
              </w:rPr>
              <w:t>**</w:t>
            </w:r>
          </w:p>
          <w:p w14:paraId="79D078D0" w14:textId="5854FCA8" w:rsidR="002B451F" w:rsidRPr="003F2220" w:rsidRDefault="002B451F" w:rsidP="00F2274B">
            <w:pPr>
              <w:pStyle w:val="a3"/>
              <w:widowControl w:val="0"/>
              <w:spacing w:before="0" w:beforeAutospacing="0" w:after="0" w:afterAutospacing="0"/>
              <w:jc w:val="both"/>
              <w:rPr>
                <w:color w:val="auto"/>
                <w:sz w:val="28"/>
                <w:szCs w:val="28"/>
                <w:lang w:val="uk-UA"/>
              </w:rPr>
            </w:pPr>
          </w:p>
        </w:tc>
        <w:tc>
          <w:tcPr>
            <w:tcW w:w="971" w:type="pct"/>
            <w:shd w:val="clear" w:color="auto" w:fill="auto"/>
          </w:tcPr>
          <w:p w14:paraId="6EDD1816"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4DB7B694" w14:textId="57CAF94B" w:rsidR="004000A8" w:rsidRPr="003F2220" w:rsidRDefault="004000A8"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33</w:t>
            </w:r>
          </w:p>
        </w:tc>
        <w:tc>
          <w:tcPr>
            <w:tcW w:w="945" w:type="pct"/>
          </w:tcPr>
          <w:p w14:paraId="785F60E9"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1BE41EB7" w14:textId="7E15D1D0" w:rsidR="0010682C" w:rsidRPr="003F2220" w:rsidRDefault="0010682C"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33</w:t>
            </w:r>
          </w:p>
        </w:tc>
        <w:tc>
          <w:tcPr>
            <w:tcW w:w="1019" w:type="pct"/>
          </w:tcPr>
          <w:p w14:paraId="3E8C7B45"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197B08E2" w14:textId="2E61C8C1" w:rsidR="0010682C" w:rsidRPr="003F2220" w:rsidRDefault="0010682C"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0</w:t>
            </w:r>
          </w:p>
        </w:tc>
      </w:tr>
      <w:tr w:rsidR="004000A8" w:rsidRPr="003F2220" w14:paraId="6311AACD" w14:textId="77777777" w:rsidTr="00E00E14">
        <w:tc>
          <w:tcPr>
            <w:tcW w:w="2065" w:type="pct"/>
            <w:shd w:val="clear" w:color="auto" w:fill="auto"/>
          </w:tcPr>
          <w:p w14:paraId="34C43D9F" w14:textId="4F6D9617" w:rsidR="004000A8" w:rsidRPr="003F2220" w:rsidRDefault="004000A8" w:rsidP="00F2274B">
            <w:pPr>
              <w:pStyle w:val="a3"/>
              <w:widowControl w:val="0"/>
              <w:spacing w:before="0" w:beforeAutospacing="0" w:after="0" w:afterAutospacing="0"/>
              <w:jc w:val="both"/>
              <w:rPr>
                <w:color w:val="auto"/>
                <w:sz w:val="28"/>
                <w:szCs w:val="28"/>
                <w:lang w:val="uk-UA"/>
              </w:rPr>
            </w:pPr>
            <w:r w:rsidRPr="003F2220">
              <w:rPr>
                <w:color w:val="auto"/>
                <w:sz w:val="28"/>
                <w:szCs w:val="28"/>
                <w:lang w:val="uk-UA"/>
              </w:rPr>
              <w:t>здійснюють зберігання рідин, що використовуються в електронних сигаретах</w:t>
            </w:r>
            <w:r w:rsidR="006127C9" w:rsidRPr="003F2220">
              <w:rPr>
                <w:color w:val="auto"/>
                <w:sz w:val="28"/>
                <w:szCs w:val="28"/>
                <w:lang w:val="uk-UA"/>
              </w:rPr>
              <w:t>,</w:t>
            </w:r>
            <w:r w:rsidR="009A7E74" w:rsidRPr="003F2220">
              <w:rPr>
                <w:color w:val="auto"/>
                <w:sz w:val="28"/>
                <w:szCs w:val="28"/>
                <w:lang w:val="uk-UA"/>
              </w:rPr>
              <w:t xml:space="preserve"> та потенційно </w:t>
            </w:r>
            <w:r w:rsidR="008C7F1C" w:rsidRPr="003F2220">
              <w:rPr>
                <w:color w:val="auto"/>
                <w:sz w:val="28"/>
                <w:szCs w:val="28"/>
                <w:lang w:val="uk-UA"/>
              </w:rPr>
              <w:t xml:space="preserve">можуть </w:t>
            </w:r>
            <w:r w:rsidR="009A7E74" w:rsidRPr="003F2220">
              <w:rPr>
                <w:color w:val="auto"/>
                <w:sz w:val="28"/>
                <w:szCs w:val="28"/>
                <w:lang w:val="uk-UA"/>
              </w:rPr>
              <w:t>подати заяву про внесення даних до Єдиного реєстру</w:t>
            </w:r>
            <w:r w:rsidR="00A87173" w:rsidRPr="003F2220">
              <w:rPr>
                <w:color w:val="auto"/>
                <w:sz w:val="28"/>
                <w:szCs w:val="28"/>
                <w:lang w:val="uk-UA"/>
              </w:rPr>
              <w:t>***</w:t>
            </w:r>
          </w:p>
        </w:tc>
        <w:tc>
          <w:tcPr>
            <w:tcW w:w="971" w:type="pct"/>
            <w:shd w:val="clear" w:color="auto" w:fill="auto"/>
          </w:tcPr>
          <w:p w14:paraId="1505F494"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20848DC9"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677CDBD8" w14:textId="18401E74" w:rsidR="004000A8" w:rsidRPr="003F2220" w:rsidRDefault="004000A8"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237</w:t>
            </w:r>
          </w:p>
        </w:tc>
        <w:tc>
          <w:tcPr>
            <w:tcW w:w="945" w:type="pct"/>
          </w:tcPr>
          <w:p w14:paraId="261F0C7A"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102E7E2A" w14:textId="77777777" w:rsidR="0010682C" w:rsidRPr="003F2220" w:rsidRDefault="0010682C" w:rsidP="00F2274B">
            <w:pPr>
              <w:pStyle w:val="a3"/>
              <w:widowControl w:val="0"/>
              <w:spacing w:before="0" w:beforeAutospacing="0" w:after="0" w:afterAutospacing="0"/>
              <w:jc w:val="center"/>
              <w:rPr>
                <w:color w:val="auto"/>
                <w:sz w:val="28"/>
                <w:szCs w:val="28"/>
                <w:lang w:val="uk-UA"/>
              </w:rPr>
            </w:pPr>
          </w:p>
          <w:p w14:paraId="3C0ADA91" w14:textId="3CABCD2C" w:rsidR="0010682C" w:rsidRPr="003F2220" w:rsidRDefault="0010682C"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223</w:t>
            </w:r>
          </w:p>
        </w:tc>
        <w:tc>
          <w:tcPr>
            <w:tcW w:w="1019" w:type="pct"/>
          </w:tcPr>
          <w:p w14:paraId="62AABC91" w14:textId="77777777" w:rsidR="004000A8" w:rsidRPr="003F2220" w:rsidRDefault="004000A8" w:rsidP="00F2274B">
            <w:pPr>
              <w:pStyle w:val="a3"/>
              <w:widowControl w:val="0"/>
              <w:spacing w:before="0" w:beforeAutospacing="0" w:after="0" w:afterAutospacing="0"/>
              <w:jc w:val="center"/>
              <w:rPr>
                <w:color w:val="auto"/>
                <w:sz w:val="28"/>
                <w:szCs w:val="28"/>
                <w:lang w:val="uk-UA"/>
              </w:rPr>
            </w:pPr>
          </w:p>
          <w:p w14:paraId="4B10E011" w14:textId="77777777" w:rsidR="0010682C" w:rsidRPr="003F2220" w:rsidRDefault="0010682C" w:rsidP="00F2274B">
            <w:pPr>
              <w:pStyle w:val="a3"/>
              <w:widowControl w:val="0"/>
              <w:spacing w:before="0" w:beforeAutospacing="0" w:after="0" w:afterAutospacing="0"/>
              <w:jc w:val="center"/>
              <w:rPr>
                <w:color w:val="auto"/>
                <w:sz w:val="28"/>
                <w:szCs w:val="28"/>
                <w:lang w:val="uk-UA"/>
              </w:rPr>
            </w:pPr>
          </w:p>
          <w:p w14:paraId="076FB223" w14:textId="6170BA66" w:rsidR="0010682C" w:rsidRPr="003F2220" w:rsidRDefault="0010682C" w:rsidP="00F2274B">
            <w:pPr>
              <w:pStyle w:val="a3"/>
              <w:widowControl w:val="0"/>
              <w:spacing w:before="0" w:beforeAutospacing="0" w:after="0" w:afterAutospacing="0"/>
              <w:jc w:val="center"/>
              <w:rPr>
                <w:color w:val="auto"/>
                <w:sz w:val="28"/>
                <w:szCs w:val="28"/>
                <w:lang w:val="uk-UA"/>
              </w:rPr>
            </w:pPr>
            <w:r w:rsidRPr="003F2220">
              <w:rPr>
                <w:color w:val="auto"/>
                <w:sz w:val="28"/>
                <w:szCs w:val="28"/>
                <w:lang w:val="uk-UA"/>
              </w:rPr>
              <w:t>14</w:t>
            </w:r>
          </w:p>
        </w:tc>
      </w:tr>
    </w:tbl>
    <w:p w14:paraId="399A2F10" w14:textId="77777777" w:rsidR="008016C6" w:rsidRPr="003F2220" w:rsidRDefault="008016C6" w:rsidP="00F2274B">
      <w:pPr>
        <w:pStyle w:val="a3"/>
        <w:widowControl w:val="0"/>
        <w:spacing w:before="0" w:beforeAutospacing="0" w:after="0" w:afterAutospacing="0"/>
        <w:ind w:firstLine="567"/>
        <w:jc w:val="both"/>
        <w:rPr>
          <w:color w:val="auto"/>
          <w:sz w:val="22"/>
          <w:szCs w:val="22"/>
          <w:lang w:val="uk-UA"/>
        </w:rPr>
      </w:pPr>
    </w:p>
    <w:p w14:paraId="459D6CE1" w14:textId="1DA04738" w:rsidR="00B208F8" w:rsidRPr="003F2220" w:rsidRDefault="00B208F8" w:rsidP="00F2274B">
      <w:pPr>
        <w:pStyle w:val="a3"/>
        <w:widowControl w:val="0"/>
        <w:spacing w:before="0" w:beforeAutospacing="0" w:after="0" w:afterAutospacing="0"/>
        <w:ind w:firstLine="567"/>
        <w:jc w:val="both"/>
        <w:rPr>
          <w:color w:val="auto"/>
          <w:lang w:val="uk-UA"/>
        </w:rPr>
      </w:pPr>
      <w:r w:rsidRPr="003F2220">
        <w:rPr>
          <w:color w:val="auto"/>
          <w:sz w:val="22"/>
          <w:szCs w:val="22"/>
          <w:lang w:val="uk-UA"/>
        </w:rPr>
        <w:t xml:space="preserve">* </w:t>
      </w:r>
      <w:r w:rsidRPr="003F2220">
        <w:rPr>
          <w:color w:val="auto"/>
          <w:lang w:val="uk-UA"/>
        </w:rPr>
        <w:t>Кількість суб’єктів господарювання, які підпадають під дію регулювання, у розрізі великих, середніх, малих та мікропідприємств вказати неможливо, оскільки проблема однаково впливає на всіх суб’єктів господарювання</w:t>
      </w:r>
      <w:r w:rsidR="0064265D" w:rsidRPr="003F2220">
        <w:rPr>
          <w:color w:val="auto"/>
          <w:lang w:val="uk-UA"/>
        </w:rPr>
        <w:t>,</w:t>
      </w:r>
      <w:r w:rsidRPr="003F2220">
        <w:rPr>
          <w:color w:val="auto"/>
          <w:lang w:val="uk-UA"/>
        </w:rPr>
        <w:t xml:space="preserve"> </w:t>
      </w:r>
      <w:r w:rsidR="00E00E14" w:rsidRPr="003F2220">
        <w:rPr>
          <w:color w:val="auto"/>
          <w:lang w:val="uk-UA"/>
        </w:rPr>
        <w:t>що здійснюють зберігання 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Pr="003F2220">
        <w:rPr>
          <w:color w:val="auto"/>
          <w:lang w:val="uk-UA"/>
        </w:rPr>
        <w:t xml:space="preserve">, якими подаються заяви про </w:t>
      </w:r>
      <w:r w:rsidR="00E00E14" w:rsidRPr="003F2220">
        <w:rPr>
          <w:color w:val="auto"/>
          <w:lang w:val="uk-UA"/>
        </w:rPr>
        <w:t>внесення даних до Єдиного реєстру про такі місця зберігання</w:t>
      </w:r>
      <w:r w:rsidRPr="003F2220">
        <w:rPr>
          <w:color w:val="auto"/>
          <w:lang w:val="uk-UA"/>
        </w:rPr>
        <w:t>.</w:t>
      </w:r>
    </w:p>
    <w:p w14:paraId="66DAB774" w14:textId="152E7EC9" w:rsidR="00A87173" w:rsidRPr="003F2220" w:rsidRDefault="008016C6" w:rsidP="00F2274B">
      <w:pPr>
        <w:pStyle w:val="a3"/>
        <w:tabs>
          <w:tab w:val="left" w:pos="720"/>
          <w:tab w:val="left" w:pos="8222"/>
        </w:tabs>
        <w:spacing w:before="0" w:beforeAutospacing="0" w:after="0" w:afterAutospacing="0"/>
        <w:ind w:firstLine="567"/>
        <w:jc w:val="both"/>
        <w:rPr>
          <w:color w:val="auto"/>
          <w:lang w:val="uk-UA"/>
        </w:rPr>
      </w:pPr>
      <w:r w:rsidRPr="003F2220">
        <w:rPr>
          <w:color w:val="auto"/>
          <w:lang w:val="uk-UA"/>
        </w:rPr>
        <w:t>** Здійснюють виробництво тютюнових виробів та потенційно можуть здійснювати зберігання тютюнової сировини у місцях зберігання</w:t>
      </w:r>
      <w:r w:rsidR="006127C9" w:rsidRPr="003F2220">
        <w:rPr>
          <w:color w:val="auto"/>
          <w:lang w:val="uk-UA"/>
        </w:rPr>
        <w:t>,</w:t>
      </w:r>
      <w:r w:rsidRPr="003F2220">
        <w:rPr>
          <w:color w:val="auto"/>
          <w:lang w:val="uk-UA"/>
        </w:rPr>
        <w:t xml:space="preserve"> розташованих за іншою адресою (у приміщенні), ніж місцезнаходження виробництва </w:t>
      </w:r>
      <w:r w:rsidR="00CF067C" w:rsidRPr="003F2220">
        <w:rPr>
          <w:color w:val="auto"/>
          <w:lang w:val="uk-UA"/>
        </w:rPr>
        <w:t xml:space="preserve">– </w:t>
      </w:r>
      <w:r w:rsidRPr="003F2220">
        <w:rPr>
          <w:color w:val="auto"/>
          <w:lang w:val="uk-UA"/>
        </w:rPr>
        <w:t>становить 28 суб’єктів господарювання</w:t>
      </w:r>
      <w:r w:rsidR="000E0A9A" w:rsidRPr="003F2220">
        <w:rPr>
          <w:color w:val="auto"/>
          <w:lang w:val="uk-UA"/>
        </w:rPr>
        <w:t>. Здійснюють</w:t>
      </w:r>
      <w:r w:rsidR="00CF067C" w:rsidRPr="003F2220">
        <w:rPr>
          <w:color w:val="auto"/>
          <w:lang w:val="uk-UA"/>
        </w:rPr>
        <w:t xml:space="preserve"> виробництво тютюнової</w:t>
      </w:r>
      <w:r w:rsidR="0008467F" w:rsidRPr="003F2220">
        <w:rPr>
          <w:color w:val="auto"/>
          <w:lang w:val="uk-UA"/>
        </w:rPr>
        <w:t xml:space="preserve"> сировини</w:t>
      </w:r>
      <w:r w:rsidR="000E0A9A" w:rsidRPr="003F2220">
        <w:rPr>
          <w:color w:val="auto"/>
          <w:lang w:val="uk-UA"/>
        </w:rPr>
        <w:t xml:space="preserve"> та потенційно можуть здійснювати зберігання тютюнової сировини </w:t>
      </w:r>
      <w:r w:rsidR="00CF067C" w:rsidRPr="003F2220">
        <w:rPr>
          <w:color w:val="auto"/>
          <w:lang w:val="uk-UA"/>
        </w:rPr>
        <w:t xml:space="preserve">– </w:t>
      </w:r>
      <w:r w:rsidR="000E0A9A" w:rsidRPr="003F2220">
        <w:rPr>
          <w:color w:val="auto"/>
          <w:lang w:val="uk-UA"/>
        </w:rPr>
        <w:t>становить 5 одиниць</w:t>
      </w:r>
      <w:r w:rsidR="00A87173" w:rsidRPr="003F2220">
        <w:rPr>
          <w:color w:val="auto"/>
          <w:lang w:val="uk-UA"/>
        </w:rPr>
        <w:t>.</w:t>
      </w:r>
      <w:r w:rsidRPr="003F2220">
        <w:rPr>
          <w:color w:val="auto"/>
          <w:lang w:val="uk-UA"/>
        </w:rPr>
        <w:t xml:space="preserve"> </w:t>
      </w:r>
    </w:p>
    <w:p w14:paraId="12A783F1" w14:textId="650391B9" w:rsidR="008016C6" w:rsidRPr="003F2220" w:rsidRDefault="00A87173" w:rsidP="00F2274B">
      <w:pPr>
        <w:pStyle w:val="a3"/>
        <w:tabs>
          <w:tab w:val="left" w:pos="720"/>
          <w:tab w:val="left" w:pos="8222"/>
        </w:tabs>
        <w:spacing w:before="0" w:beforeAutospacing="0" w:after="0" w:afterAutospacing="0"/>
        <w:ind w:firstLine="567"/>
        <w:jc w:val="both"/>
        <w:rPr>
          <w:color w:val="auto"/>
          <w:lang w:val="uk-UA"/>
        </w:rPr>
      </w:pPr>
      <w:r w:rsidRPr="003F2220">
        <w:rPr>
          <w:color w:val="auto"/>
          <w:lang w:val="uk-UA"/>
        </w:rPr>
        <w:t xml:space="preserve">*** </w:t>
      </w:r>
      <w:r w:rsidR="000E0A9A" w:rsidRPr="003F2220">
        <w:rPr>
          <w:color w:val="auto"/>
          <w:lang w:val="uk-UA"/>
        </w:rPr>
        <w:t>П</w:t>
      </w:r>
      <w:r w:rsidR="008016C6" w:rsidRPr="003F2220">
        <w:rPr>
          <w:color w:val="auto"/>
          <w:lang w:val="uk-UA"/>
        </w:rPr>
        <w:t>отенційно можуть здійснювати зберігання рідин, що використовуються в електронних сигаретах, на підставі отриманих ліцензій на право вироб</w:t>
      </w:r>
      <w:r w:rsidR="0008467F" w:rsidRPr="003F2220">
        <w:rPr>
          <w:color w:val="auto"/>
          <w:lang w:val="uk-UA"/>
        </w:rPr>
        <w:t xml:space="preserve">ництва та/або оптової торгівлі </w:t>
      </w:r>
      <w:r w:rsidR="008016C6" w:rsidRPr="003F2220">
        <w:rPr>
          <w:color w:val="auto"/>
          <w:lang w:val="uk-UA"/>
        </w:rPr>
        <w:t>рідинами, що використовуються в електронних сигаретах</w:t>
      </w:r>
      <w:r w:rsidR="00CF067C" w:rsidRPr="003F2220">
        <w:rPr>
          <w:color w:val="auto"/>
          <w:lang w:val="uk-UA"/>
        </w:rPr>
        <w:t>,</w:t>
      </w:r>
      <w:r w:rsidR="008016C6" w:rsidRPr="003F2220">
        <w:rPr>
          <w:color w:val="auto"/>
          <w:lang w:val="uk-UA"/>
        </w:rPr>
        <w:t xml:space="preserve"> </w:t>
      </w:r>
      <w:r w:rsidR="00CF067C" w:rsidRPr="003F2220">
        <w:rPr>
          <w:color w:val="auto"/>
          <w:lang w:val="uk-UA"/>
        </w:rPr>
        <w:t xml:space="preserve">– </w:t>
      </w:r>
      <w:r w:rsidR="008016C6" w:rsidRPr="003F2220">
        <w:rPr>
          <w:color w:val="auto"/>
          <w:lang w:val="uk-UA"/>
        </w:rPr>
        <w:t>становить 237 суб’єктів господарювання.</w:t>
      </w:r>
    </w:p>
    <w:p w14:paraId="6D608BAC" w14:textId="77777777" w:rsidR="0008467F" w:rsidRPr="003F2220" w:rsidRDefault="0008467F" w:rsidP="00F2274B">
      <w:pPr>
        <w:pStyle w:val="a3"/>
        <w:widowControl w:val="0"/>
        <w:spacing w:before="0" w:beforeAutospacing="0" w:after="0" w:afterAutospacing="0"/>
        <w:ind w:firstLine="567"/>
        <w:jc w:val="both"/>
        <w:rPr>
          <w:color w:val="auto"/>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685"/>
        <w:gridCol w:w="3827"/>
      </w:tblGrid>
      <w:tr w:rsidR="002413A6" w:rsidRPr="003F2220" w14:paraId="4262A313" w14:textId="77777777" w:rsidTr="000D3E00">
        <w:tc>
          <w:tcPr>
            <w:tcW w:w="2235" w:type="dxa"/>
            <w:shd w:val="clear" w:color="auto" w:fill="auto"/>
          </w:tcPr>
          <w:p w14:paraId="7C8B0DF3" w14:textId="77777777" w:rsidR="002413A6" w:rsidRPr="003F2220" w:rsidRDefault="002413A6" w:rsidP="00F2274B">
            <w:pPr>
              <w:pStyle w:val="a3"/>
              <w:tabs>
                <w:tab w:val="left" w:pos="8222"/>
              </w:tabs>
              <w:spacing w:before="0" w:beforeAutospacing="0" w:after="0" w:afterAutospacing="0"/>
              <w:jc w:val="center"/>
              <w:rPr>
                <w:color w:val="auto"/>
                <w:lang w:val="uk-UA"/>
              </w:rPr>
            </w:pPr>
            <w:r w:rsidRPr="003F2220">
              <w:rPr>
                <w:color w:val="auto"/>
                <w:lang w:val="uk-UA"/>
              </w:rPr>
              <w:t>Вид альтернативи</w:t>
            </w:r>
          </w:p>
        </w:tc>
        <w:tc>
          <w:tcPr>
            <w:tcW w:w="3685" w:type="dxa"/>
            <w:shd w:val="clear" w:color="auto" w:fill="auto"/>
          </w:tcPr>
          <w:p w14:paraId="7DA315FD" w14:textId="77777777" w:rsidR="002413A6" w:rsidRPr="003F2220" w:rsidRDefault="002413A6" w:rsidP="00F2274B">
            <w:pPr>
              <w:pStyle w:val="a3"/>
              <w:tabs>
                <w:tab w:val="left" w:pos="8222"/>
              </w:tabs>
              <w:spacing w:before="0" w:beforeAutospacing="0" w:after="0" w:afterAutospacing="0"/>
              <w:jc w:val="center"/>
              <w:rPr>
                <w:color w:val="auto"/>
                <w:lang w:val="uk-UA"/>
              </w:rPr>
            </w:pPr>
            <w:r w:rsidRPr="003F2220">
              <w:rPr>
                <w:color w:val="auto"/>
                <w:lang w:val="uk-UA"/>
              </w:rPr>
              <w:t>Вигоди</w:t>
            </w:r>
          </w:p>
        </w:tc>
        <w:tc>
          <w:tcPr>
            <w:tcW w:w="3827" w:type="dxa"/>
            <w:shd w:val="clear" w:color="auto" w:fill="auto"/>
          </w:tcPr>
          <w:p w14:paraId="748F8EB5" w14:textId="49C1E0FF" w:rsidR="002413A6" w:rsidRPr="003F2220" w:rsidRDefault="00EF7C87" w:rsidP="00F2274B">
            <w:pPr>
              <w:pStyle w:val="a3"/>
              <w:tabs>
                <w:tab w:val="left" w:pos="8222"/>
              </w:tabs>
              <w:spacing w:before="0" w:beforeAutospacing="0" w:after="0" w:afterAutospacing="0"/>
              <w:jc w:val="center"/>
              <w:rPr>
                <w:color w:val="auto"/>
                <w:lang w:val="uk-UA"/>
              </w:rPr>
            </w:pPr>
            <w:r w:rsidRPr="003F2220">
              <w:rPr>
                <w:color w:val="auto"/>
                <w:lang w:val="uk-UA"/>
              </w:rPr>
              <w:t>Витрати *</w:t>
            </w:r>
            <w:r w:rsidR="002413A6" w:rsidRPr="003F2220">
              <w:rPr>
                <w:color w:val="auto"/>
                <w:lang w:val="uk-UA"/>
              </w:rPr>
              <w:t>**</w:t>
            </w:r>
          </w:p>
        </w:tc>
      </w:tr>
      <w:tr w:rsidR="008F278C" w:rsidRPr="003F2220" w14:paraId="332E1715" w14:textId="77777777" w:rsidTr="000D3E00">
        <w:tc>
          <w:tcPr>
            <w:tcW w:w="2235" w:type="dxa"/>
          </w:tcPr>
          <w:p w14:paraId="5D16EA57" w14:textId="77777777" w:rsidR="008F278C" w:rsidRPr="003F2220" w:rsidRDefault="008F278C" w:rsidP="00F2274B">
            <w:pPr>
              <w:pStyle w:val="a3"/>
              <w:tabs>
                <w:tab w:val="left" w:pos="8222"/>
              </w:tabs>
              <w:spacing w:before="0" w:beforeAutospacing="0" w:after="0" w:afterAutospacing="0"/>
              <w:rPr>
                <w:color w:val="auto"/>
                <w:lang w:val="uk-UA"/>
              </w:rPr>
            </w:pPr>
            <w:r w:rsidRPr="003F2220">
              <w:rPr>
                <w:i/>
                <w:color w:val="auto"/>
                <w:lang w:val="uk-UA"/>
              </w:rPr>
              <w:t>Альтернатива 1</w:t>
            </w:r>
            <w:r w:rsidRPr="003F2220">
              <w:rPr>
                <w:color w:val="auto"/>
                <w:lang w:val="uk-UA"/>
              </w:rPr>
              <w:t xml:space="preserve"> (прийняття проєкту)</w:t>
            </w:r>
          </w:p>
        </w:tc>
        <w:tc>
          <w:tcPr>
            <w:tcW w:w="3685" w:type="dxa"/>
          </w:tcPr>
          <w:p w14:paraId="79FDEB89" w14:textId="77777777" w:rsidR="007A20BD" w:rsidRPr="003F2220" w:rsidRDefault="008F278C" w:rsidP="00F2274B">
            <w:pPr>
              <w:tabs>
                <w:tab w:val="left" w:pos="720"/>
                <w:tab w:val="left" w:pos="8222"/>
              </w:tabs>
              <w:jc w:val="both"/>
            </w:pPr>
            <w:r w:rsidRPr="003F2220">
              <w:t>Дає можл</w:t>
            </w:r>
            <w:r w:rsidR="00992420" w:rsidRPr="003F2220">
              <w:t>ивість</w:t>
            </w:r>
            <w:r w:rsidR="007A20BD" w:rsidRPr="003F2220">
              <w:t>:</w:t>
            </w:r>
          </w:p>
          <w:p w14:paraId="5328EEA9" w14:textId="0F483A58" w:rsidR="008F278C" w:rsidRPr="003F2220" w:rsidRDefault="007A20BD" w:rsidP="00F2274B">
            <w:pPr>
              <w:tabs>
                <w:tab w:val="left" w:pos="720"/>
                <w:tab w:val="left" w:pos="8222"/>
              </w:tabs>
              <w:jc w:val="both"/>
            </w:pPr>
            <w:r w:rsidRPr="003F2220">
              <w:t>виконати</w:t>
            </w:r>
            <w:r w:rsidR="00992420" w:rsidRPr="003F2220">
              <w:t xml:space="preserve"> вимог</w:t>
            </w:r>
            <w:r w:rsidRPr="003F2220">
              <w:t>и</w:t>
            </w:r>
            <w:r w:rsidR="00992420" w:rsidRPr="003F2220">
              <w:t xml:space="preserve"> Закону № </w:t>
            </w:r>
            <w:r w:rsidR="008F278C" w:rsidRPr="003F2220">
              <w:t xml:space="preserve">481 </w:t>
            </w:r>
            <w:r w:rsidR="00E4022C" w:rsidRPr="003F2220">
              <w:t>щодо</w:t>
            </w:r>
            <w:r w:rsidR="008F278C" w:rsidRPr="003F2220">
              <w:t xml:space="preserve"> </w:t>
            </w:r>
            <w:r w:rsidR="00AB2424" w:rsidRPr="003F2220">
              <w:t xml:space="preserve">внесення даних </w:t>
            </w:r>
            <w:r w:rsidR="009A7E74" w:rsidRPr="003F2220">
              <w:t xml:space="preserve">до Єдиного реєстру </w:t>
            </w:r>
            <w:r w:rsidRPr="003F2220">
              <w:t>стосовн</w:t>
            </w:r>
            <w:r w:rsidR="00AB2424" w:rsidRPr="003F2220">
              <w:t>о місць зберігання 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E4022C" w:rsidRPr="003F2220">
              <w:t>,</w:t>
            </w:r>
            <w:r w:rsidR="008F278C" w:rsidRPr="003F2220">
              <w:t xml:space="preserve"> подання суб’єктами </w:t>
            </w:r>
            <w:r w:rsidR="008F278C" w:rsidRPr="003F2220">
              <w:lastRenderedPageBreak/>
              <w:t xml:space="preserve">господарювання заяви </w:t>
            </w:r>
            <w:r w:rsidR="002935A6" w:rsidRPr="003F2220">
              <w:t>про внесення даних до Єдиного реєстру</w:t>
            </w:r>
            <w:r w:rsidR="001D456D" w:rsidRPr="003F2220">
              <w:t>,</w:t>
            </w:r>
            <w:r w:rsidR="002935A6" w:rsidRPr="003F2220">
              <w:t xml:space="preserve"> </w:t>
            </w:r>
            <w:r w:rsidR="00DD7A9C" w:rsidRPr="003F2220">
              <w:t>зокрема</w:t>
            </w:r>
            <w:r w:rsidR="001D456D" w:rsidRPr="003F2220">
              <w:t xml:space="preserve"> щодо місць зберігання</w:t>
            </w:r>
            <w:r w:rsidR="00DD7A9C" w:rsidRPr="003F2220">
              <w:t xml:space="preserve">  тютюнової сировини та рідин, що використовуються в електронних сигаретах</w:t>
            </w:r>
            <w:r w:rsidR="00EF7C87" w:rsidRPr="003F2220">
              <w:t>,</w:t>
            </w:r>
            <w:r w:rsidR="00DD7A9C" w:rsidRPr="003F2220">
              <w:t xml:space="preserve"> </w:t>
            </w:r>
            <w:r w:rsidR="00E4022C" w:rsidRPr="003F2220">
              <w:t xml:space="preserve">та </w:t>
            </w:r>
            <w:r w:rsidRPr="003F2220">
              <w:t>затвердже</w:t>
            </w:r>
            <w:r w:rsidR="00AB2424" w:rsidRPr="003F2220">
              <w:t>ння</w:t>
            </w:r>
            <w:r w:rsidR="00E4022C" w:rsidRPr="003F2220">
              <w:t xml:space="preserve"> </w:t>
            </w:r>
            <w:r w:rsidR="00E83929" w:rsidRPr="003F2220">
              <w:t>В</w:t>
            </w:r>
            <w:r w:rsidR="00E4022C" w:rsidRPr="003F2220">
              <w:t>имог до місць зберігання спирту</w:t>
            </w:r>
            <w:r w:rsidR="008F278C" w:rsidRPr="003F2220">
              <w:t>;</w:t>
            </w:r>
          </w:p>
          <w:p w14:paraId="52135B83" w14:textId="7D7B0DEA" w:rsidR="007A20BD" w:rsidRPr="003F2220" w:rsidRDefault="008F278C" w:rsidP="00F2274B">
            <w:pPr>
              <w:tabs>
                <w:tab w:val="left" w:pos="720"/>
                <w:tab w:val="left" w:pos="8222"/>
              </w:tabs>
              <w:jc w:val="both"/>
            </w:pPr>
            <w:r w:rsidRPr="003F2220">
              <w:t xml:space="preserve">покращення власного обліку </w:t>
            </w:r>
            <w:r w:rsidR="00AB2424" w:rsidRPr="003F2220">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EF7C87" w:rsidRPr="003F2220">
              <w:t>,</w:t>
            </w:r>
            <w:r w:rsidR="00AB2424" w:rsidRPr="003F2220">
              <w:t xml:space="preserve"> та місць їх зберігання </w:t>
            </w:r>
            <w:r w:rsidRPr="003F2220">
              <w:t>суб’єктами господарювання</w:t>
            </w:r>
            <w:r w:rsidR="00E83929" w:rsidRPr="003F2220">
              <w:t>.</w:t>
            </w:r>
          </w:p>
          <w:p w14:paraId="1E9A0032" w14:textId="77777777" w:rsidR="007A20BD" w:rsidRPr="003F2220" w:rsidRDefault="007A20BD" w:rsidP="00F2274B">
            <w:pPr>
              <w:tabs>
                <w:tab w:val="left" w:pos="720"/>
                <w:tab w:val="left" w:pos="8222"/>
              </w:tabs>
              <w:jc w:val="both"/>
            </w:pPr>
            <w:r w:rsidRPr="003F2220">
              <w:t xml:space="preserve">З 01 січня </w:t>
            </w:r>
            <w:r w:rsidR="00DE3B9C" w:rsidRPr="003F2220">
              <w:t>2026 року буде забезпечено:</w:t>
            </w:r>
          </w:p>
          <w:p w14:paraId="6E864D57" w14:textId="20AF28B4" w:rsidR="00B50E4A" w:rsidRPr="003F2220" w:rsidRDefault="00B50E4A" w:rsidP="00F2274B">
            <w:pPr>
              <w:tabs>
                <w:tab w:val="left" w:pos="720"/>
                <w:tab w:val="left" w:pos="8222"/>
              </w:tabs>
              <w:jc w:val="both"/>
            </w:pPr>
            <w:r w:rsidRPr="003F2220">
              <w:t>складання акцизного електронного документ</w:t>
            </w:r>
            <w:r w:rsidR="0064265D" w:rsidRPr="003F2220">
              <w:t>а</w:t>
            </w:r>
            <w:r w:rsidRPr="003F2220">
              <w:t>, в якому буд</w:t>
            </w:r>
            <w:r w:rsidR="006127C9" w:rsidRPr="003F2220">
              <w:t>уть</w:t>
            </w:r>
            <w:r w:rsidRPr="003F2220">
              <w:t xml:space="preserve"> зазначатися коди об’єктів економічного оператора, які присвоюються Електронною системою обігу алкогольних напоїв, тютюнових виробів та рідин, що використовуються в електронних сигаретах</w:t>
            </w:r>
            <w:r w:rsidR="00EF7C87" w:rsidRPr="003F2220">
              <w:t>,</w:t>
            </w:r>
            <w:r w:rsidRPr="003F2220">
              <w:t xml:space="preserve"> на підставі даних</w:t>
            </w:r>
            <w:r w:rsidR="006127C9" w:rsidRPr="003F2220">
              <w:t>,</w:t>
            </w:r>
            <w:r w:rsidRPr="003F2220">
              <w:t xml:space="preserve"> які внесено в Єдиний реєстр;</w:t>
            </w:r>
          </w:p>
          <w:p w14:paraId="3838BDEF" w14:textId="045EA7DD" w:rsidR="00A87173" w:rsidRPr="003F2220" w:rsidRDefault="008D4531" w:rsidP="00F2274B">
            <w:pPr>
              <w:tabs>
                <w:tab w:val="left" w:pos="720"/>
                <w:tab w:val="left" w:pos="8222"/>
              </w:tabs>
              <w:jc w:val="both"/>
            </w:pPr>
            <w:r w:rsidRPr="003F2220">
              <w:t>взаємодію Електронної системи</w:t>
            </w:r>
            <w:r w:rsidR="00DE3B9C" w:rsidRPr="003F2220">
              <w:t xml:space="preserve"> обігу алкогольних напоїв, тютюнових виробів та рідин, що використовуються в електронних сигаретах</w:t>
            </w:r>
            <w:r w:rsidR="00EF7C87" w:rsidRPr="003F2220">
              <w:t>,</w:t>
            </w:r>
            <w:r w:rsidR="00DE3B9C" w:rsidRPr="003F2220">
              <w:t xml:space="preserve"> щодо наявних об’єктів  еконо</w:t>
            </w:r>
            <w:r w:rsidRPr="003F2220">
              <w:t>мічного оператора з даними</w:t>
            </w:r>
            <w:r w:rsidR="00DE3B9C" w:rsidRPr="003F2220">
              <w:t xml:space="preserve"> Єдиного реєстру</w:t>
            </w:r>
          </w:p>
        </w:tc>
        <w:tc>
          <w:tcPr>
            <w:tcW w:w="3827" w:type="dxa"/>
          </w:tcPr>
          <w:p w14:paraId="3F8FF928" w14:textId="3D80062C" w:rsidR="008F278C" w:rsidRPr="003F2220" w:rsidRDefault="008F278C" w:rsidP="00F2274B">
            <w:pPr>
              <w:pStyle w:val="a3"/>
              <w:widowControl w:val="0"/>
              <w:spacing w:before="0" w:beforeAutospacing="0" w:after="0" w:afterAutospacing="0"/>
              <w:ind w:firstLine="317"/>
              <w:jc w:val="both"/>
              <w:rPr>
                <w:b/>
                <w:bCs/>
                <w:color w:val="auto"/>
                <w:lang w:val="uk-UA"/>
              </w:rPr>
            </w:pPr>
            <w:r w:rsidRPr="003F2220">
              <w:rPr>
                <w:color w:val="auto"/>
                <w:lang w:val="uk-UA"/>
              </w:rPr>
              <w:lastRenderedPageBreak/>
              <w:t xml:space="preserve">Витрати </w:t>
            </w:r>
            <w:r w:rsidR="00330BC1" w:rsidRPr="003F2220">
              <w:rPr>
                <w:color w:val="auto"/>
                <w:lang w:val="uk-UA"/>
              </w:rPr>
              <w:t xml:space="preserve">1 </w:t>
            </w:r>
            <w:r w:rsidRPr="003F2220">
              <w:rPr>
                <w:color w:val="auto"/>
                <w:lang w:val="uk-UA"/>
              </w:rPr>
              <w:t>суб’єкта господарювання на заповнення форми заяви (разово), яка подається до територіального органу ДПС:</w:t>
            </w:r>
          </w:p>
          <w:p w14:paraId="11563D30" w14:textId="77777777" w:rsidR="008F278C" w:rsidRPr="003F2220" w:rsidRDefault="008F278C" w:rsidP="00F2274B">
            <w:pPr>
              <w:pStyle w:val="BodyTextIndent1"/>
              <w:tabs>
                <w:tab w:val="left" w:pos="720"/>
                <w:tab w:val="left" w:pos="8222"/>
              </w:tabs>
              <w:ind w:firstLine="34"/>
              <w:rPr>
                <w:rFonts w:ascii="Times New Roman" w:eastAsia="Calibri" w:hAnsi="Times New Roman" w:cs="Times New Roman"/>
                <w:sz w:val="24"/>
                <w:szCs w:val="24"/>
                <w:lang w:eastAsia="en-US"/>
              </w:rPr>
            </w:pPr>
            <w:r w:rsidRPr="003F2220">
              <w:rPr>
                <w:rFonts w:ascii="Times New Roman" w:eastAsia="Calibri" w:hAnsi="Times New Roman" w:cs="Times New Roman"/>
                <w:sz w:val="24"/>
                <w:szCs w:val="24"/>
                <w:lang w:eastAsia="en-US"/>
              </w:rPr>
              <w:t>1 година/рік;</w:t>
            </w:r>
          </w:p>
          <w:p w14:paraId="583AE597" w14:textId="09CF8562" w:rsidR="000D34D6" w:rsidRPr="003F2220" w:rsidRDefault="008F278C" w:rsidP="00F2274B">
            <w:pPr>
              <w:pStyle w:val="BodyTextIndent1"/>
              <w:tabs>
                <w:tab w:val="left" w:pos="720"/>
                <w:tab w:val="left" w:pos="8222"/>
              </w:tabs>
              <w:ind w:firstLine="34"/>
              <w:rPr>
                <w:rFonts w:ascii="Times New Roman" w:eastAsia="Calibri" w:hAnsi="Times New Roman" w:cs="Times New Roman"/>
                <w:sz w:val="24"/>
                <w:szCs w:val="24"/>
                <w:lang w:eastAsia="en-US"/>
              </w:rPr>
            </w:pPr>
            <w:r w:rsidRPr="003F2220">
              <w:rPr>
                <w:rFonts w:ascii="Times New Roman" w:eastAsia="Calibri" w:hAnsi="Times New Roman" w:cs="Times New Roman"/>
                <w:sz w:val="24"/>
                <w:szCs w:val="24"/>
                <w:lang w:eastAsia="en-US"/>
              </w:rPr>
              <w:t>163 гривні/рік** ***</w:t>
            </w:r>
            <w:r w:rsidR="006B470F" w:rsidRPr="003F2220">
              <w:rPr>
                <w:rFonts w:ascii="Times New Roman" w:eastAsia="Calibri" w:hAnsi="Times New Roman" w:cs="Times New Roman"/>
                <w:sz w:val="24"/>
                <w:szCs w:val="24"/>
                <w:lang w:eastAsia="en-US"/>
              </w:rPr>
              <w:t xml:space="preserve"> ****</w:t>
            </w:r>
            <w:r w:rsidR="0064265D" w:rsidRPr="003F2220">
              <w:rPr>
                <w:rFonts w:ascii="Times New Roman" w:eastAsia="Calibri" w:hAnsi="Times New Roman" w:cs="Times New Roman"/>
                <w:sz w:val="24"/>
                <w:szCs w:val="24"/>
                <w:lang w:eastAsia="en-US"/>
              </w:rPr>
              <w:t>.</w:t>
            </w:r>
          </w:p>
          <w:p w14:paraId="2E507DEB" w14:textId="2A14B63F" w:rsidR="005B2959" w:rsidRPr="003F2220" w:rsidRDefault="005B2959" w:rsidP="00F2274B">
            <w:pPr>
              <w:tabs>
                <w:tab w:val="left" w:pos="720"/>
                <w:tab w:val="left" w:pos="8222"/>
              </w:tabs>
              <w:jc w:val="both"/>
            </w:pPr>
            <w:r w:rsidRPr="003F2220">
              <w:t>Сумарні витрати суб’єктів господарювання на заповнення</w:t>
            </w:r>
            <w:r w:rsidR="00741E26" w:rsidRPr="003F2220">
              <w:t xml:space="preserve"> та подання</w:t>
            </w:r>
            <w:r w:rsidRPr="003F2220">
              <w:t xml:space="preserve"> форми заяви</w:t>
            </w:r>
            <w:r w:rsidR="002935A6" w:rsidRPr="003F2220">
              <w:t xml:space="preserve"> на внесення даних до Єдиного реєстру щодо </w:t>
            </w:r>
            <w:r w:rsidR="002935A6" w:rsidRPr="003F2220">
              <w:lastRenderedPageBreak/>
              <w:t>місць зберігання тютюнової сировини та рідин, що використовуються в електронних сигаретах</w:t>
            </w:r>
            <w:r w:rsidRPr="003F2220">
              <w:t xml:space="preserve"> (подається разово):</w:t>
            </w:r>
          </w:p>
          <w:p w14:paraId="60FB6AC6" w14:textId="77777777" w:rsidR="005B2959" w:rsidRPr="003F2220" w:rsidRDefault="005B2959" w:rsidP="00F2274B">
            <w:pPr>
              <w:tabs>
                <w:tab w:val="left" w:pos="720"/>
                <w:tab w:val="left" w:pos="8222"/>
              </w:tabs>
              <w:jc w:val="both"/>
            </w:pPr>
            <w:r w:rsidRPr="003F2220">
              <w:t>1 година х 1 СГ = 1 година/рік;</w:t>
            </w:r>
          </w:p>
          <w:p w14:paraId="283C15EF" w14:textId="26296857" w:rsidR="005B2959" w:rsidRPr="003F2220" w:rsidRDefault="005B2959" w:rsidP="00F2274B">
            <w:pPr>
              <w:tabs>
                <w:tab w:val="left" w:pos="720"/>
                <w:tab w:val="left" w:pos="8222"/>
              </w:tabs>
              <w:jc w:val="both"/>
            </w:pPr>
            <w:r w:rsidRPr="003F2220">
              <w:t>163 гривні х 1 СГ =</w:t>
            </w:r>
            <w:r w:rsidR="0064265D" w:rsidRPr="003F2220">
              <w:br/>
            </w:r>
            <w:r w:rsidRPr="003F2220">
              <w:t>163  гривні/рік;</w:t>
            </w:r>
          </w:p>
          <w:p w14:paraId="242229CC" w14:textId="77777777" w:rsidR="005B2959" w:rsidRPr="003F2220" w:rsidRDefault="005B2959" w:rsidP="00F2274B">
            <w:pPr>
              <w:tabs>
                <w:tab w:val="left" w:pos="720"/>
                <w:tab w:val="left" w:pos="8222"/>
              </w:tabs>
              <w:jc w:val="both"/>
            </w:pPr>
            <w:r w:rsidRPr="003F2220">
              <w:t>1 година х 270 СГ = 270 годин/рік;</w:t>
            </w:r>
          </w:p>
          <w:p w14:paraId="3476231E" w14:textId="73531D51" w:rsidR="005B2959" w:rsidRPr="003F2220" w:rsidRDefault="005B2959" w:rsidP="00F2274B">
            <w:pPr>
              <w:tabs>
                <w:tab w:val="left" w:pos="720"/>
                <w:tab w:val="left" w:pos="8222"/>
              </w:tabs>
              <w:jc w:val="both"/>
            </w:pPr>
            <w:r w:rsidRPr="003F2220">
              <w:t xml:space="preserve">163 гривні х 270 СГ = </w:t>
            </w:r>
            <w:r w:rsidR="0064265D" w:rsidRPr="003F2220">
              <w:br/>
            </w:r>
            <w:r w:rsidRPr="003F2220">
              <w:t>44 010 гривень/рік</w:t>
            </w:r>
          </w:p>
        </w:tc>
      </w:tr>
      <w:tr w:rsidR="00834AEC" w:rsidRPr="003F2220" w14:paraId="2A91FA6C" w14:textId="77777777" w:rsidTr="000D3E00">
        <w:tc>
          <w:tcPr>
            <w:tcW w:w="2235" w:type="dxa"/>
          </w:tcPr>
          <w:p w14:paraId="0A384AA9" w14:textId="77777777" w:rsidR="00834AEC" w:rsidRPr="003F2220" w:rsidRDefault="00834AEC" w:rsidP="00F2274B">
            <w:pPr>
              <w:pStyle w:val="a3"/>
              <w:tabs>
                <w:tab w:val="left" w:pos="8222"/>
              </w:tabs>
              <w:spacing w:before="0" w:beforeAutospacing="0" w:after="0" w:afterAutospacing="0"/>
              <w:rPr>
                <w:i/>
                <w:color w:val="auto"/>
                <w:lang w:val="uk-UA"/>
              </w:rPr>
            </w:pPr>
            <w:r w:rsidRPr="003F2220">
              <w:rPr>
                <w:i/>
                <w:color w:val="auto"/>
                <w:lang w:val="uk-UA"/>
              </w:rPr>
              <w:lastRenderedPageBreak/>
              <w:t>Альтернатива 2</w:t>
            </w:r>
            <w:r w:rsidRPr="003F2220">
              <w:rPr>
                <w:color w:val="auto"/>
                <w:lang w:val="uk-UA"/>
              </w:rPr>
              <w:t xml:space="preserve"> (залишення наявної ситуації без змін)</w:t>
            </w:r>
          </w:p>
        </w:tc>
        <w:tc>
          <w:tcPr>
            <w:tcW w:w="3685" w:type="dxa"/>
          </w:tcPr>
          <w:p w14:paraId="03BC02CD" w14:textId="170DAB9F" w:rsidR="00834AEC" w:rsidRPr="003F2220" w:rsidRDefault="00834AEC" w:rsidP="00F2274B">
            <w:pPr>
              <w:pStyle w:val="a3"/>
              <w:tabs>
                <w:tab w:val="left" w:pos="8222"/>
              </w:tabs>
              <w:spacing w:before="0" w:beforeAutospacing="0" w:after="0" w:afterAutospacing="0"/>
              <w:jc w:val="both"/>
              <w:rPr>
                <w:color w:val="auto"/>
                <w:lang w:val="uk-UA"/>
              </w:rPr>
            </w:pPr>
            <w:r w:rsidRPr="003F2220">
              <w:rPr>
                <w:color w:val="auto"/>
                <w:spacing w:val="-3"/>
                <w:lang w:val="uk-UA"/>
              </w:rPr>
              <w:t>Відсутні</w:t>
            </w:r>
            <w:r w:rsidR="009062A8" w:rsidRPr="003F2220">
              <w:rPr>
                <w:color w:val="auto"/>
                <w:spacing w:val="-3"/>
                <w:lang w:val="uk-UA"/>
              </w:rPr>
              <w:t>.</w:t>
            </w:r>
            <w:r w:rsidR="009062A8" w:rsidRPr="003F2220">
              <w:rPr>
                <w:color w:val="auto"/>
                <w:lang w:val="uk-UA"/>
              </w:rPr>
              <w:t xml:space="preserve"> Залишення ситуації без змін призведе до проблем </w:t>
            </w:r>
            <w:r w:rsidR="00ED4C5A" w:rsidRPr="003F2220">
              <w:rPr>
                <w:color w:val="auto"/>
                <w:lang w:val="uk-UA"/>
              </w:rPr>
              <w:t xml:space="preserve">із </w:t>
            </w:r>
            <w:r w:rsidR="00B2611F" w:rsidRPr="003F2220">
              <w:rPr>
                <w:color w:val="auto"/>
                <w:lang w:val="uk-UA"/>
              </w:rPr>
              <w:t>виконання</w:t>
            </w:r>
            <w:r w:rsidR="00ED4C5A" w:rsidRPr="003F2220">
              <w:rPr>
                <w:color w:val="auto"/>
                <w:lang w:val="uk-UA"/>
              </w:rPr>
              <w:t>м</w:t>
            </w:r>
            <w:r w:rsidR="004D52F1" w:rsidRPr="003F2220">
              <w:rPr>
                <w:color w:val="auto"/>
                <w:lang w:val="uk-UA"/>
              </w:rPr>
              <w:t xml:space="preserve"> норм Закону № </w:t>
            </w:r>
            <w:r w:rsidR="00B2611F" w:rsidRPr="003F2220">
              <w:rPr>
                <w:color w:val="auto"/>
                <w:lang w:val="uk-UA"/>
              </w:rPr>
              <w:t>481 стосовно подання заяви про внесення даних</w:t>
            </w:r>
            <w:r w:rsidR="009062A8" w:rsidRPr="003F2220">
              <w:rPr>
                <w:color w:val="auto"/>
                <w:lang w:val="uk-UA"/>
              </w:rPr>
              <w:t xml:space="preserve"> </w:t>
            </w:r>
            <w:r w:rsidR="00B2611F" w:rsidRPr="003F2220">
              <w:rPr>
                <w:color w:val="auto"/>
                <w:lang w:val="uk-UA"/>
              </w:rPr>
              <w:t xml:space="preserve">до Єдиного реєстру щодо місць </w:t>
            </w:r>
            <w:r w:rsidR="009062A8" w:rsidRPr="003F2220">
              <w:rPr>
                <w:color w:val="auto"/>
                <w:lang w:val="uk-UA"/>
              </w:rPr>
              <w:t>зберігання спирту етилового, біоетанолу, спиртових дистилятів, алкогольних напоїв, тютюнових виробів</w:t>
            </w:r>
            <w:r w:rsidR="00330BC1" w:rsidRPr="003F2220">
              <w:rPr>
                <w:color w:val="auto"/>
                <w:lang w:val="uk-UA"/>
              </w:rPr>
              <w:t xml:space="preserve"> та неможливістю подати заяву щодо внесення даних до Єдиного реєстру про місця зберігання</w:t>
            </w:r>
            <w:r w:rsidR="009062A8" w:rsidRPr="003F2220">
              <w:rPr>
                <w:color w:val="auto"/>
                <w:lang w:val="uk-UA"/>
              </w:rPr>
              <w:t xml:space="preserve"> тютюнової сировини </w:t>
            </w:r>
            <w:r w:rsidR="009062A8" w:rsidRPr="003F2220">
              <w:rPr>
                <w:color w:val="auto"/>
                <w:lang w:val="uk-UA"/>
              </w:rPr>
              <w:lastRenderedPageBreak/>
              <w:t>та рідин, що використовуються в електронних сигаретах</w:t>
            </w:r>
            <w:r w:rsidR="00330BC1" w:rsidRPr="003F2220">
              <w:rPr>
                <w:color w:val="auto"/>
                <w:lang w:val="uk-UA"/>
              </w:rPr>
              <w:t>.</w:t>
            </w:r>
          </w:p>
          <w:p w14:paraId="31520655" w14:textId="7D1BE6FA" w:rsidR="00B50E4A" w:rsidRPr="003F2220" w:rsidRDefault="004D52F1" w:rsidP="00F2274B">
            <w:pPr>
              <w:tabs>
                <w:tab w:val="left" w:pos="720"/>
                <w:tab w:val="left" w:pos="8222"/>
              </w:tabs>
              <w:jc w:val="both"/>
            </w:pPr>
            <w:r w:rsidRPr="003F2220">
              <w:t xml:space="preserve">З 01 січня </w:t>
            </w:r>
            <w:r w:rsidR="00DE3B9C" w:rsidRPr="003F2220">
              <w:t xml:space="preserve">2026 року не буде забезпечено: </w:t>
            </w:r>
          </w:p>
          <w:p w14:paraId="7F64B158" w14:textId="75BD6B5E" w:rsidR="00B50E4A" w:rsidRPr="003F2220" w:rsidRDefault="00B50E4A" w:rsidP="00F2274B">
            <w:pPr>
              <w:tabs>
                <w:tab w:val="left" w:pos="720"/>
                <w:tab w:val="left" w:pos="8222"/>
              </w:tabs>
              <w:jc w:val="both"/>
            </w:pPr>
            <w:r w:rsidRPr="003F2220">
              <w:t>складання акцизного електронного документ</w:t>
            </w:r>
            <w:r w:rsidR="00ED4C5A" w:rsidRPr="003F2220">
              <w:t>а</w:t>
            </w:r>
            <w:r w:rsidRPr="003F2220">
              <w:t>, в якому буд</w:t>
            </w:r>
            <w:r w:rsidR="009A5F12" w:rsidRPr="003F2220">
              <w:t>уть</w:t>
            </w:r>
            <w:r w:rsidRPr="003F2220">
              <w:t xml:space="preserve"> зазначатися коди об’єктів економічного оператора, які присвоюються Електронною системою обігу алкогольних напоїв, тютюнових виробів та рідин, що використовуються в електронних сигаретах</w:t>
            </w:r>
            <w:r w:rsidR="00873F51" w:rsidRPr="003F2220">
              <w:t>,</w:t>
            </w:r>
            <w:r w:rsidRPr="003F2220">
              <w:t xml:space="preserve"> на підставі даних</w:t>
            </w:r>
            <w:r w:rsidR="00ED4C5A" w:rsidRPr="003F2220">
              <w:t>,</w:t>
            </w:r>
            <w:r w:rsidRPr="003F2220">
              <w:t xml:space="preserve"> які внесено в Єдиний реєстр;</w:t>
            </w:r>
          </w:p>
          <w:p w14:paraId="01072183" w14:textId="17D28498" w:rsidR="004D52F1" w:rsidRPr="003F2220" w:rsidRDefault="00DE3B9C" w:rsidP="00F2274B">
            <w:pPr>
              <w:tabs>
                <w:tab w:val="left" w:pos="720"/>
                <w:tab w:val="left" w:pos="8222"/>
              </w:tabs>
              <w:jc w:val="both"/>
            </w:pPr>
            <w:r w:rsidRPr="003F2220">
              <w:t>взаємоді</w:t>
            </w:r>
            <w:r w:rsidR="004D52F1" w:rsidRPr="003F2220">
              <w:t>ю Електронної системи</w:t>
            </w:r>
            <w:r w:rsidRPr="003F2220">
              <w:t xml:space="preserve"> обігу алкогольних напоїв, тютюнових виробів та рідин, що використовуються в електронних сигаретах</w:t>
            </w:r>
            <w:r w:rsidR="00873F51" w:rsidRPr="003F2220">
              <w:t>,</w:t>
            </w:r>
            <w:r w:rsidRPr="003F2220">
              <w:t xml:space="preserve"> щодо наявних об’єктів  економічного оператора та відповідно </w:t>
            </w:r>
            <w:r w:rsidR="004D52F1" w:rsidRPr="003F2220">
              <w:t>з</w:t>
            </w:r>
            <w:r w:rsidR="00ED4C5A" w:rsidRPr="003F2220">
              <w:t xml:space="preserve"> </w:t>
            </w:r>
            <w:r w:rsidR="004D52F1" w:rsidRPr="003F2220">
              <w:t>даними</w:t>
            </w:r>
            <w:r w:rsidRPr="003F2220">
              <w:t xml:space="preserve"> Єдиного реєстру.</w:t>
            </w:r>
          </w:p>
          <w:p w14:paraId="2C94FA8E" w14:textId="4254DA5E" w:rsidR="00DE3B9C" w:rsidRPr="003F2220" w:rsidRDefault="00DE3B9C" w:rsidP="00F2274B">
            <w:pPr>
              <w:tabs>
                <w:tab w:val="left" w:pos="720"/>
                <w:tab w:val="left" w:pos="8222"/>
              </w:tabs>
              <w:jc w:val="both"/>
              <w:rPr>
                <w:spacing w:val="-3"/>
              </w:rPr>
            </w:pPr>
            <w:r w:rsidRPr="003F2220">
              <w:t xml:space="preserve">Суб’єкти господарювання не </w:t>
            </w:r>
            <w:r w:rsidR="009A5F12" w:rsidRPr="003F2220">
              <w:t>з</w:t>
            </w:r>
            <w:r w:rsidRPr="003F2220">
              <w:t>можуть виконувати норми Закону № 481 та</w:t>
            </w:r>
            <w:r w:rsidR="004D52F1" w:rsidRPr="003F2220">
              <w:t>к</w:t>
            </w:r>
            <w:r w:rsidRPr="003F2220">
              <w:t xml:space="preserve">, як це передбачено чинним наказом </w:t>
            </w:r>
            <w:r w:rsidR="004F125A" w:rsidRPr="003F2220">
              <w:t xml:space="preserve">                    № </w:t>
            </w:r>
            <w:r w:rsidRPr="003F2220">
              <w:t xml:space="preserve">251, </w:t>
            </w:r>
            <w:r w:rsidR="004F125A" w:rsidRPr="003F2220">
              <w:t xml:space="preserve">зокрема </w:t>
            </w:r>
            <w:r w:rsidRPr="003F2220">
              <w:t xml:space="preserve">подавати заяви </w:t>
            </w:r>
            <w:r w:rsidR="006805F6" w:rsidRPr="003F2220">
              <w:t>суб’єктами господарювання, які зберігають спиртові дистилят</w:t>
            </w:r>
            <w:r w:rsidR="00873F51" w:rsidRPr="003F2220">
              <w:t>и</w:t>
            </w:r>
            <w:r w:rsidR="006805F6" w:rsidRPr="003F2220">
              <w:t>, тютюнову сиро</w:t>
            </w:r>
            <w:r w:rsidR="00873F51" w:rsidRPr="003F2220">
              <w:t>вину та р</w:t>
            </w:r>
            <w:r w:rsidR="006805F6" w:rsidRPr="003F2220">
              <w:t>ідини, що використовуються в електронних сигаретах</w:t>
            </w:r>
          </w:p>
        </w:tc>
        <w:tc>
          <w:tcPr>
            <w:tcW w:w="3827" w:type="dxa"/>
          </w:tcPr>
          <w:p w14:paraId="3A772B4A" w14:textId="3635E37E" w:rsidR="00B2611F" w:rsidRPr="003F2220" w:rsidRDefault="00B2611F" w:rsidP="00F2274B">
            <w:pPr>
              <w:pStyle w:val="a3"/>
              <w:widowControl w:val="0"/>
              <w:tabs>
                <w:tab w:val="left" w:pos="8222"/>
              </w:tabs>
              <w:spacing w:before="0" w:beforeAutospacing="0" w:after="0" w:afterAutospacing="0"/>
              <w:ind w:firstLine="34"/>
              <w:jc w:val="both"/>
              <w:rPr>
                <w:color w:val="auto"/>
                <w:lang w:val="uk-UA"/>
              </w:rPr>
            </w:pPr>
            <w:r w:rsidRPr="003F2220">
              <w:rPr>
                <w:color w:val="auto"/>
                <w:lang w:val="uk-UA"/>
              </w:rPr>
              <w:lastRenderedPageBreak/>
              <w:t>Альтернатива неприйнятна, оскільки не забезпечує досягнення поставленої мети</w:t>
            </w:r>
            <w:r w:rsidR="00B55907" w:rsidRPr="003F2220">
              <w:rPr>
                <w:color w:val="auto"/>
                <w:lang w:val="uk-UA"/>
              </w:rPr>
              <w:t xml:space="preserve"> державного регулювання</w:t>
            </w:r>
            <w:r w:rsidRPr="003F2220">
              <w:rPr>
                <w:color w:val="auto"/>
                <w:lang w:val="uk-UA"/>
              </w:rPr>
              <w:t>.</w:t>
            </w:r>
          </w:p>
          <w:p w14:paraId="6A5CE629" w14:textId="3E3BA64E" w:rsidR="00834AEC" w:rsidRPr="003F2220" w:rsidRDefault="00834AEC" w:rsidP="00F2274B">
            <w:pPr>
              <w:pStyle w:val="a3"/>
              <w:widowControl w:val="0"/>
              <w:tabs>
                <w:tab w:val="left" w:pos="8222"/>
              </w:tabs>
              <w:spacing w:before="0" w:beforeAutospacing="0" w:after="0" w:afterAutospacing="0"/>
              <w:jc w:val="both"/>
              <w:rPr>
                <w:color w:val="auto"/>
                <w:lang w:val="uk-UA"/>
              </w:rPr>
            </w:pPr>
            <w:r w:rsidRPr="003F2220">
              <w:rPr>
                <w:color w:val="auto"/>
                <w:lang w:val="uk-UA"/>
              </w:rPr>
              <w:t>Витрати (розмір коштів і час, що витрачатимуться на їх</w:t>
            </w:r>
            <w:r w:rsidR="00021CFB" w:rsidRPr="003F2220">
              <w:rPr>
                <w:color w:val="auto"/>
                <w:lang w:val="uk-UA"/>
              </w:rPr>
              <w:t>нє</w:t>
            </w:r>
            <w:r w:rsidRPr="003F2220">
              <w:rPr>
                <w:color w:val="auto"/>
                <w:lang w:val="uk-UA"/>
              </w:rPr>
              <w:t xml:space="preserve"> заповнення) в частині заповнення заяви </w:t>
            </w:r>
            <w:r w:rsidR="00330BC1" w:rsidRPr="003F2220">
              <w:rPr>
                <w:color w:val="auto"/>
                <w:lang w:val="uk-UA"/>
              </w:rPr>
              <w:t xml:space="preserve">про внесення даних до Єдиного реєстру щодо місць зберігання спирту етилового, біоетанолу, спиртових дистилятів, алкогольних напоїв, тютюнових виробів </w:t>
            </w:r>
            <w:r w:rsidRPr="003F2220">
              <w:rPr>
                <w:color w:val="auto"/>
                <w:lang w:val="uk-UA"/>
              </w:rPr>
              <w:t xml:space="preserve">фактично не змінюватимуться. Кількість нових </w:t>
            </w:r>
            <w:r w:rsidRPr="003F2220">
              <w:rPr>
                <w:color w:val="auto"/>
                <w:lang w:val="uk-UA"/>
              </w:rPr>
              <w:lastRenderedPageBreak/>
              <w:t>місць зберігання</w:t>
            </w:r>
            <w:r w:rsidR="00330BC1" w:rsidRPr="003F2220">
              <w:rPr>
                <w:color w:val="auto"/>
                <w:lang w:val="uk-UA"/>
              </w:rPr>
              <w:t xml:space="preserve"> спирту етилового, біоетанолу, спиртових дистилятів, алкогольних напоїв, тютюнових виробів</w:t>
            </w:r>
            <w:r w:rsidR="005254F8" w:rsidRPr="003F2220">
              <w:rPr>
                <w:color w:val="auto"/>
                <w:lang w:val="uk-UA"/>
              </w:rPr>
              <w:t>,</w:t>
            </w:r>
            <w:r w:rsidRPr="003F2220">
              <w:rPr>
                <w:color w:val="auto"/>
                <w:lang w:val="uk-UA"/>
              </w:rPr>
              <w:t xml:space="preserve"> по яких суб’єкти господарювання подаватимуть заяву до органів ДПС</w:t>
            </w:r>
            <w:r w:rsidR="005254F8" w:rsidRPr="003F2220">
              <w:rPr>
                <w:color w:val="auto"/>
                <w:lang w:val="uk-UA"/>
              </w:rPr>
              <w:t>,</w:t>
            </w:r>
            <w:r w:rsidRPr="003F2220">
              <w:rPr>
                <w:color w:val="auto"/>
                <w:lang w:val="uk-UA"/>
              </w:rPr>
              <w:t xml:space="preserve"> та кількість таких суб’єктів господарювання встановити неможливо. Відповідно </w:t>
            </w:r>
            <w:r w:rsidR="00021CFB" w:rsidRPr="003F2220">
              <w:rPr>
                <w:color w:val="auto"/>
                <w:lang w:val="uk-UA"/>
              </w:rPr>
              <w:t xml:space="preserve">й підрахувати </w:t>
            </w:r>
            <w:r w:rsidRPr="003F2220">
              <w:rPr>
                <w:color w:val="auto"/>
                <w:lang w:val="uk-UA"/>
              </w:rPr>
              <w:t>витрати таких суб’єктів господарювання (як одноразові, так і сумарні) неможливо.</w:t>
            </w:r>
          </w:p>
          <w:p w14:paraId="08F6A52A" w14:textId="43B0CDFD" w:rsidR="00834AEC" w:rsidRPr="003F2220" w:rsidRDefault="00834AEC" w:rsidP="00F2274B">
            <w:pPr>
              <w:pStyle w:val="a3"/>
              <w:widowControl w:val="0"/>
              <w:spacing w:before="0" w:beforeAutospacing="0" w:after="0" w:afterAutospacing="0"/>
              <w:ind w:firstLine="34"/>
              <w:jc w:val="both"/>
              <w:rPr>
                <w:color w:val="auto"/>
                <w:lang w:val="uk-UA"/>
              </w:rPr>
            </w:pPr>
            <w:r w:rsidRPr="003F2220">
              <w:rPr>
                <w:color w:val="auto"/>
                <w:lang w:val="uk-UA"/>
              </w:rPr>
              <w:t>Витрати</w:t>
            </w:r>
            <w:r w:rsidR="00741E26" w:rsidRPr="003F2220">
              <w:rPr>
                <w:color w:val="auto"/>
                <w:lang w:val="uk-UA"/>
              </w:rPr>
              <w:t xml:space="preserve"> 1 умовного</w:t>
            </w:r>
            <w:r w:rsidRPr="003F2220">
              <w:rPr>
                <w:color w:val="auto"/>
                <w:lang w:val="uk-UA"/>
              </w:rPr>
              <w:t xml:space="preserve"> суб’єкта господарювання на заповнення форми заяви (разово), яка подається до територіального органу ДПС (наведено на прикладі подання заяви </w:t>
            </w:r>
            <w:r w:rsidR="004036F2" w:rsidRPr="003F2220">
              <w:rPr>
                <w:color w:val="auto"/>
                <w:lang w:val="uk-UA"/>
              </w:rPr>
              <w:t>1 умовн</w:t>
            </w:r>
            <w:r w:rsidR="00B23EEE" w:rsidRPr="003F2220">
              <w:rPr>
                <w:color w:val="auto"/>
                <w:lang w:val="uk-UA"/>
              </w:rPr>
              <w:t>им</w:t>
            </w:r>
            <w:r w:rsidR="004036F2" w:rsidRPr="003F2220">
              <w:rPr>
                <w:color w:val="auto"/>
                <w:lang w:val="uk-UA"/>
              </w:rPr>
              <w:t xml:space="preserve"> </w:t>
            </w:r>
            <w:r w:rsidR="00B23EEE" w:rsidRPr="003F2220">
              <w:rPr>
                <w:color w:val="auto"/>
                <w:lang w:val="uk-UA"/>
              </w:rPr>
              <w:t xml:space="preserve">суб’єктом </w:t>
            </w:r>
            <w:r w:rsidR="004036F2" w:rsidRPr="003F2220">
              <w:rPr>
                <w:color w:val="auto"/>
                <w:lang w:val="uk-UA"/>
              </w:rPr>
              <w:t>господарювання</w:t>
            </w:r>
            <w:r w:rsidR="008F278C" w:rsidRPr="003F2220">
              <w:rPr>
                <w:color w:val="auto"/>
                <w:lang w:val="uk-UA"/>
              </w:rPr>
              <w:t>)</w:t>
            </w:r>
            <w:r w:rsidRPr="003F2220">
              <w:rPr>
                <w:color w:val="auto"/>
                <w:lang w:val="uk-UA"/>
              </w:rPr>
              <w:t>:</w:t>
            </w:r>
          </w:p>
          <w:p w14:paraId="792AEFCE" w14:textId="77777777" w:rsidR="00834AEC" w:rsidRPr="003F2220" w:rsidRDefault="00834AEC" w:rsidP="00F2274B">
            <w:pPr>
              <w:pStyle w:val="BodyTextIndent1"/>
              <w:tabs>
                <w:tab w:val="left" w:pos="720"/>
                <w:tab w:val="left" w:pos="8222"/>
              </w:tabs>
              <w:ind w:firstLine="34"/>
              <w:rPr>
                <w:rFonts w:ascii="Times New Roman" w:hAnsi="Times New Roman" w:cs="Times New Roman"/>
                <w:sz w:val="24"/>
                <w:szCs w:val="24"/>
              </w:rPr>
            </w:pPr>
            <w:r w:rsidRPr="003F2220">
              <w:rPr>
                <w:rFonts w:ascii="Times New Roman" w:hAnsi="Times New Roman" w:cs="Times New Roman"/>
                <w:sz w:val="24"/>
                <w:szCs w:val="24"/>
              </w:rPr>
              <w:t>1 година/рік;</w:t>
            </w:r>
          </w:p>
          <w:p w14:paraId="7F3EB0D6" w14:textId="1FBDA19B" w:rsidR="00834AEC" w:rsidRPr="003F2220" w:rsidRDefault="00834AEC" w:rsidP="00F2274B">
            <w:pPr>
              <w:pStyle w:val="BodyTextIndent1"/>
              <w:tabs>
                <w:tab w:val="left" w:pos="720"/>
                <w:tab w:val="left" w:pos="8222"/>
              </w:tabs>
              <w:ind w:firstLine="34"/>
              <w:rPr>
                <w:rFonts w:ascii="Times New Roman" w:hAnsi="Times New Roman" w:cs="Times New Roman"/>
                <w:sz w:val="24"/>
                <w:szCs w:val="24"/>
              </w:rPr>
            </w:pPr>
            <w:r w:rsidRPr="003F2220">
              <w:rPr>
                <w:rFonts w:ascii="Times New Roman" w:hAnsi="Times New Roman" w:cs="Times New Roman"/>
                <w:sz w:val="24"/>
                <w:szCs w:val="24"/>
              </w:rPr>
              <w:t xml:space="preserve">163 гривні/рік** </w:t>
            </w:r>
            <w:r w:rsidR="00ED4C5A" w:rsidRPr="003F2220">
              <w:rPr>
                <w:rFonts w:ascii="Times New Roman" w:hAnsi="Times New Roman" w:cs="Times New Roman"/>
                <w:sz w:val="24"/>
                <w:szCs w:val="24"/>
              </w:rPr>
              <w:t xml:space="preserve">  </w:t>
            </w:r>
            <w:r w:rsidRPr="003F2220">
              <w:rPr>
                <w:rFonts w:ascii="Times New Roman" w:hAnsi="Times New Roman" w:cs="Times New Roman"/>
                <w:sz w:val="24"/>
                <w:szCs w:val="24"/>
              </w:rPr>
              <w:t>***</w:t>
            </w:r>
            <w:r w:rsidR="000053A8" w:rsidRPr="003F2220">
              <w:rPr>
                <w:rFonts w:ascii="Times New Roman" w:hAnsi="Times New Roman" w:cs="Times New Roman"/>
                <w:sz w:val="24"/>
                <w:szCs w:val="24"/>
              </w:rPr>
              <w:t xml:space="preserve">  </w:t>
            </w:r>
            <w:r w:rsidR="000053A8" w:rsidRPr="003F2220">
              <w:rPr>
                <w:rFonts w:ascii="Times New Roman" w:eastAsia="Calibri" w:hAnsi="Times New Roman" w:cs="Times New Roman"/>
                <w:sz w:val="24"/>
                <w:szCs w:val="24"/>
                <w:lang w:eastAsia="en-US"/>
              </w:rPr>
              <w:t>****</w:t>
            </w:r>
          </w:p>
          <w:p w14:paraId="2312FD73" w14:textId="59004D21" w:rsidR="006F1935" w:rsidRPr="003F2220" w:rsidRDefault="006F1935" w:rsidP="00F2274B">
            <w:pPr>
              <w:pStyle w:val="BodyTextIndent1"/>
              <w:tabs>
                <w:tab w:val="left" w:pos="720"/>
                <w:tab w:val="left" w:pos="8222"/>
              </w:tabs>
              <w:ind w:firstLine="317"/>
              <w:rPr>
                <w:rFonts w:ascii="Times New Roman" w:hAnsi="Times New Roman" w:cs="Times New Roman"/>
                <w:sz w:val="24"/>
                <w:szCs w:val="24"/>
              </w:rPr>
            </w:pPr>
          </w:p>
        </w:tc>
      </w:tr>
    </w:tbl>
    <w:p w14:paraId="33BB44C1" w14:textId="77777777" w:rsidR="0093355F" w:rsidRPr="003F2220" w:rsidRDefault="0093355F" w:rsidP="00F2274B">
      <w:pPr>
        <w:pStyle w:val="a3"/>
        <w:widowControl w:val="0"/>
        <w:tabs>
          <w:tab w:val="left" w:pos="8222"/>
        </w:tabs>
        <w:spacing w:before="0" w:beforeAutospacing="0" w:after="0" w:afterAutospacing="0"/>
        <w:jc w:val="both"/>
        <w:rPr>
          <w:i/>
          <w:color w:val="auto"/>
          <w:szCs w:val="28"/>
          <w:lang w:val="uk-UA"/>
        </w:rPr>
      </w:pPr>
    </w:p>
    <w:p w14:paraId="79EAF30C" w14:textId="42EB665F" w:rsidR="002413A6" w:rsidRPr="003F2220" w:rsidRDefault="002413A6" w:rsidP="00F2274B">
      <w:pPr>
        <w:pStyle w:val="a3"/>
        <w:widowControl w:val="0"/>
        <w:tabs>
          <w:tab w:val="left" w:pos="8222"/>
        </w:tabs>
        <w:spacing w:before="0" w:beforeAutospacing="0" w:after="0" w:afterAutospacing="0"/>
        <w:jc w:val="both"/>
        <w:rPr>
          <w:i/>
          <w:color w:val="auto"/>
          <w:szCs w:val="28"/>
          <w:lang w:val="uk-UA"/>
        </w:rPr>
      </w:pPr>
      <w:r w:rsidRPr="003F2220">
        <w:rPr>
          <w:i/>
          <w:color w:val="auto"/>
          <w:szCs w:val="28"/>
          <w:lang w:val="uk-UA"/>
        </w:rPr>
        <w:t>* Розрахунок здійснено на прикладі заповнення</w:t>
      </w:r>
      <w:r w:rsidR="003D4325" w:rsidRPr="003F2220">
        <w:rPr>
          <w:i/>
          <w:color w:val="auto"/>
          <w:szCs w:val="28"/>
          <w:lang w:val="uk-UA"/>
        </w:rPr>
        <w:t xml:space="preserve"> 1</w:t>
      </w:r>
      <w:r w:rsidRPr="003F2220">
        <w:rPr>
          <w:i/>
          <w:color w:val="auto"/>
          <w:szCs w:val="28"/>
          <w:lang w:val="uk-UA"/>
        </w:rPr>
        <w:t xml:space="preserve"> </w:t>
      </w:r>
      <w:r w:rsidR="00121497" w:rsidRPr="003F2220">
        <w:rPr>
          <w:i/>
          <w:color w:val="auto"/>
          <w:szCs w:val="28"/>
          <w:lang w:val="uk-UA"/>
        </w:rPr>
        <w:t>заяви</w:t>
      </w:r>
      <w:r w:rsidR="00637153" w:rsidRPr="003F2220">
        <w:rPr>
          <w:i/>
          <w:color w:val="auto"/>
          <w:szCs w:val="28"/>
          <w:lang w:val="uk-UA"/>
        </w:rPr>
        <w:t xml:space="preserve"> </w:t>
      </w:r>
      <w:r w:rsidR="004036F2" w:rsidRPr="003F2220">
        <w:rPr>
          <w:i/>
          <w:color w:val="auto"/>
          <w:szCs w:val="28"/>
          <w:lang w:val="uk-UA"/>
        </w:rPr>
        <w:t xml:space="preserve">1 </w:t>
      </w:r>
      <w:r w:rsidR="00641CF8" w:rsidRPr="003F2220">
        <w:rPr>
          <w:i/>
          <w:color w:val="auto"/>
          <w:szCs w:val="28"/>
          <w:lang w:val="uk-UA"/>
        </w:rPr>
        <w:t>суб’єкт</w:t>
      </w:r>
      <w:r w:rsidR="001651E2" w:rsidRPr="003F2220">
        <w:rPr>
          <w:i/>
          <w:color w:val="auto"/>
          <w:szCs w:val="28"/>
          <w:lang w:val="uk-UA"/>
        </w:rPr>
        <w:t>а</w:t>
      </w:r>
      <w:r w:rsidR="00641CF8" w:rsidRPr="003F2220">
        <w:rPr>
          <w:i/>
          <w:color w:val="auto"/>
          <w:szCs w:val="28"/>
          <w:lang w:val="uk-UA"/>
        </w:rPr>
        <w:t xml:space="preserve"> господарювання</w:t>
      </w:r>
      <w:r w:rsidR="00CB24F5" w:rsidRPr="003F2220">
        <w:rPr>
          <w:i/>
          <w:color w:val="auto"/>
          <w:szCs w:val="28"/>
          <w:lang w:val="uk-UA"/>
        </w:rPr>
        <w:t xml:space="preserve"> </w:t>
      </w:r>
    </w:p>
    <w:p w14:paraId="457B1955" w14:textId="574AC034" w:rsidR="002413A6" w:rsidRPr="003F2220" w:rsidRDefault="002413A6" w:rsidP="00F2274B">
      <w:pPr>
        <w:pStyle w:val="a3"/>
        <w:tabs>
          <w:tab w:val="left" w:pos="720"/>
          <w:tab w:val="left" w:pos="1277"/>
          <w:tab w:val="left" w:pos="8222"/>
        </w:tabs>
        <w:spacing w:before="0" w:beforeAutospacing="0" w:after="0" w:afterAutospacing="0"/>
        <w:jc w:val="both"/>
        <w:rPr>
          <w:i/>
          <w:strike/>
          <w:color w:val="auto"/>
          <w:szCs w:val="28"/>
          <w:lang w:val="uk-UA"/>
        </w:rPr>
      </w:pPr>
      <w:r w:rsidRPr="003F2220">
        <w:rPr>
          <w:i/>
          <w:color w:val="auto"/>
          <w:szCs w:val="28"/>
          <w:lang w:val="uk-UA"/>
        </w:rPr>
        <w:t>** Витрати можуть варіювати</w:t>
      </w:r>
      <w:r w:rsidR="00BB1126" w:rsidRPr="003F2220">
        <w:rPr>
          <w:i/>
          <w:color w:val="auto"/>
          <w:szCs w:val="28"/>
          <w:lang w:val="uk-UA"/>
        </w:rPr>
        <w:t>ся</w:t>
      </w:r>
      <w:r w:rsidRPr="003F2220">
        <w:rPr>
          <w:i/>
          <w:color w:val="auto"/>
          <w:szCs w:val="28"/>
          <w:lang w:val="uk-UA"/>
        </w:rPr>
        <w:t xml:space="preserve"> у бік збільшення у разі необхідності заповнення </w:t>
      </w:r>
      <w:r w:rsidR="00637153" w:rsidRPr="003F2220">
        <w:rPr>
          <w:i/>
          <w:color w:val="auto"/>
          <w:szCs w:val="28"/>
          <w:lang w:val="uk-UA"/>
        </w:rPr>
        <w:t xml:space="preserve">додатково заяви </w:t>
      </w:r>
      <w:r w:rsidR="00EE3C30" w:rsidRPr="003F2220">
        <w:rPr>
          <w:i/>
          <w:color w:val="auto"/>
          <w:szCs w:val="28"/>
          <w:lang w:val="uk-UA"/>
        </w:rPr>
        <w:t>про</w:t>
      </w:r>
      <w:r w:rsidR="00637153" w:rsidRPr="003F2220">
        <w:rPr>
          <w:i/>
          <w:color w:val="auto"/>
          <w:szCs w:val="28"/>
          <w:lang w:val="uk-UA"/>
        </w:rPr>
        <w:t xml:space="preserve"> внесення змін до відомостей про місця зберігання</w:t>
      </w:r>
      <w:r w:rsidR="00CF211F" w:rsidRPr="003F2220">
        <w:rPr>
          <w:i/>
          <w:color w:val="auto"/>
          <w:szCs w:val="28"/>
          <w:lang w:val="uk-UA"/>
        </w:rPr>
        <w:t xml:space="preserve">, виключення місць зберігання з </w:t>
      </w:r>
      <w:r w:rsidR="00CF211F" w:rsidRPr="003F2220">
        <w:rPr>
          <w:i/>
          <w:color w:val="auto"/>
          <w:lang w:val="uk-UA"/>
        </w:rPr>
        <w:t>Єдин</w:t>
      </w:r>
      <w:r w:rsidR="00BB1126" w:rsidRPr="003F2220">
        <w:rPr>
          <w:i/>
          <w:color w:val="auto"/>
          <w:lang w:val="uk-UA"/>
        </w:rPr>
        <w:t>ого</w:t>
      </w:r>
      <w:r w:rsidR="00CF211F" w:rsidRPr="003F2220">
        <w:rPr>
          <w:i/>
          <w:color w:val="auto"/>
          <w:lang w:val="uk-UA"/>
        </w:rPr>
        <w:t xml:space="preserve"> реєстр</w:t>
      </w:r>
      <w:r w:rsidR="00BB1126" w:rsidRPr="003F2220">
        <w:rPr>
          <w:i/>
          <w:color w:val="auto"/>
          <w:lang w:val="uk-UA"/>
        </w:rPr>
        <w:t>у</w:t>
      </w:r>
    </w:p>
    <w:p w14:paraId="2B5A6559" w14:textId="38BD6B03" w:rsidR="006B470F" w:rsidRPr="003F2220" w:rsidRDefault="006B470F" w:rsidP="00F2274B">
      <w:pPr>
        <w:pStyle w:val="a3"/>
        <w:tabs>
          <w:tab w:val="left" w:pos="720"/>
          <w:tab w:val="left" w:pos="1277"/>
          <w:tab w:val="left" w:pos="8222"/>
        </w:tabs>
        <w:spacing w:before="0" w:beforeAutospacing="0" w:after="0" w:afterAutospacing="0"/>
        <w:jc w:val="both"/>
        <w:rPr>
          <w:i/>
          <w:color w:val="auto"/>
          <w:szCs w:val="28"/>
          <w:lang w:val="uk-UA"/>
        </w:rPr>
      </w:pPr>
      <w:r w:rsidRPr="003F2220">
        <w:rPr>
          <w:i/>
          <w:color w:val="auto"/>
          <w:szCs w:val="28"/>
          <w:lang w:val="uk-UA"/>
        </w:rPr>
        <w:t>*** Середня заробітна плата по тютюновій промисловості в 2023 р. становила 163 грн/год.</w:t>
      </w:r>
    </w:p>
    <w:p w14:paraId="1E87A307" w14:textId="0767920B" w:rsidR="002413A6" w:rsidRPr="003F2220" w:rsidRDefault="002413A6" w:rsidP="00F2274B">
      <w:pPr>
        <w:pStyle w:val="a3"/>
        <w:tabs>
          <w:tab w:val="left" w:pos="720"/>
          <w:tab w:val="left" w:pos="1277"/>
          <w:tab w:val="left" w:pos="8222"/>
        </w:tabs>
        <w:spacing w:before="0" w:beforeAutospacing="0" w:after="0" w:afterAutospacing="0"/>
        <w:jc w:val="both"/>
        <w:rPr>
          <w:i/>
          <w:color w:val="auto"/>
          <w:szCs w:val="28"/>
          <w:lang w:val="uk-UA"/>
        </w:rPr>
      </w:pPr>
      <w:r w:rsidRPr="003F2220">
        <w:rPr>
          <w:i/>
          <w:color w:val="auto"/>
          <w:szCs w:val="28"/>
          <w:lang w:val="uk-UA"/>
        </w:rPr>
        <w:t>***</w:t>
      </w:r>
      <w:r w:rsidR="006B470F" w:rsidRPr="003F2220">
        <w:rPr>
          <w:i/>
          <w:color w:val="auto"/>
          <w:szCs w:val="28"/>
          <w:lang w:val="uk-UA"/>
        </w:rPr>
        <w:t>*</w:t>
      </w:r>
      <w:r w:rsidRPr="003F2220">
        <w:rPr>
          <w:i/>
          <w:color w:val="auto"/>
          <w:szCs w:val="28"/>
          <w:lang w:val="uk-UA"/>
        </w:rPr>
        <w:t xml:space="preserve"> Розрахунок витрат на одного суб’єкта господарювання наведено в                                  додатку 1 (рядок 3 таблиці «Витрати, пов’язані із веденням обліку, підготовкою та поданням звітності державним органам»)</w:t>
      </w:r>
    </w:p>
    <w:p w14:paraId="32497FCC" w14:textId="1A0D0ABE" w:rsidR="0093355F" w:rsidRPr="003F2220" w:rsidRDefault="0093355F" w:rsidP="00F2274B">
      <w:pPr>
        <w:pStyle w:val="a3"/>
        <w:tabs>
          <w:tab w:val="left" w:pos="720"/>
          <w:tab w:val="left" w:pos="1277"/>
          <w:tab w:val="left" w:pos="8222"/>
        </w:tabs>
        <w:spacing w:before="0" w:beforeAutospacing="0" w:after="0" w:afterAutospacing="0"/>
        <w:jc w:val="both"/>
        <w:rPr>
          <w:i/>
          <w:color w:val="auto"/>
          <w:szCs w:val="28"/>
          <w:lang w:val="uk-UA"/>
        </w:rPr>
      </w:pPr>
    </w:p>
    <w:p w14:paraId="0161E7AE" w14:textId="77777777" w:rsidR="00713BC7" w:rsidRPr="003F2220" w:rsidRDefault="00713BC7" w:rsidP="00F2274B">
      <w:pPr>
        <w:pStyle w:val="a3"/>
        <w:tabs>
          <w:tab w:val="left" w:pos="720"/>
          <w:tab w:val="left" w:pos="1277"/>
          <w:tab w:val="left" w:pos="8222"/>
        </w:tabs>
        <w:spacing w:before="0" w:beforeAutospacing="0" w:after="0" w:afterAutospacing="0"/>
        <w:jc w:val="both"/>
        <w:rPr>
          <w:i/>
          <w:color w:val="auto"/>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774"/>
      </w:tblGrid>
      <w:tr w:rsidR="002413A6" w:rsidRPr="003F2220" w14:paraId="354CF11D" w14:textId="77777777" w:rsidTr="00A67595">
        <w:tc>
          <w:tcPr>
            <w:tcW w:w="7054" w:type="dxa"/>
            <w:tcBorders>
              <w:top w:val="single" w:sz="4" w:space="0" w:color="auto"/>
              <w:left w:val="single" w:sz="4" w:space="0" w:color="auto"/>
              <w:bottom w:val="single" w:sz="4" w:space="0" w:color="auto"/>
              <w:right w:val="single" w:sz="4" w:space="0" w:color="auto"/>
            </w:tcBorders>
          </w:tcPr>
          <w:p w14:paraId="36813D07" w14:textId="77777777" w:rsidR="002413A6" w:rsidRPr="003F2220" w:rsidRDefault="002413A6" w:rsidP="00F2274B">
            <w:pPr>
              <w:pStyle w:val="a3"/>
              <w:widowControl w:val="0"/>
              <w:tabs>
                <w:tab w:val="left" w:pos="8222"/>
              </w:tabs>
              <w:spacing w:before="0" w:beforeAutospacing="0" w:after="0" w:afterAutospacing="0"/>
              <w:jc w:val="center"/>
              <w:rPr>
                <w:color w:val="auto"/>
                <w:sz w:val="26"/>
                <w:szCs w:val="26"/>
                <w:lang w:val="uk-UA"/>
              </w:rPr>
            </w:pPr>
            <w:r w:rsidRPr="003F2220">
              <w:rPr>
                <w:color w:val="auto"/>
                <w:sz w:val="26"/>
                <w:szCs w:val="26"/>
                <w:lang w:val="uk-UA"/>
              </w:rPr>
              <w:t>Сумарні витрати за альтернативами</w:t>
            </w:r>
          </w:p>
        </w:tc>
        <w:tc>
          <w:tcPr>
            <w:tcW w:w="2774" w:type="dxa"/>
            <w:tcBorders>
              <w:top w:val="single" w:sz="4" w:space="0" w:color="auto"/>
              <w:left w:val="single" w:sz="4" w:space="0" w:color="auto"/>
              <w:bottom w:val="single" w:sz="4" w:space="0" w:color="auto"/>
              <w:right w:val="single" w:sz="4" w:space="0" w:color="auto"/>
            </w:tcBorders>
            <w:hideMark/>
          </w:tcPr>
          <w:p w14:paraId="170EFEAD" w14:textId="77777777" w:rsidR="002413A6" w:rsidRPr="003F2220" w:rsidRDefault="002413A6" w:rsidP="00F2274B">
            <w:pPr>
              <w:pStyle w:val="a3"/>
              <w:widowControl w:val="0"/>
              <w:tabs>
                <w:tab w:val="left" w:pos="8222"/>
              </w:tabs>
              <w:spacing w:before="0" w:beforeAutospacing="0" w:after="0" w:afterAutospacing="0"/>
              <w:jc w:val="center"/>
              <w:rPr>
                <w:color w:val="auto"/>
                <w:sz w:val="26"/>
                <w:szCs w:val="26"/>
                <w:lang w:val="uk-UA"/>
              </w:rPr>
            </w:pPr>
            <w:r w:rsidRPr="003F2220">
              <w:rPr>
                <w:color w:val="auto"/>
                <w:sz w:val="26"/>
                <w:szCs w:val="26"/>
                <w:lang w:val="uk-UA"/>
              </w:rPr>
              <w:t>Сума витрат, гривень</w:t>
            </w:r>
          </w:p>
        </w:tc>
      </w:tr>
      <w:tr w:rsidR="002413A6" w:rsidRPr="003F2220" w14:paraId="0B20E299" w14:textId="77777777" w:rsidTr="00A67595">
        <w:trPr>
          <w:trHeight w:val="1635"/>
        </w:trPr>
        <w:tc>
          <w:tcPr>
            <w:tcW w:w="7054" w:type="dxa"/>
            <w:tcBorders>
              <w:top w:val="single" w:sz="4" w:space="0" w:color="auto"/>
              <w:left w:val="single" w:sz="4" w:space="0" w:color="auto"/>
              <w:bottom w:val="single" w:sz="4" w:space="0" w:color="auto"/>
              <w:right w:val="single" w:sz="4" w:space="0" w:color="auto"/>
            </w:tcBorders>
          </w:tcPr>
          <w:p w14:paraId="63CABD33" w14:textId="77777777" w:rsidR="002413A6" w:rsidRPr="003F2220" w:rsidRDefault="002413A6" w:rsidP="00F2274B">
            <w:pPr>
              <w:pStyle w:val="a3"/>
              <w:widowControl w:val="0"/>
              <w:tabs>
                <w:tab w:val="left" w:pos="8222"/>
              </w:tabs>
              <w:spacing w:before="0" w:beforeAutospacing="0" w:after="0" w:afterAutospacing="0"/>
              <w:jc w:val="both"/>
              <w:rPr>
                <w:color w:val="auto"/>
                <w:lang w:val="uk-UA" w:eastAsia="uk-UA"/>
              </w:rPr>
            </w:pPr>
            <w:r w:rsidRPr="003F2220">
              <w:rPr>
                <w:color w:val="auto"/>
                <w:lang w:val="uk-UA"/>
              </w:rPr>
              <w:t xml:space="preserve">Альтернатива 1 </w:t>
            </w:r>
          </w:p>
          <w:p w14:paraId="73C93B4B" w14:textId="76BA719E" w:rsidR="002413A6" w:rsidRPr="003F2220" w:rsidRDefault="002413A6" w:rsidP="00F2274B">
            <w:pPr>
              <w:pStyle w:val="a3"/>
              <w:widowControl w:val="0"/>
              <w:tabs>
                <w:tab w:val="left" w:pos="8222"/>
              </w:tabs>
              <w:spacing w:before="0" w:beforeAutospacing="0" w:after="0" w:afterAutospacing="0"/>
              <w:jc w:val="both"/>
              <w:rPr>
                <w:color w:val="auto"/>
                <w:lang w:val="uk-UA"/>
              </w:rPr>
            </w:pPr>
            <w:r w:rsidRPr="003F2220">
              <w:rPr>
                <w:color w:val="auto"/>
                <w:lang w:val="uk-UA"/>
              </w:rPr>
              <w:t>Сумарні витрати для суб’єктів господарювання згідно з додатком до аналізу впливу</w:t>
            </w:r>
            <w:r w:rsidR="002B60C9" w:rsidRPr="003F2220">
              <w:rPr>
                <w:color w:val="auto"/>
                <w:lang w:val="uk-UA"/>
              </w:rPr>
              <w:t xml:space="preserve"> регуляторного акта (рядок 11 «С</w:t>
            </w:r>
            <w:r w:rsidRPr="003F2220">
              <w:rPr>
                <w:color w:val="auto"/>
                <w:lang w:val="uk-UA"/>
              </w:rPr>
              <w:t>умарні витрати суб’єктів господарювання великого і середнього підприємництва, які виникають внаслідок</w:t>
            </w:r>
            <w:r w:rsidR="002B60C9" w:rsidRPr="003F2220">
              <w:rPr>
                <w:color w:val="auto"/>
                <w:lang w:val="uk-UA"/>
              </w:rPr>
              <w:t xml:space="preserve"> дії регуляторного акта» </w:t>
            </w:r>
            <w:r w:rsidR="006A0DBD" w:rsidRPr="003F2220">
              <w:rPr>
                <w:color w:val="auto"/>
                <w:lang w:val="uk-UA"/>
              </w:rPr>
              <w:t xml:space="preserve">згідно з </w:t>
            </w:r>
            <w:r w:rsidR="00873F51" w:rsidRPr="003F2220">
              <w:rPr>
                <w:color w:val="auto"/>
                <w:lang w:val="uk-UA"/>
              </w:rPr>
              <w:br/>
            </w:r>
            <w:r w:rsidR="006A0DBD" w:rsidRPr="003F2220">
              <w:rPr>
                <w:color w:val="auto"/>
                <w:lang w:val="uk-UA"/>
              </w:rPr>
              <w:t>додатком</w:t>
            </w:r>
            <w:r w:rsidR="002B60C9" w:rsidRPr="003F2220">
              <w:rPr>
                <w:color w:val="auto"/>
                <w:lang w:val="uk-UA"/>
              </w:rPr>
              <w:t xml:space="preserve"> 1</w:t>
            </w:r>
            <w:r w:rsidR="001651E2" w:rsidRPr="003F2220">
              <w:rPr>
                <w:color w:val="auto"/>
                <w:lang w:val="uk-UA"/>
              </w:rPr>
              <w:t>)</w:t>
            </w:r>
          </w:p>
        </w:tc>
        <w:tc>
          <w:tcPr>
            <w:tcW w:w="2774" w:type="dxa"/>
            <w:tcBorders>
              <w:top w:val="single" w:sz="4" w:space="0" w:color="auto"/>
              <w:left w:val="single" w:sz="4" w:space="0" w:color="auto"/>
              <w:bottom w:val="single" w:sz="4" w:space="0" w:color="auto"/>
              <w:right w:val="single" w:sz="4" w:space="0" w:color="auto"/>
            </w:tcBorders>
          </w:tcPr>
          <w:p w14:paraId="09F4B06C" w14:textId="03C89819" w:rsidR="002413A6" w:rsidRPr="003F2220" w:rsidRDefault="00741E26" w:rsidP="00F2274B">
            <w:pPr>
              <w:pStyle w:val="a3"/>
              <w:widowControl w:val="0"/>
              <w:tabs>
                <w:tab w:val="left" w:pos="8222"/>
              </w:tabs>
              <w:spacing w:before="0" w:beforeAutospacing="0" w:after="0" w:afterAutospacing="0"/>
              <w:jc w:val="center"/>
              <w:rPr>
                <w:color w:val="auto"/>
                <w:lang w:val="uk-UA"/>
              </w:rPr>
            </w:pPr>
            <w:r w:rsidRPr="003F2220">
              <w:rPr>
                <w:color w:val="auto"/>
                <w:lang w:val="uk-UA"/>
              </w:rPr>
              <w:t>44 010</w:t>
            </w:r>
          </w:p>
        </w:tc>
      </w:tr>
      <w:tr w:rsidR="002413A6" w:rsidRPr="003F2220" w14:paraId="21A3F425" w14:textId="77777777" w:rsidTr="00A67595">
        <w:trPr>
          <w:trHeight w:val="421"/>
        </w:trPr>
        <w:tc>
          <w:tcPr>
            <w:tcW w:w="7054" w:type="dxa"/>
            <w:tcBorders>
              <w:top w:val="single" w:sz="4" w:space="0" w:color="auto"/>
              <w:left w:val="single" w:sz="4" w:space="0" w:color="auto"/>
              <w:bottom w:val="single" w:sz="4" w:space="0" w:color="auto"/>
              <w:right w:val="single" w:sz="4" w:space="0" w:color="auto"/>
            </w:tcBorders>
            <w:hideMark/>
          </w:tcPr>
          <w:p w14:paraId="0371DA94" w14:textId="77777777" w:rsidR="00457C00" w:rsidRPr="003F2220" w:rsidRDefault="002413A6" w:rsidP="00F2274B">
            <w:pPr>
              <w:pStyle w:val="a3"/>
              <w:widowControl w:val="0"/>
              <w:tabs>
                <w:tab w:val="left" w:pos="8222"/>
              </w:tabs>
              <w:spacing w:before="0" w:beforeAutospacing="0" w:after="0" w:afterAutospacing="0"/>
              <w:jc w:val="both"/>
              <w:rPr>
                <w:color w:val="auto"/>
                <w:lang w:val="uk-UA"/>
              </w:rPr>
            </w:pPr>
            <w:r w:rsidRPr="003F2220">
              <w:rPr>
                <w:color w:val="auto"/>
                <w:lang w:val="uk-UA"/>
              </w:rPr>
              <w:lastRenderedPageBreak/>
              <w:t xml:space="preserve">Альтернатива 2 </w:t>
            </w:r>
          </w:p>
          <w:p w14:paraId="07A1C660" w14:textId="6008B145" w:rsidR="002413A6" w:rsidRPr="003F2220" w:rsidRDefault="00457C00" w:rsidP="00F2274B">
            <w:pPr>
              <w:pStyle w:val="a3"/>
              <w:widowControl w:val="0"/>
              <w:tabs>
                <w:tab w:val="left" w:pos="8222"/>
              </w:tabs>
              <w:spacing w:before="0" w:beforeAutospacing="0" w:after="0" w:afterAutospacing="0"/>
              <w:jc w:val="both"/>
              <w:rPr>
                <w:color w:val="auto"/>
                <w:lang w:val="uk-UA" w:eastAsia="uk-UA"/>
              </w:rPr>
            </w:pPr>
            <w:r w:rsidRPr="003F2220">
              <w:rPr>
                <w:color w:val="auto"/>
                <w:lang w:val="uk-UA"/>
              </w:rPr>
              <w:t>Сумарні витрати для суб’єктів господарювання згідно з додатком до аналізу впливу</w:t>
            </w:r>
            <w:r w:rsidR="002B60C9" w:rsidRPr="003F2220">
              <w:rPr>
                <w:color w:val="auto"/>
                <w:lang w:val="uk-UA"/>
              </w:rPr>
              <w:t xml:space="preserve"> регуляторного акта (рядок 11 «С</w:t>
            </w:r>
            <w:r w:rsidRPr="003F2220">
              <w:rPr>
                <w:color w:val="auto"/>
                <w:lang w:val="uk-UA"/>
              </w:rPr>
              <w:t>умарні витрати суб’єктів господарювання великого і середнього підприємництва, які виникають внаслідок</w:t>
            </w:r>
            <w:r w:rsidR="002B60C9" w:rsidRPr="003F2220">
              <w:rPr>
                <w:color w:val="auto"/>
                <w:lang w:val="uk-UA"/>
              </w:rPr>
              <w:t xml:space="preserve"> дії регуляторного акта» </w:t>
            </w:r>
            <w:r w:rsidR="006A0DBD" w:rsidRPr="003F2220">
              <w:rPr>
                <w:color w:val="auto"/>
                <w:lang w:val="uk-UA"/>
              </w:rPr>
              <w:t xml:space="preserve">згідно з </w:t>
            </w:r>
            <w:r w:rsidR="00873F51" w:rsidRPr="003F2220">
              <w:rPr>
                <w:color w:val="auto"/>
                <w:lang w:val="uk-UA"/>
              </w:rPr>
              <w:br/>
            </w:r>
            <w:r w:rsidR="006A0DBD" w:rsidRPr="003F2220">
              <w:rPr>
                <w:color w:val="auto"/>
                <w:lang w:val="uk-UA"/>
              </w:rPr>
              <w:t>додатком</w:t>
            </w:r>
            <w:r w:rsidR="002B60C9" w:rsidRPr="003F2220">
              <w:rPr>
                <w:color w:val="auto"/>
                <w:lang w:val="uk-UA"/>
              </w:rPr>
              <w:t xml:space="preserve"> 2</w:t>
            </w:r>
            <w:r w:rsidRPr="003F2220">
              <w:rPr>
                <w:color w:val="auto"/>
                <w:lang w:val="uk-UA"/>
              </w:rPr>
              <w:t>)</w:t>
            </w:r>
          </w:p>
        </w:tc>
        <w:tc>
          <w:tcPr>
            <w:tcW w:w="2774" w:type="dxa"/>
            <w:tcBorders>
              <w:top w:val="single" w:sz="4" w:space="0" w:color="auto"/>
              <w:left w:val="single" w:sz="4" w:space="0" w:color="auto"/>
              <w:bottom w:val="single" w:sz="4" w:space="0" w:color="auto"/>
              <w:right w:val="single" w:sz="4" w:space="0" w:color="auto"/>
            </w:tcBorders>
          </w:tcPr>
          <w:p w14:paraId="64440C97" w14:textId="77777777" w:rsidR="002413A6" w:rsidRPr="003F2220" w:rsidRDefault="004036F2" w:rsidP="00F2274B">
            <w:pPr>
              <w:pStyle w:val="BodyTextIndent1"/>
              <w:tabs>
                <w:tab w:val="left" w:pos="720"/>
                <w:tab w:val="left" w:pos="8222"/>
              </w:tabs>
              <w:ind w:firstLine="0"/>
              <w:jc w:val="center"/>
              <w:rPr>
                <w:rFonts w:ascii="Times New Roman" w:hAnsi="Times New Roman" w:cs="Times New Roman"/>
                <w:sz w:val="24"/>
                <w:szCs w:val="24"/>
              </w:rPr>
            </w:pPr>
            <w:r w:rsidRPr="003F2220">
              <w:rPr>
                <w:rFonts w:ascii="Times New Roman" w:hAnsi="Times New Roman" w:cs="Times New Roman"/>
                <w:sz w:val="24"/>
                <w:szCs w:val="24"/>
              </w:rPr>
              <w:t xml:space="preserve"> </w:t>
            </w:r>
            <w:r w:rsidR="00E173D8" w:rsidRPr="003F2220">
              <w:rPr>
                <w:rFonts w:ascii="Times New Roman" w:hAnsi="Times New Roman" w:cs="Times New Roman"/>
                <w:sz w:val="24"/>
                <w:szCs w:val="24"/>
              </w:rPr>
              <w:t>163</w:t>
            </w:r>
          </w:p>
        </w:tc>
      </w:tr>
      <w:tr w:rsidR="00622332" w:rsidRPr="003F2220" w14:paraId="24F24F5B" w14:textId="77777777" w:rsidTr="00A67595">
        <w:trPr>
          <w:trHeight w:val="421"/>
        </w:trPr>
        <w:tc>
          <w:tcPr>
            <w:tcW w:w="7054" w:type="dxa"/>
            <w:tcBorders>
              <w:top w:val="single" w:sz="4" w:space="0" w:color="auto"/>
              <w:left w:val="single" w:sz="4" w:space="0" w:color="auto"/>
              <w:bottom w:val="single" w:sz="4" w:space="0" w:color="auto"/>
              <w:right w:val="single" w:sz="4" w:space="0" w:color="auto"/>
            </w:tcBorders>
          </w:tcPr>
          <w:p w14:paraId="7AAF0370" w14:textId="706CFA61" w:rsidR="00622332" w:rsidRPr="003F2220" w:rsidRDefault="00622332" w:rsidP="00F2274B">
            <w:pPr>
              <w:pStyle w:val="a3"/>
              <w:widowControl w:val="0"/>
              <w:tabs>
                <w:tab w:val="left" w:pos="8222"/>
              </w:tabs>
              <w:spacing w:before="0" w:beforeAutospacing="0" w:after="0" w:afterAutospacing="0"/>
              <w:jc w:val="both"/>
              <w:rPr>
                <w:color w:val="auto"/>
                <w:lang w:val="uk-UA"/>
              </w:rPr>
            </w:pPr>
            <w:r w:rsidRPr="003F2220">
              <w:rPr>
                <w:color w:val="auto"/>
                <w:lang w:val="uk-UA"/>
              </w:rPr>
              <w:t>Сумарні витрати малого підприємництва на виконання запланованого регулювання (</w:t>
            </w:r>
            <w:r w:rsidR="006A0DBD" w:rsidRPr="003F2220">
              <w:rPr>
                <w:color w:val="auto"/>
                <w:lang w:val="uk-UA"/>
              </w:rPr>
              <w:t xml:space="preserve">Тест малого підприємництва (М-Тест) згідно з </w:t>
            </w:r>
            <w:r w:rsidRPr="003F2220">
              <w:rPr>
                <w:color w:val="auto"/>
                <w:lang w:val="uk-UA"/>
              </w:rPr>
              <w:t>дода</w:t>
            </w:r>
            <w:r w:rsidR="006A0DBD" w:rsidRPr="003F2220">
              <w:rPr>
                <w:color w:val="auto"/>
                <w:lang w:val="uk-UA"/>
              </w:rPr>
              <w:t>тком</w:t>
            </w:r>
            <w:r w:rsidRPr="003F2220">
              <w:rPr>
                <w:color w:val="auto"/>
                <w:lang w:val="uk-UA"/>
              </w:rPr>
              <w:t xml:space="preserve"> 3)</w:t>
            </w:r>
          </w:p>
        </w:tc>
        <w:tc>
          <w:tcPr>
            <w:tcW w:w="2774" w:type="dxa"/>
            <w:tcBorders>
              <w:top w:val="single" w:sz="4" w:space="0" w:color="auto"/>
              <w:left w:val="single" w:sz="4" w:space="0" w:color="auto"/>
              <w:bottom w:val="single" w:sz="4" w:space="0" w:color="auto"/>
              <w:right w:val="single" w:sz="4" w:space="0" w:color="auto"/>
            </w:tcBorders>
          </w:tcPr>
          <w:p w14:paraId="2723D6C0" w14:textId="1B199FB2" w:rsidR="00622332" w:rsidRPr="003F2220" w:rsidRDefault="00622332" w:rsidP="00F2274B">
            <w:pPr>
              <w:pStyle w:val="BodyTextIndent1"/>
              <w:tabs>
                <w:tab w:val="left" w:pos="720"/>
                <w:tab w:val="left" w:pos="8222"/>
              </w:tabs>
              <w:ind w:firstLine="0"/>
              <w:jc w:val="center"/>
              <w:rPr>
                <w:rFonts w:ascii="Times New Roman" w:hAnsi="Times New Roman" w:cs="Times New Roman"/>
                <w:sz w:val="24"/>
                <w:szCs w:val="24"/>
              </w:rPr>
            </w:pPr>
            <w:r w:rsidRPr="003F2220">
              <w:rPr>
                <w:rFonts w:ascii="Times New Roman" w:hAnsi="Times New Roman" w:cs="Times New Roman"/>
                <w:sz w:val="24"/>
                <w:szCs w:val="24"/>
              </w:rPr>
              <w:t>40,46</w:t>
            </w:r>
          </w:p>
        </w:tc>
      </w:tr>
    </w:tbl>
    <w:p w14:paraId="44283577" w14:textId="77777777" w:rsidR="002B3ECA" w:rsidRPr="003F2220" w:rsidRDefault="002B3ECA" w:rsidP="00F2274B">
      <w:pPr>
        <w:pStyle w:val="3"/>
        <w:tabs>
          <w:tab w:val="left" w:pos="720"/>
          <w:tab w:val="left" w:pos="8222"/>
        </w:tabs>
        <w:spacing w:before="0" w:after="0"/>
        <w:jc w:val="center"/>
        <w:rPr>
          <w:rFonts w:ascii="Times New Roman" w:hAnsi="Times New Roman"/>
          <w:sz w:val="28"/>
          <w:szCs w:val="28"/>
        </w:rPr>
      </w:pPr>
    </w:p>
    <w:p w14:paraId="29D9E983" w14:textId="1A7636FD" w:rsidR="00681CBC" w:rsidRPr="003F2220" w:rsidRDefault="00681CBC" w:rsidP="00F2274B">
      <w:pPr>
        <w:pStyle w:val="3"/>
        <w:tabs>
          <w:tab w:val="left" w:pos="720"/>
          <w:tab w:val="left" w:pos="8222"/>
        </w:tabs>
        <w:spacing w:before="0" w:after="0"/>
        <w:jc w:val="center"/>
        <w:rPr>
          <w:rFonts w:ascii="Times New Roman" w:hAnsi="Times New Roman"/>
          <w:sz w:val="28"/>
          <w:szCs w:val="28"/>
        </w:rPr>
      </w:pPr>
      <w:r w:rsidRPr="003F2220">
        <w:rPr>
          <w:rFonts w:ascii="Times New Roman" w:hAnsi="Times New Roman"/>
          <w:sz w:val="28"/>
          <w:szCs w:val="28"/>
        </w:rPr>
        <w:t xml:space="preserve">ІV. Вибір найбільш оптимального альтернативного способу </w:t>
      </w:r>
      <w:r w:rsidR="00D76A6D" w:rsidRPr="003F2220">
        <w:rPr>
          <w:rFonts w:ascii="Times New Roman" w:hAnsi="Times New Roman"/>
          <w:sz w:val="28"/>
          <w:szCs w:val="28"/>
        </w:rPr>
        <w:br/>
      </w:r>
      <w:r w:rsidRPr="003F2220">
        <w:rPr>
          <w:rFonts w:ascii="Times New Roman" w:hAnsi="Times New Roman"/>
          <w:sz w:val="28"/>
          <w:szCs w:val="28"/>
        </w:rPr>
        <w:t>досягнення цілей</w:t>
      </w:r>
    </w:p>
    <w:p w14:paraId="27E017AA" w14:textId="77777777" w:rsidR="00681CBC" w:rsidRPr="003F2220" w:rsidRDefault="00681CBC" w:rsidP="00F2274B">
      <w:pPr>
        <w:pStyle w:val="3"/>
        <w:tabs>
          <w:tab w:val="left" w:pos="720"/>
          <w:tab w:val="left" w:pos="8222"/>
        </w:tabs>
        <w:spacing w:before="0" w:after="0"/>
        <w:jc w:val="center"/>
        <w:rPr>
          <w:rFonts w:ascii="Times New Roman" w:hAnsi="Times New Roman"/>
          <w:sz w:val="28"/>
          <w:szCs w:val="28"/>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1947"/>
        <w:gridCol w:w="5765"/>
      </w:tblGrid>
      <w:tr w:rsidR="00681CBC" w:rsidRPr="003F2220" w14:paraId="68989C54" w14:textId="77777777" w:rsidTr="00A67595">
        <w:trPr>
          <w:trHeight w:val="1528"/>
        </w:trPr>
        <w:tc>
          <w:tcPr>
            <w:tcW w:w="1927" w:type="dxa"/>
            <w:shd w:val="clear" w:color="auto" w:fill="auto"/>
            <w:vAlign w:val="center"/>
          </w:tcPr>
          <w:p w14:paraId="5AF89CC3" w14:textId="77777777" w:rsidR="00681CBC" w:rsidRPr="003F2220" w:rsidRDefault="00681CBC" w:rsidP="00F2274B">
            <w:pPr>
              <w:pStyle w:val="a3"/>
              <w:tabs>
                <w:tab w:val="left" w:pos="720"/>
                <w:tab w:val="left" w:pos="8222"/>
              </w:tabs>
              <w:spacing w:before="0" w:beforeAutospacing="0" w:after="0" w:afterAutospacing="0"/>
              <w:rPr>
                <w:color w:val="auto"/>
                <w:lang w:val="uk-UA"/>
              </w:rPr>
            </w:pPr>
            <w:r w:rsidRPr="003F2220">
              <w:rPr>
                <w:color w:val="auto"/>
                <w:lang w:val="uk-UA"/>
              </w:rPr>
              <w:t>Рейтинг результативності (досягнення цілей під час вирішення проблеми)</w:t>
            </w:r>
          </w:p>
        </w:tc>
        <w:tc>
          <w:tcPr>
            <w:tcW w:w="1947" w:type="dxa"/>
            <w:shd w:val="clear" w:color="auto" w:fill="auto"/>
            <w:vAlign w:val="center"/>
          </w:tcPr>
          <w:p w14:paraId="0EA2D409" w14:textId="77777777" w:rsidR="00681CBC" w:rsidRPr="003F2220" w:rsidRDefault="00681CBC" w:rsidP="00F2274B">
            <w:pPr>
              <w:pStyle w:val="a3"/>
              <w:tabs>
                <w:tab w:val="left" w:pos="720"/>
                <w:tab w:val="left" w:pos="8222"/>
              </w:tabs>
              <w:spacing w:before="0" w:beforeAutospacing="0" w:after="0" w:afterAutospacing="0"/>
              <w:rPr>
                <w:color w:val="auto"/>
                <w:lang w:val="uk-UA"/>
              </w:rPr>
            </w:pPr>
            <w:r w:rsidRPr="003F2220">
              <w:rPr>
                <w:color w:val="auto"/>
                <w:lang w:val="uk-UA"/>
              </w:rPr>
              <w:t>Бал результативності (за чотирибальною системою оцінки)</w:t>
            </w:r>
          </w:p>
        </w:tc>
        <w:tc>
          <w:tcPr>
            <w:tcW w:w="5765" w:type="dxa"/>
            <w:shd w:val="clear" w:color="auto" w:fill="auto"/>
            <w:vAlign w:val="center"/>
          </w:tcPr>
          <w:p w14:paraId="17AD2607" w14:textId="02E27E79" w:rsidR="00681CBC" w:rsidRPr="003F2220" w:rsidRDefault="00681CBC" w:rsidP="00F2274B">
            <w:pPr>
              <w:pStyle w:val="a3"/>
              <w:tabs>
                <w:tab w:val="left" w:pos="720"/>
                <w:tab w:val="left" w:pos="8222"/>
              </w:tabs>
              <w:spacing w:before="0" w:beforeAutospacing="0" w:after="0" w:afterAutospacing="0"/>
              <w:jc w:val="center"/>
              <w:rPr>
                <w:color w:val="auto"/>
                <w:lang w:val="uk-UA"/>
              </w:rPr>
            </w:pPr>
            <w:r w:rsidRPr="003F2220">
              <w:rPr>
                <w:color w:val="auto"/>
                <w:lang w:val="uk-UA"/>
              </w:rPr>
              <w:t>Коментарі щодо присвоєння відповідного бала</w:t>
            </w:r>
          </w:p>
        </w:tc>
      </w:tr>
      <w:tr w:rsidR="00681CBC" w:rsidRPr="003F2220" w14:paraId="0B97E6A3" w14:textId="77777777" w:rsidTr="00A67595">
        <w:tc>
          <w:tcPr>
            <w:tcW w:w="1927" w:type="dxa"/>
            <w:shd w:val="clear" w:color="auto" w:fill="auto"/>
          </w:tcPr>
          <w:p w14:paraId="41B22ECA" w14:textId="77777777" w:rsidR="00681CBC" w:rsidRPr="003F2220" w:rsidRDefault="00681CBC" w:rsidP="00F2274B">
            <w:pPr>
              <w:pStyle w:val="a3"/>
              <w:tabs>
                <w:tab w:val="left" w:pos="720"/>
                <w:tab w:val="left" w:pos="8222"/>
              </w:tabs>
              <w:spacing w:before="0" w:beforeAutospacing="0" w:after="0" w:afterAutospacing="0"/>
              <w:rPr>
                <w:color w:val="auto"/>
                <w:lang w:val="uk-UA"/>
              </w:rPr>
            </w:pPr>
            <w:r w:rsidRPr="003F2220">
              <w:rPr>
                <w:color w:val="auto"/>
                <w:lang w:val="uk-UA"/>
              </w:rPr>
              <w:t>Альтернатива 1</w:t>
            </w:r>
          </w:p>
        </w:tc>
        <w:tc>
          <w:tcPr>
            <w:tcW w:w="1947" w:type="dxa"/>
            <w:shd w:val="clear" w:color="auto" w:fill="auto"/>
          </w:tcPr>
          <w:p w14:paraId="6BB9C0EA" w14:textId="77777777" w:rsidR="00681CBC" w:rsidRPr="003F2220" w:rsidRDefault="00681CBC" w:rsidP="00F2274B">
            <w:pPr>
              <w:pStyle w:val="a3"/>
              <w:tabs>
                <w:tab w:val="left" w:pos="720"/>
                <w:tab w:val="left" w:pos="8222"/>
              </w:tabs>
              <w:spacing w:before="0" w:beforeAutospacing="0" w:after="0" w:afterAutospacing="0"/>
              <w:rPr>
                <w:color w:val="auto"/>
                <w:lang w:val="uk-UA"/>
              </w:rPr>
            </w:pPr>
            <w:r w:rsidRPr="003F2220">
              <w:rPr>
                <w:color w:val="auto"/>
                <w:lang w:val="uk-UA"/>
              </w:rPr>
              <w:t>3</w:t>
            </w:r>
          </w:p>
        </w:tc>
        <w:tc>
          <w:tcPr>
            <w:tcW w:w="5765" w:type="dxa"/>
            <w:shd w:val="clear" w:color="auto" w:fill="auto"/>
          </w:tcPr>
          <w:p w14:paraId="502AC06D" w14:textId="70DB49DC" w:rsidR="00681CBC" w:rsidRPr="003F2220" w:rsidRDefault="00681CBC" w:rsidP="00F2274B">
            <w:pPr>
              <w:pStyle w:val="a3"/>
              <w:tabs>
                <w:tab w:val="left" w:pos="720"/>
                <w:tab w:val="left" w:pos="8222"/>
              </w:tabs>
              <w:spacing w:before="0" w:beforeAutospacing="0" w:after="0" w:afterAutospacing="0"/>
              <w:jc w:val="both"/>
              <w:rPr>
                <w:color w:val="auto"/>
                <w:lang w:val="uk-UA"/>
              </w:rPr>
            </w:pPr>
            <w:r w:rsidRPr="003F2220">
              <w:rPr>
                <w:color w:val="auto"/>
                <w:lang w:val="uk-UA"/>
              </w:rPr>
              <w:t>Альтернатива 1 дає змогу повністю досягнути поставлених цілей державного регулювання.</w:t>
            </w:r>
          </w:p>
          <w:p w14:paraId="4FE38843" w14:textId="0D80F962" w:rsidR="00226856" w:rsidRPr="003F2220" w:rsidRDefault="00681CBC" w:rsidP="00F2274B">
            <w:pPr>
              <w:tabs>
                <w:tab w:val="left" w:pos="720"/>
                <w:tab w:val="left" w:pos="8222"/>
              </w:tabs>
              <w:jc w:val="both"/>
            </w:pPr>
            <w:r w:rsidRPr="003F2220">
              <w:t>Реалізація норм регулят</w:t>
            </w:r>
            <w:r w:rsidR="00E12AF5" w:rsidRPr="003F2220">
              <w:t xml:space="preserve">орного акта сприятиме </w:t>
            </w:r>
            <w:r w:rsidR="0096539E" w:rsidRPr="003F2220">
              <w:t xml:space="preserve"> здійсненню</w:t>
            </w:r>
            <w:r w:rsidR="000053A8" w:rsidRPr="003F2220">
              <w:t xml:space="preserve"> комплексного </w:t>
            </w:r>
            <w:r w:rsidR="0096539E" w:rsidRPr="003F2220">
              <w:t>контролю згідно із вимогами чинного законодавства за</w:t>
            </w:r>
            <w:r w:rsidRPr="003F2220">
              <w:t xml:space="preserve"> обігом </w:t>
            </w:r>
            <w:r w:rsidR="00C4272B" w:rsidRPr="003F2220">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330BC1" w:rsidRPr="003F2220">
              <w:t>.</w:t>
            </w:r>
          </w:p>
          <w:p w14:paraId="41A852CA" w14:textId="77777777" w:rsidR="00226856" w:rsidRPr="003F2220" w:rsidRDefault="00DE3B9C" w:rsidP="00F2274B">
            <w:pPr>
              <w:tabs>
                <w:tab w:val="left" w:pos="720"/>
                <w:tab w:val="left" w:pos="8222"/>
              </w:tabs>
              <w:jc w:val="both"/>
            </w:pPr>
            <w:r w:rsidRPr="003F2220">
              <w:t xml:space="preserve">З </w:t>
            </w:r>
            <w:r w:rsidR="00226856" w:rsidRPr="003F2220">
              <w:t xml:space="preserve">01 січня </w:t>
            </w:r>
            <w:r w:rsidRPr="003F2220">
              <w:t>2026 року буде забезпечено:</w:t>
            </w:r>
          </w:p>
          <w:p w14:paraId="4039AC57" w14:textId="07DF2EC1" w:rsidR="00B50E4A" w:rsidRPr="003F2220" w:rsidRDefault="00B50E4A" w:rsidP="00F2274B">
            <w:pPr>
              <w:tabs>
                <w:tab w:val="left" w:pos="720"/>
                <w:tab w:val="left" w:pos="8222"/>
              </w:tabs>
              <w:jc w:val="both"/>
            </w:pPr>
            <w:r w:rsidRPr="003F2220">
              <w:t xml:space="preserve">складання акцизного електронного </w:t>
            </w:r>
            <w:r w:rsidR="00021CFB" w:rsidRPr="003F2220">
              <w:t>документа</w:t>
            </w:r>
            <w:r w:rsidRPr="003F2220">
              <w:t>, в якому буд</w:t>
            </w:r>
            <w:r w:rsidR="009A5F12" w:rsidRPr="003F2220">
              <w:t>уть</w:t>
            </w:r>
            <w:r w:rsidRPr="003F2220">
              <w:t xml:space="preserve"> зазначатися коди об’єктів економічного оператора, які присвоюються Електронною системою обігу алкогольних напоїв, тютюнових виробів та рідин, що використовуються в електронних сигаретах</w:t>
            </w:r>
            <w:r w:rsidR="00873F51" w:rsidRPr="003F2220">
              <w:t>,</w:t>
            </w:r>
            <w:r w:rsidRPr="003F2220">
              <w:t xml:space="preserve"> на підставі даних</w:t>
            </w:r>
            <w:r w:rsidR="009A5F12" w:rsidRPr="003F2220">
              <w:t>,</w:t>
            </w:r>
            <w:r w:rsidRPr="003F2220">
              <w:t xml:space="preserve"> які внесено в Єдиний реєстр;</w:t>
            </w:r>
          </w:p>
          <w:p w14:paraId="09F6BF8D" w14:textId="476F197C" w:rsidR="00DE3B9C" w:rsidRPr="003F2220" w:rsidRDefault="00226856" w:rsidP="00F2274B">
            <w:pPr>
              <w:tabs>
                <w:tab w:val="left" w:pos="720"/>
                <w:tab w:val="left" w:pos="8222"/>
              </w:tabs>
              <w:jc w:val="both"/>
            </w:pPr>
            <w:r w:rsidRPr="003F2220">
              <w:t>взаємодію Електронної системи</w:t>
            </w:r>
            <w:r w:rsidR="00DE3B9C" w:rsidRPr="003F2220">
              <w:t xml:space="preserve"> обігу алкогольних напоїв, тютюнових виробів та рідин, що використовуються в електронних сигаретах</w:t>
            </w:r>
            <w:r w:rsidR="00873F51" w:rsidRPr="003F2220">
              <w:t>,</w:t>
            </w:r>
            <w:r w:rsidR="00DE3B9C" w:rsidRPr="003F2220">
              <w:t xml:space="preserve"> щодо наявних об’єктів </w:t>
            </w:r>
            <w:r w:rsidRPr="003F2220">
              <w:t>економічного оператора з даними</w:t>
            </w:r>
            <w:r w:rsidR="00DE3B9C" w:rsidRPr="003F2220">
              <w:t xml:space="preserve"> Єдиного реєстру</w:t>
            </w:r>
            <w:r w:rsidR="00021CFB" w:rsidRPr="003F2220">
              <w:t>;</w:t>
            </w:r>
          </w:p>
          <w:p w14:paraId="1324F356" w14:textId="561C4775" w:rsidR="00681CBC" w:rsidRPr="003F2220" w:rsidRDefault="00DE3B9C" w:rsidP="00F2274B">
            <w:pPr>
              <w:tabs>
                <w:tab w:val="left" w:pos="720"/>
                <w:tab w:val="left" w:pos="8222"/>
              </w:tabs>
              <w:jc w:val="both"/>
            </w:pPr>
            <w:r w:rsidRPr="003F2220">
              <w:t>контроль за обігом товарів (продукції), що підлягають маркуванню, на всіх етапах переміщення товарів</w:t>
            </w:r>
          </w:p>
        </w:tc>
      </w:tr>
      <w:tr w:rsidR="00681CBC" w:rsidRPr="003F2220" w14:paraId="32607237" w14:textId="77777777" w:rsidTr="00A67595">
        <w:tc>
          <w:tcPr>
            <w:tcW w:w="1927" w:type="dxa"/>
            <w:shd w:val="clear" w:color="auto" w:fill="auto"/>
          </w:tcPr>
          <w:p w14:paraId="5D77BE20" w14:textId="77777777" w:rsidR="00681CBC" w:rsidRPr="003F2220" w:rsidRDefault="00681CBC" w:rsidP="00F2274B">
            <w:pPr>
              <w:pStyle w:val="a3"/>
              <w:tabs>
                <w:tab w:val="left" w:pos="720"/>
                <w:tab w:val="left" w:pos="8222"/>
              </w:tabs>
              <w:spacing w:before="0" w:beforeAutospacing="0" w:after="0" w:afterAutospacing="0"/>
              <w:rPr>
                <w:color w:val="auto"/>
                <w:lang w:val="uk-UA"/>
              </w:rPr>
            </w:pPr>
            <w:r w:rsidRPr="003F2220">
              <w:rPr>
                <w:color w:val="auto"/>
                <w:lang w:val="uk-UA"/>
              </w:rPr>
              <w:t>Альтернатива 2</w:t>
            </w:r>
          </w:p>
        </w:tc>
        <w:tc>
          <w:tcPr>
            <w:tcW w:w="1947" w:type="dxa"/>
            <w:shd w:val="clear" w:color="auto" w:fill="auto"/>
          </w:tcPr>
          <w:p w14:paraId="55C5B355" w14:textId="77777777" w:rsidR="00681CBC" w:rsidRPr="003F2220" w:rsidRDefault="00681CBC" w:rsidP="00F2274B">
            <w:pPr>
              <w:pStyle w:val="a3"/>
              <w:tabs>
                <w:tab w:val="left" w:pos="720"/>
                <w:tab w:val="left" w:pos="8222"/>
              </w:tabs>
              <w:spacing w:before="0" w:beforeAutospacing="0" w:after="0" w:afterAutospacing="0"/>
              <w:rPr>
                <w:color w:val="auto"/>
                <w:lang w:val="uk-UA"/>
              </w:rPr>
            </w:pPr>
            <w:r w:rsidRPr="003F2220">
              <w:rPr>
                <w:color w:val="auto"/>
                <w:lang w:val="uk-UA"/>
              </w:rPr>
              <w:t>1</w:t>
            </w:r>
          </w:p>
        </w:tc>
        <w:tc>
          <w:tcPr>
            <w:tcW w:w="5765" w:type="dxa"/>
            <w:shd w:val="clear" w:color="auto" w:fill="auto"/>
          </w:tcPr>
          <w:p w14:paraId="1C7D9853" w14:textId="7BC8E19A" w:rsidR="00681CBC" w:rsidRPr="003F2220" w:rsidRDefault="00681CBC" w:rsidP="00F2274B">
            <w:pPr>
              <w:pStyle w:val="a3"/>
              <w:tabs>
                <w:tab w:val="left" w:pos="720"/>
                <w:tab w:val="left" w:pos="8222"/>
              </w:tabs>
              <w:spacing w:before="0" w:beforeAutospacing="0" w:after="0" w:afterAutospacing="0"/>
              <w:rPr>
                <w:color w:val="auto"/>
                <w:lang w:val="uk-UA"/>
              </w:rPr>
            </w:pPr>
            <w:r w:rsidRPr="003F2220">
              <w:rPr>
                <w:color w:val="auto"/>
                <w:lang w:val="uk-UA"/>
              </w:rPr>
              <w:t>Альтернатива 2 не дає змоги досягнути поставлених цілей державного регулювання.</w:t>
            </w:r>
          </w:p>
          <w:p w14:paraId="37A03567" w14:textId="4ECF3DC5" w:rsidR="00986A61" w:rsidRPr="003F2220" w:rsidRDefault="00681CBC" w:rsidP="00F2274B">
            <w:pPr>
              <w:tabs>
                <w:tab w:val="left" w:pos="720"/>
                <w:tab w:val="left" w:pos="8222"/>
              </w:tabs>
              <w:jc w:val="both"/>
              <w:rPr>
                <w:bCs/>
              </w:rPr>
            </w:pPr>
            <w:r w:rsidRPr="003F2220">
              <w:t>Не сприятиме</w:t>
            </w:r>
            <w:r w:rsidR="0019746D" w:rsidRPr="003F2220">
              <w:t xml:space="preserve"> здійсненню комплексного  контролю згідно із вимогами чинного законодавства за</w:t>
            </w:r>
            <w:r w:rsidR="005D4AE5" w:rsidRPr="003F2220">
              <w:t xml:space="preserve"> обігом </w:t>
            </w:r>
            <w:r w:rsidR="00C4272B" w:rsidRPr="003F2220">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330BC1" w:rsidRPr="003F2220">
              <w:rPr>
                <w:bCs/>
              </w:rPr>
              <w:t>.</w:t>
            </w:r>
          </w:p>
          <w:p w14:paraId="22A91E1B" w14:textId="77777777" w:rsidR="00986A61" w:rsidRPr="003F2220" w:rsidRDefault="00986A61" w:rsidP="00F2274B">
            <w:pPr>
              <w:tabs>
                <w:tab w:val="left" w:pos="720"/>
                <w:tab w:val="left" w:pos="8222"/>
              </w:tabs>
              <w:jc w:val="both"/>
            </w:pPr>
            <w:r w:rsidRPr="003F2220">
              <w:t xml:space="preserve">З 01 січня </w:t>
            </w:r>
            <w:r w:rsidR="006E2F2F" w:rsidRPr="003F2220">
              <w:t>2026 року не буде забезпечено:</w:t>
            </w:r>
          </w:p>
          <w:p w14:paraId="1D426F34" w14:textId="65B532F4" w:rsidR="00B50E4A" w:rsidRPr="003F2220" w:rsidRDefault="00B50E4A" w:rsidP="00F2274B">
            <w:pPr>
              <w:tabs>
                <w:tab w:val="left" w:pos="720"/>
                <w:tab w:val="left" w:pos="8222"/>
              </w:tabs>
              <w:jc w:val="both"/>
            </w:pPr>
            <w:r w:rsidRPr="003F2220">
              <w:lastRenderedPageBreak/>
              <w:t xml:space="preserve">складання акцизного електронного </w:t>
            </w:r>
            <w:r w:rsidR="00021CFB" w:rsidRPr="003F2220">
              <w:t>документа</w:t>
            </w:r>
            <w:r w:rsidRPr="003F2220">
              <w:t>, в якому буд</w:t>
            </w:r>
            <w:r w:rsidR="009A5F12" w:rsidRPr="003F2220">
              <w:t>уть</w:t>
            </w:r>
            <w:r w:rsidRPr="003F2220">
              <w:t xml:space="preserve"> зазначатися коди об’єктів економічного оператора, які присвоюються Електронною системою обігу алкогольних напоїв, тютюнових виробів та рідин, що використовуються в електронних сигаретах</w:t>
            </w:r>
            <w:r w:rsidR="00873F51" w:rsidRPr="003F2220">
              <w:t>,</w:t>
            </w:r>
            <w:r w:rsidRPr="003F2220">
              <w:t xml:space="preserve"> на підставі даних</w:t>
            </w:r>
            <w:r w:rsidR="009A5F12" w:rsidRPr="003F2220">
              <w:t>,</w:t>
            </w:r>
            <w:r w:rsidRPr="003F2220">
              <w:t xml:space="preserve"> які внесено в Єдиний реєстр;</w:t>
            </w:r>
          </w:p>
          <w:p w14:paraId="6C94683F" w14:textId="7A446123" w:rsidR="006E2F2F" w:rsidRPr="003F2220" w:rsidRDefault="00326F51" w:rsidP="00F2274B">
            <w:pPr>
              <w:tabs>
                <w:tab w:val="left" w:pos="720"/>
                <w:tab w:val="left" w:pos="8222"/>
              </w:tabs>
              <w:jc w:val="both"/>
            </w:pPr>
            <w:r w:rsidRPr="003F2220">
              <w:t>взаємодію Електронної системи</w:t>
            </w:r>
            <w:r w:rsidR="006E2F2F" w:rsidRPr="003F2220">
              <w:t xml:space="preserve"> обігу алкогольних напоїв, тютюнових виробів та рідин, що використовуються в електронних сигаретах</w:t>
            </w:r>
            <w:r w:rsidR="00873F51" w:rsidRPr="003F2220">
              <w:t>,</w:t>
            </w:r>
            <w:r w:rsidR="006E2F2F" w:rsidRPr="003F2220">
              <w:t xml:space="preserve"> щодо наявних об’єктів еконо</w:t>
            </w:r>
            <w:r w:rsidRPr="003F2220">
              <w:t>мічного оператора з даними</w:t>
            </w:r>
            <w:r w:rsidR="006E2F2F" w:rsidRPr="003F2220">
              <w:t xml:space="preserve"> Єдиного реєстру</w:t>
            </w:r>
            <w:r w:rsidR="00021CFB" w:rsidRPr="003F2220">
              <w:t>;</w:t>
            </w:r>
          </w:p>
          <w:p w14:paraId="194976D4" w14:textId="7EC26142" w:rsidR="00681CBC" w:rsidRPr="003F2220" w:rsidRDefault="006E2F2F" w:rsidP="00F2274B">
            <w:pPr>
              <w:pStyle w:val="a3"/>
              <w:tabs>
                <w:tab w:val="left" w:pos="720"/>
                <w:tab w:val="left" w:pos="8222"/>
              </w:tabs>
              <w:spacing w:before="0" w:beforeAutospacing="0" w:after="0" w:afterAutospacing="0"/>
              <w:jc w:val="both"/>
              <w:rPr>
                <w:color w:val="auto"/>
                <w:lang w:val="uk-UA"/>
              </w:rPr>
            </w:pPr>
            <w:r w:rsidRPr="003F2220">
              <w:rPr>
                <w:color w:val="auto"/>
                <w:lang w:val="uk-UA"/>
              </w:rPr>
              <w:t>контроль за обігом товарів (продукції), що підлягають маркуванню, на всіх етапах переміщення товарів</w:t>
            </w:r>
          </w:p>
        </w:tc>
      </w:tr>
    </w:tbl>
    <w:p w14:paraId="631A8759" w14:textId="77777777" w:rsidR="00337A58" w:rsidRPr="003F2220" w:rsidRDefault="00337A58" w:rsidP="00F2274B">
      <w:pPr>
        <w:pStyle w:val="a3"/>
        <w:tabs>
          <w:tab w:val="left" w:pos="720"/>
          <w:tab w:val="left" w:pos="8222"/>
        </w:tabs>
        <w:spacing w:before="0" w:beforeAutospacing="0" w:after="0" w:afterAutospacing="0"/>
        <w:jc w:val="both"/>
        <w:rPr>
          <w:color w:val="auto"/>
          <w:sz w:val="28"/>
          <w:szCs w:val="28"/>
          <w:lang w:val="uk-UA"/>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01"/>
        <w:gridCol w:w="2694"/>
        <w:gridCol w:w="2693"/>
        <w:gridCol w:w="2551"/>
      </w:tblGrid>
      <w:tr w:rsidR="00681CBC" w:rsidRPr="003F2220" w14:paraId="2030154B" w14:textId="77777777" w:rsidTr="00DF6386">
        <w:tc>
          <w:tcPr>
            <w:tcW w:w="1701" w:type="dxa"/>
            <w:shd w:val="clear" w:color="auto" w:fill="auto"/>
          </w:tcPr>
          <w:p w14:paraId="0BC74717" w14:textId="03E3AF2A" w:rsidR="00681CBC" w:rsidRPr="003F2220" w:rsidRDefault="00681CBC" w:rsidP="004B5181">
            <w:pPr>
              <w:pStyle w:val="a3"/>
              <w:tabs>
                <w:tab w:val="left" w:pos="720"/>
                <w:tab w:val="left" w:pos="8222"/>
              </w:tabs>
              <w:spacing w:before="0" w:beforeAutospacing="0" w:after="0" w:afterAutospacing="0"/>
              <w:jc w:val="center"/>
              <w:rPr>
                <w:color w:val="auto"/>
                <w:lang w:val="uk-UA"/>
              </w:rPr>
            </w:pPr>
            <w:r w:rsidRPr="003F2220">
              <w:rPr>
                <w:color w:val="auto"/>
                <w:lang w:val="uk-UA"/>
              </w:rPr>
              <w:t>Рейтинг результатив</w:t>
            </w:r>
            <w:r w:rsidR="00B82214" w:rsidRPr="003F2220">
              <w:rPr>
                <w:color w:val="auto"/>
                <w:lang w:val="uk-UA"/>
              </w:rPr>
              <w:t>-</w:t>
            </w:r>
            <w:r w:rsidRPr="003F2220">
              <w:rPr>
                <w:color w:val="auto"/>
                <w:lang w:val="uk-UA"/>
              </w:rPr>
              <w:t>ності</w:t>
            </w:r>
          </w:p>
        </w:tc>
        <w:tc>
          <w:tcPr>
            <w:tcW w:w="2694" w:type="dxa"/>
            <w:shd w:val="clear" w:color="auto" w:fill="auto"/>
          </w:tcPr>
          <w:p w14:paraId="76FEE417" w14:textId="77777777" w:rsidR="00681CBC" w:rsidRPr="003F2220" w:rsidRDefault="00681CBC" w:rsidP="004B5181">
            <w:pPr>
              <w:pStyle w:val="a3"/>
              <w:tabs>
                <w:tab w:val="left" w:pos="720"/>
                <w:tab w:val="left" w:pos="8222"/>
              </w:tabs>
              <w:spacing w:before="0" w:beforeAutospacing="0" w:after="0" w:afterAutospacing="0"/>
              <w:jc w:val="center"/>
              <w:rPr>
                <w:color w:val="auto"/>
                <w:lang w:val="uk-UA"/>
              </w:rPr>
            </w:pPr>
            <w:r w:rsidRPr="003F2220">
              <w:rPr>
                <w:color w:val="auto"/>
                <w:lang w:val="uk-UA"/>
              </w:rPr>
              <w:t>Вигоди (підсумок)</w:t>
            </w:r>
          </w:p>
        </w:tc>
        <w:tc>
          <w:tcPr>
            <w:tcW w:w="2693" w:type="dxa"/>
            <w:shd w:val="clear" w:color="auto" w:fill="auto"/>
          </w:tcPr>
          <w:p w14:paraId="2B81430A" w14:textId="77777777" w:rsidR="00681CBC" w:rsidRPr="003F2220" w:rsidRDefault="00681CBC" w:rsidP="004B5181">
            <w:pPr>
              <w:pStyle w:val="a3"/>
              <w:tabs>
                <w:tab w:val="left" w:pos="720"/>
                <w:tab w:val="left" w:pos="8222"/>
              </w:tabs>
              <w:spacing w:before="0" w:beforeAutospacing="0" w:after="0" w:afterAutospacing="0"/>
              <w:jc w:val="center"/>
              <w:rPr>
                <w:color w:val="auto"/>
                <w:lang w:val="uk-UA"/>
              </w:rPr>
            </w:pPr>
            <w:r w:rsidRPr="003F2220">
              <w:rPr>
                <w:color w:val="auto"/>
                <w:lang w:val="uk-UA"/>
              </w:rPr>
              <w:t>Витрати (підсумок)</w:t>
            </w:r>
          </w:p>
        </w:tc>
        <w:tc>
          <w:tcPr>
            <w:tcW w:w="2551" w:type="dxa"/>
            <w:shd w:val="clear" w:color="auto" w:fill="auto"/>
          </w:tcPr>
          <w:p w14:paraId="18F593B4" w14:textId="77777777" w:rsidR="00681CBC" w:rsidRPr="003F2220" w:rsidRDefault="00681CBC" w:rsidP="004B5181">
            <w:pPr>
              <w:pStyle w:val="a3"/>
              <w:tabs>
                <w:tab w:val="left" w:pos="720"/>
                <w:tab w:val="left" w:pos="8222"/>
              </w:tabs>
              <w:spacing w:before="0" w:beforeAutospacing="0" w:after="0" w:afterAutospacing="0"/>
              <w:jc w:val="center"/>
              <w:rPr>
                <w:color w:val="auto"/>
                <w:lang w:val="uk-UA"/>
              </w:rPr>
            </w:pPr>
            <w:r w:rsidRPr="003F2220">
              <w:rPr>
                <w:color w:val="auto"/>
                <w:lang w:val="uk-UA"/>
              </w:rPr>
              <w:t>Обґрунтування відповідного місця альтернативи у рейтингу</w:t>
            </w:r>
          </w:p>
        </w:tc>
      </w:tr>
      <w:tr w:rsidR="0057247A" w:rsidRPr="003F2220" w14:paraId="6091B2C5" w14:textId="77777777" w:rsidTr="00DF6386">
        <w:trPr>
          <w:trHeight w:val="1174"/>
        </w:trPr>
        <w:tc>
          <w:tcPr>
            <w:tcW w:w="1701" w:type="dxa"/>
            <w:shd w:val="clear" w:color="auto" w:fill="auto"/>
          </w:tcPr>
          <w:p w14:paraId="6FAD9ADC" w14:textId="77777777" w:rsidR="0057247A" w:rsidRPr="003F2220" w:rsidRDefault="0057247A" w:rsidP="00F2274B">
            <w:pPr>
              <w:pStyle w:val="a3"/>
              <w:tabs>
                <w:tab w:val="left" w:pos="720"/>
                <w:tab w:val="left" w:pos="8222"/>
              </w:tabs>
              <w:spacing w:before="0" w:beforeAutospacing="0" w:after="0" w:afterAutospacing="0"/>
              <w:rPr>
                <w:color w:val="auto"/>
                <w:lang w:val="uk-UA"/>
              </w:rPr>
            </w:pPr>
            <w:r w:rsidRPr="003F2220">
              <w:rPr>
                <w:color w:val="auto"/>
                <w:lang w:val="uk-UA"/>
              </w:rPr>
              <w:t>Альтернатива 1</w:t>
            </w:r>
          </w:p>
        </w:tc>
        <w:tc>
          <w:tcPr>
            <w:tcW w:w="2694" w:type="dxa"/>
            <w:shd w:val="clear" w:color="auto" w:fill="auto"/>
          </w:tcPr>
          <w:p w14:paraId="47CC4254" w14:textId="77777777" w:rsidR="00B65779" w:rsidRPr="003F2220" w:rsidRDefault="003D4325" w:rsidP="00F2274B">
            <w:pPr>
              <w:tabs>
                <w:tab w:val="left" w:pos="720"/>
                <w:tab w:val="left" w:pos="8222"/>
              </w:tabs>
              <w:jc w:val="both"/>
            </w:pPr>
            <w:r w:rsidRPr="003F2220">
              <w:t>Дає можл</w:t>
            </w:r>
            <w:r w:rsidR="00B82214" w:rsidRPr="003F2220">
              <w:t>ивість виконання вимог Закону № </w:t>
            </w:r>
            <w:r w:rsidRPr="003F2220">
              <w:t>481 щодо</w:t>
            </w:r>
            <w:r w:rsidR="00B65779" w:rsidRPr="003F2220">
              <w:t>:</w:t>
            </w:r>
          </w:p>
          <w:p w14:paraId="59FBBD97" w14:textId="161BCD83" w:rsidR="00FC6E21" w:rsidRPr="003F2220" w:rsidRDefault="003D4325" w:rsidP="00F2274B">
            <w:pPr>
              <w:tabs>
                <w:tab w:val="left" w:pos="720"/>
                <w:tab w:val="left" w:pos="8222"/>
              </w:tabs>
              <w:jc w:val="both"/>
            </w:pPr>
            <w:r w:rsidRPr="003F2220">
              <w:t>внесе</w:t>
            </w:r>
            <w:r w:rsidR="00B65779" w:rsidRPr="003F2220">
              <w:t>ння даних до Єдиного реєстру стосовн</w:t>
            </w:r>
            <w:r w:rsidR="00E23D84" w:rsidRPr="003F2220">
              <w:t>о</w:t>
            </w:r>
            <w:r w:rsidRPr="003F2220">
              <w:t xml:space="preserve"> місць зберігання 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FC6E21" w:rsidRPr="003F2220">
              <w:t>;</w:t>
            </w:r>
          </w:p>
          <w:p w14:paraId="22290290" w14:textId="77CFAD8D" w:rsidR="00FC6E21" w:rsidRPr="003F2220" w:rsidRDefault="003D4325" w:rsidP="00F2274B">
            <w:pPr>
              <w:tabs>
                <w:tab w:val="left" w:pos="720"/>
                <w:tab w:val="left" w:pos="8222"/>
              </w:tabs>
              <w:jc w:val="both"/>
            </w:pPr>
            <w:r w:rsidRPr="003F2220">
              <w:t>подання суб’єктами господарювання заяви про внесення даних до Єдиного реєстру, зокрема щодо місць зберігання  тютюнової сировини та рідин, що використовуються в електронних сигаретах</w:t>
            </w:r>
            <w:r w:rsidR="00FC6E21" w:rsidRPr="003F2220">
              <w:t>;</w:t>
            </w:r>
          </w:p>
          <w:p w14:paraId="6140132E" w14:textId="6777ED34" w:rsidR="003D4325" w:rsidRPr="003F2220" w:rsidRDefault="003D4325" w:rsidP="00F2274B">
            <w:pPr>
              <w:tabs>
                <w:tab w:val="left" w:pos="720"/>
                <w:tab w:val="left" w:pos="8222"/>
              </w:tabs>
              <w:jc w:val="both"/>
            </w:pPr>
            <w:r w:rsidRPr="003F2220">
              <w:t>затвердження та виконання Вимог до місць зберігання спирту;</w:t>
            </w:r>
          </w:p>
          <w:p w14:paraId="722CC47E" w14:textId="39D7568D" w:rsidR="003D4325" w:rsidRPr="003F2220" w:rsidRDefault="003D4325" w:rsidP="00F2274B">
            <w:pPr>
              <w:tabs>
                <w:tab w:val="left" w:pos="720"/>
                <w:tab w:val="left" w:pos="8222"/>
              </w:tabs>
              <w:jc w:val="both"/>
            </w:pPr>
            <w:r w:rsidRPr="003F2220">
              <w:t xml:space="preserve">покращення власного обліку спирту етилового, біоетанолу, спиртових дистилятів, алкогольних напоїв, тютюнових </w:t>
            </w:r>
            <w:r w:rsidRPr="003F2220">
              <w:lastRenderedPageBreak/>
              <w:t>виробів, тютюнової сировини та рідин, що використовуються в електронних сигаретах</w:t>
            </w:r>
            <w:r w:rsidR="00B07E10" w:rsidRPr="003F2220">
              <w:t>,</w:t>
            </w:r>
            <w:r w:rsidRPr="003F2220">
              <w:t xml:space="preserve"> та місць їх зберігання суб’єктами</w:t>
            </w:r>
            <w:r w:rsidR="00C71A2A" w:rsidRPr="003F2220">
              <w:t xml:space="preserve"> </w:t>
            </w:r>
            <w:r w:rsidRPr="003F2220">
              <w:t>господарювання.</w:t>
            </w:r>
          </w:p>
          <w:p w14:paraId="0D4702CB" w14:textId="3CB1511C" w:rsidR="0057247A" w:rsidRPr="003F2220" w:rsidRDefault="00C71A2A" w:rsidP="00F2274B">
            <w:pPr>
              <w:tabs>
                <w:tab w:val="left" w:pos="720"/>
                <w:tab w:val="left" w:pos="8222"/>
              </w:tabs>
              <w:jc w:val="both"/>
            </w:pPr>
            <w:r w:rsidRPr="003F2220">
              <w:t>З</w:t>
            </w:r>
            <w:r w:rsidR="0057247A" w:rsidRPr="003F2220">
              <w:t>апровадження альтернативи сприятиме:</w:t>
            </w:r>
          </w:p>
          <w:p w14:paraId="7842D506" w14:textId="78D26553" w:rsidR="0057247A" w:rsidRPr="003F2220" w:rsidRDefault="0057247A" w:rsidP="00F2274B">
            <w:pPr>
              <w:tabs>
                <w:tab w:val="left" w:pos="720"/>
                <w:tab w:val="left" w:pos="8222"/>
              </w:tabs>
              <w:jc w:val="both"/>
            </w:pPr>
            <w:r w:rsidRPr="003F2220">
              <w:t xml:space="preserve">легалізації ринку </w:t>
            </w:r>
            <w:r w:rsidR="00C4272B" w:rsidRPr="003F2220">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Pr="003F2220">
              <w:t>;</w:t>
            </w:r>
          </w:p>
          <w:p w14:paraId="0BCF751F" w14:textId="5BF785A7" w:rsidR="00DE3B9C" w:rsidRPr="003F2220" w:rsidRDefault="0057247A" w:rsidP="00F2274B">
            <w:pPr>
              <w:tabs>
                <w:tab w:val="left" w:pos="720"/>
                <w:tab w:val="left" w:pos="8222"/>
              </w:tabs>
              <w:jc w:val="both"/>
            </w:pPr>
            <w:r w:rsidRPr="003F2220">
              <w:t>запобіганню відпуску, отриманню та зберіганн</w:t>
            </w:r>
            <w:r w:rsidR="00C71A2A" w:rsidRPr="003F2220">
              <w:t>ю</w:t>
            </w:r>
            <w:r w:rsidRPr="003F2220">
              <w:t xml:space="preserve"> </w:t>
            </w:r>
            <w:r w:rsidR="00C4272B" w:rsidRPr="003F2220">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7E509C" w:rsidRPr="003F2220">
              <w:t>,</w:t>
            </w:r>
            <w:r w:rsidR="00C4272B" w:rsidRPr="003F2220">
              <w:t xml:space="preserve"> </w:t>
            </w:r>
            <w:r w:rsidRPr="003F2220">
              <w:t>суб’єктами господарювання, які здійснюють його контрафактне виробництво та незаконний обіг</w:t>
            </w:r>
            <w:r w:rsidR="00E372F3" w:rsidRPr="003F2220">
              <w:t xml:space="preserve">.  Посадові особи органів ДПС та суб’єкти господарювання зможуть користуватися Єдиним реєстром, розміщеним на вебпорталі ДПС, </w:t>
            </w:r>
            <w:r w:rsidR="00B635A2" w:rsidRPr="003F2220">
              <w:t xml:space="preserve">а </w:t>
            </w:r>
            <w:r w:rsidR="007E509C" w:rsidRPr="003F2220">
              <w:t>за</w:t>
            </w:r>
            <w:r w:rsidR="00E372F3" w:rsidRPr="003F2220">
              <w:t xml:space="preserve"> необхідності</w:t>
            </w:r>
            <w:r w:rsidR="007E509C" w:rsidRPr="003F2220">
              <w:t xml:space="preserve"> – </w:t>
            </w:r>
            <w:r w:rsidR="00E372F3" w:rsidRPr="003F2220">
              <w:t>перевіря</w:t>
            </w:r>
            <w:r w:rsidR="00B635A2" w:rsidRPr="003F2220">
              <w:t>т</w:t>
            </w:r>
            <w:r w:rsidR="00E372F3" w:rsidRPr="003F2220">
              <w:t xml:space="preserve">и законність зберігання </w:t>
            </w:r>
            <w:r w:rsidR="00C4272B" w:rsidRPr="003F2220">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DE3B9C" w:rsidRPr="003F2220">
              <w:t xml:space="preserve">. </w:t>
            </w:r>
          </w:p>
          <w:p w14:paraId="16158E07" w14:textId="77777777" w:rsidR="0067361B" w:rsidRPr="003F2220" w:rsidRDefault="00DE3B9C" w:rsidP="00F2274B">
            <w:pPr>
              <w:tabs>
                <w:tab w:val="left" w:pos="720"/>
                <w:tab w:val="left" w:pos="8222"/>
              </w:tabs>
              <w:jc w:val="both"/>
            </w:pPr>
            <w:r w:rsidRPr="003F2220">
              <w:lastRenderedPageBreak/>
              <w:t>З 0</w:t>
            </w:r>
            <w:r w:rsidR="00137A84" w:rsidRPr="003F2220">
              <w:t xml:space="preserve">1 січня </w:t>
            </w:r>
            <w:r w:rsidRPr="003F2220">
              <w:t>2026 року буде забезпечено:</w:t>
            </w:r>
          </w:p>
          <w:p w14:paraId="57141E81" w14:textId="2AC06A0B" w:rsidR="00B50E4A" w:rsidRPr="003F2220" w:rsidRDefault="00B50E4A" w:rsidP="00F2274B">
            <w:pPr>
              <w:tabs>
                <w:tab w:val="left" w:pos="720"/>
                <w:tab w:val="left" w:pos="8222"/>
              </w:tabs>
              <w:jc w:val="both"/>
            </w:pPr>
            <w:r w:rsidRPr="003F2220">
              <w:t xml:space="preserve">складання акцизного електронного </w:t>
            </w:r>
            <w:r w:rsidR="007E509C" w:rsidRPr="003F2220">
              <w:t>документа</w:t>
            </w:r>
            <w:r w:rsidRPr="003F2220">
              <w:t>, в якому буд</w:t>
            </w:r>
            <w:r w:rsidR="009A5F12" w:rsidRPr="003F2220">
              <w:t>уть</w:t>
            </w:r>
            <w:r w:rsidRPr="003F2220">
              <w:t xml:space="preserve"> зазначатися коди об’єктів економічного оператора, які присвоюються Електронною системою обігу алкогольних напоїв, тютюнових виробів та рідин, що використовуються в електронних сигаретах</w:t>
            </w:r>
            <w:r w:rsidR="007E509C" w:rsidRPr="003F2220">
              <w:t>,</w:t>
            </w:r>
            <w:r w:rsidRPr="003F2220">
              <w:t xml:space="preserve"> на підставі даних</w:t>
            </w:r>
            <w:r w:rsidR="009A5F12" w:rsidRPr="003F2220">
              <w:t>,</w:t>
            </w:r>
            <w:r w:rsidRPr="003F2220">
              <w:t xml:space="preserve"> які внесено в Єдиний реєстр;</w:t>
            </w:r>
          </w:p>
          <w:p w14:paraId="01B5549E" w14:textId="3A3EFB25" w:rsidR="0057247A" w:rsidRPr="003F2220" w:rsidRDefault="0067361B" w:rsidP="00F2274B">
            <w:pPr>
              <w:tabs>
                <w:tab w:val="left" w:pos="720"/>
                <w:tab w:val="left" w:pos="8222"/>
              </w:tabs>
              <w:jc w:val="both"/>
            </w:pPr>
            <w:r w:rsidRPr="003F2220">
              <w:t>взаємодію Електронної системи</w:t>
            </w:r>
            <w:r w:rsidR="00DE3B9C" w:rsidRPr="003F2220">
              <w:t xml:space="preserve"> обігу алкогольних напоїв, тютюнових виробів та рідин, що використовуються в електронних сигаретах</w:t>
            </w:r>
            <w:r w:rsidR="007E509C" w:rsidRPr="003F2220">
              <w:t>,</w:t>
            </w:r>
            <w:r w:rsidR="00DE3B9C" w:rsidRPr="003F2220">
              <w:t xml:space="preserve"> щодо наявних об’єктів</w:t>
            </w:r>
            <w:r w:rsidRPr="003F2220">
              <w:t xml:space="preserve">  економічного оператора з</w:t>
            </w:r>
            <w:r w:rsidR="007E509C" w:rsidRPr="003F2220">
              <w:t xml:space="preserve"> </w:t>
            </w:r>
            <w:r w:rsidRPr="003F2220">
              <w:t>даними</w:t>
            </w:r>
            <w:r w:rsidR="00DE3B9C" w:rsidRPr="003F2220">
              <w:t xml:space="preserve"> Єдиного реєстру</w:t>
            </w:r>
            <w:r w:rsidR="007E509C" w:rsidRPr="003F2220">
              <w:t>;</w:t>
            </w:r>
          </w:p>
          <w:p w14:paraId="2BD005E7" w14:textId="53B746F8" w:rsidR="00DE3B9C" w:rsidRPr="003F2220" w:rsidRDefault="00DE3B9C" w:rsidP="00F2274B">
            <w:pPr>
              <w:tabs>
                <w:tab w:val="left" w:pos="720"/>
                <w:tab w:val="left" w:pos="8222"/>
              </w:tabs>
              <w:jc w:val="both"/>
            </w:pPr>
            <w:r w:rsidRPr="003F2220">
              <w:t>контроль за обігом товарів (продукції), що підлягають маркуванню, на всіх етапах переміщення товарів</w:t>
            </w:r>
          </w:p>
        </w:tc>
        <w:tc>
          <w:tcPr>
            <w:tcW w:w="2693" w:type="dxa"/>
            <w:shd w:val="clear" w:color="auto" w:fill="auto"/>
          </w:tcPr>
          <w:p w14:paraId="667F3619" w14:textId="2ED4534E" w:rsidR="0057247A" w:rsidRPr="003F2220" w:rsidRDefault="0057247A" w:rsidP="00F2274B">
            <w:pPr>
              <w:tabs>
                <w:tab w:val="left" w:pos="720"/>
                <w:tab w:val="left" w:pos="8222"/>
              </w:tabs>
              <w:jc w:val="both"/>
            </w:pPr>
            <w:r w:rsidRPr="003F2220">
              <w:lastRenderedPageBreak/>
              <w:t>Витрати ДПС, пов’язані з впровадженням норм про</w:t>
            </w:r>
            <w:r w:rsidR="00EF0B1F" w:rsidRPr="003F2220">
              <w:t>є</w:t>
            </w:r>
            <w:r w:rsidRPr="003F2220">
              <w:t xml:space="preserve">кту наказу, будуть здійснюватися </w:t>
            </w:r>
            <w:r w:rsidR="007E509C" w:rsidRPr="003F2220">
              <w:t xml:space="preserve">в </w:t>
            </w:r>
            <w:r w:rsidRPr="003F2220">
              <w:t xml:space="preserve">межах фінансування органу. </w:t>
            </w:r>
          </w:p>
          <w:p w14:paraId="394B4C5A" w14:textId="225B10A0" w:rsidR="0057247A" w:rsidRPr="003F2220" w:rsidRDefault="0057247A" w:rsidP="00F2274B">
            <w:pPr>
              <w:tabs>
                <w:tab w:val="left" w:pos="720"/>
                <w:tab w:val="left" w:pos="8222"/>
              </w:tabs>
              <w:jc w:val="both"/>
            </w:pPr>
            <w:r w:rsidRPr="003F2220">
              <w:t xml:space="preserve">Інформація, яка буде </w:t>
            </w:r>
            <w:r w:rsidR="00E372F3" w:rsidRPr="003F2220">
              <w:t xml:space="preserve">включатися </w:t>
            </w:r>
            <w:r w:rsidRPr="003F2220">
              <w:t>до Єдиного реєстру</w:t>
            </w:r>
            <w:r w:rsidR="005254F8" w:rsidRPr="003F2220">
              <w:t>,</w:t>
            </w:r>
            <w:r w:rsidRPr="003F2220">
              <w:t xml:space="preserve"> </w:t>
            </w:r>
            <w:r w:rsidR="00B82214" w:rsidRPr="003F2220">
              <w:t>буде надаватися</w:t>
            </w:r>
            <w:r w:rsidR="00E372F3" w:rsidRPr="003F2220">
              <w:t xml:space="preserve"> у паперовому </w:t>
            </w:r>
            <w:r w:rsidR="00144E02" w:rsidRPr="003F2220">
              <w:t xml:space="preserve">або електронному </w:t>
            </w:r>
            <w:r w:rsidR="00E372F3" w:rsidRPr="003F2220">
              <w:t>вигляді</w:t>
            </w:r>
            <w:r w:rsidR="00144E02" w:rsidRPr="003F2220">
              <w:t>.</w:t>
            </w:r>
          </w:p>
          <w:p w14:paraId="74DA81A0" w14:textId="77777777" w:rsidR="00B65779" w:rsidRPr="003F2220" w:rsidRDefault="003D4325" w:rsidP="00F2274B">
            <w:pPr>
              <w:pStyle w:val="a3"/>
              <w:widowControl w:val="0"/>
              <w:spacing w:before="0" w:beforeAutospacing="0" w:after="0" w:afterAutospacing="0"/>
              <w:jc w:val="both"/>
              <w:rPr>
                <w:color w:val="auto"/>
                <w:lang w:val="uk-UA"/>
              </w:rPr>
            </w:pPr>
            <w:r w:rsidRPr="003F2220">
              <w:rPr>
                <w:color w:val="auto"/>
                <w:lang w:val="uk-UA"/>
              </w:rPr>
              <w:t xml:space="preserve">Витрати 1 суб’єкта господарювання на заповнення форми та </w:t>
            </w:r>
          </w:p>
          <w:p w14:paraId="3AE08132" w14:textId="51A9A98E" w:rsidR="003D4325" w:rsidRPr="003F2220" w:rsidRDefault="003D4325" w:rsidP="00F2274B">
            <w:pPr>
              <w:pStyle w:val="a3"/>
              <w:widowControl w:val="0"/>
              <w:spacing w:before="0" w:beforeAutospacing="0" w:after="0" w:afterAutospacing="0"/>
              <w:jc w:val="both"/>
              <w:rPr>
                <w:color w:val="auto"/>
                <w:lang w:val="uk-UA"/>
              </w:rPr>
            </w:pPr>
            <w:r w:rsidRPr="003F2220">
              <w:rPr>
                <w:color w:val="auto"/>
                <w:lang w:val="uk-UA"/>
              </w:rPr>
              <w:t>подання заяви (разово), яка подається до територіального органу ДПС:</w:t>
            </w:r>
          </w:p>
          <w:p w14:paraId="51C934A1" w14:textId="77777777" w:rsidR="003D4325" w:rsidRPr="003F2220" w:rsidRDefault="003D4325" w:rsidP="00F2274B">
            <w:pPr>
              <w:pStyle w:val="BodyTextIndent1"/>
              <w:tabs>
                <w:tab w:val="left" w:pos="720"/>
                <w:tab w:val="left" w:pos="8222"/>
              </w:tabs>
              <w:ind w:firstLine="0"/>
              <w:rPr>
                <w:rFonts w:ascii="Times New Roman" w:hAnsi="Times New Roman" w:cs="Times New Roman"/>
                <w:sz w:val="24"/>
                <w:szCs w:val="24"/>
              </w:rPr>
            </w:pPr>
            <w:r w:rsidRPr="003F2220">
              <w:rPr>
                <w:rFonts w:ascii="Times New Roman" w:hAnsi="Times New Roman" w:cs="Times New Roman"/>
                <w:sz w:val="24"/>
                <w:szCs w:val="24"/>
              </w:rPr>
              <w:t>1 година/рік;</w:t>
            </w:r>
          </w:p>
          <w:p w14:paraId="3A7B0E7C" w14:textId="16B78A7D" w:rsidR="003D4325" w:rsidRPr="003F2220" w:rsidRDefault="003D4325" w:rsidP="00F2274B">
            <w:pPr>
              <w:tabs>
                <w:tab w:val="left" w:pos="720"/>
                <w:tab w:val="left" w:pos="8222"/>
              </w:tabs>
              <w:jc w:val="both"/>
            </w:pPr>
            <w:r w:rsidRPr="003F2220">
              <w:t>163 гривні/рік</w:t>
            </w:r>
            <w:r w:rsidR="007E509C" w:rsidRPr="003F2220">
              <w:t>.</w:t>
            </w:r>
          </w:p>
          <w:p w14:paraId="18BCE86C" w14:textId="0401B795" w:rsidR="00144E02" w:rsidRPr="003F2220" w:rsidRDefault="00144E02" w:rsidP="00F2274B">
            <w:pPr>
              <w:tabs>
                <w:tab w:val="left" w:pos="720"/>
                <w:tab w:val="left" w:pos="8222"/>
              </w:tabs>
              <w:jc w:val="both"/>
            </w:pPr>
            <w:r w:rsidRPr="003F2220">
              <w:t>Сумарні витрати суб’єктів</w:t>
            </w:r>
            <w:r w:rsidR="00741E26" w:rsidRPr="003F2220">
              <w:t xml:space="preserve">, </w:t>
            </w:r>
            <w:r w:rsidRPr="003F2220">
              <w:t xml:space="preserve">господарювання на заповнення форми </w:t>
            </w:r>
            <w:r w:rsidR="002935A6" w:rsidRPr="003F2220">
              <w:t xml:space="preserve">та подання </w:t>
            </w:r>
            <w:r w:rsidRPr="003F2220">
              <w:t xml:space="preserve">заяви </w:t>
            </w:r>
            <w:r w:rsidR="002935A6" w:rsidRPr="003F2220">
              <w:t xml:space="preserve">про внесення даних </w:t>
            </w:r>
            <w:r w:rsidR="007E509C" w:rsidRPr="003F2220">
              <w:br/>
            </w:r>
            <w:r w:rsidR="00D53EE3" w:rsidRPr="003F2220">
              <w:t xml:space="preserve"> </w:t>
            </w:r>
            <w:r w:rsidR="002935A6" w:rsidRPr="003F2220">
              <w:t xml:space="preserve">до Єдиного реєстру щодо місць зберігання тютюнової сировини та рідин, що використовуються в електронних сигаретах </w:t>
            </w:r>
            <w:r w:rsidRPr="003F2220">
              <w:t>(яка подається разово):</w:t>
            </w:r>
          </w:p>
          <w:p w14:paraId="222D34E7" w14:textId="70801CE1" w:rsidR="00144E02" w:rsidRPr="003F2220" w:rsidRDefault="00144E02" w:rsidP="00F2274B">
            <w:pPr>
              <w:tabs>
                <w:tab w:val="left" w:pos="720"/>
                <w:tab w:val="left" w:pos="8222"/>
              </w:tabs>
              <w:jc w:val="both"/>
            </w:pPr>
            <w:r w:rsidRPr="003F2220">
              <w:lastRenderedPageBreak/>
              <w:t xml:space="preserve">1 година х </w:t>
            </w:r>
            <w:r w:rsidR="003662BF" w:rsidRPr="003F2220">
              <w:t>1</w:t>
            </w:r>
            <w:r w:rsidRPr="003F2220">
              <w:t xml:space="preserve"> СГ = </w:t>
            </w:r>
            <w:r w:rsidR="007E509C" w:rsidRPr="003F2220">
              <w:br/>
            </w:r>
            <w:r w:rsidR="005D5DD5" w:rsidRPr="003F2220">
              <w:t>1</w:t>
            </w:r>
            <w:r w:rsidRPr="003F2220">
              <w:t xml:space="preserve"> годин</w:t>
            </w:r>
            <w:r w:rsidR="00991E6D" w:rsidRPr="003F2220">
              <w:t>а</w:t>
            </w:r>
            <w:r w:rsidRPr="003F2220">
              <w:t>/рік;</w:t>
            </w:r>
          </w:p>
          <w:p w14:paraId="7EFDCDC6" w14:textId="7DE0D939" w:rsidR="00D51F0B" w:rsidRPr="003F2220" w:rsidRDefault="00D51F0B" w:rsidP="00F2274B">
            <w:pPr>
              <w:tabs>
                <w:tab w:val="left" w:pos="720"/>
                <w:tab w:val="left" w:pos="8222"/>
              </w:tabs>
              <w:jc w:val="both"/>
            </w:pPr>
            <w:r w:rsidRPr="003F2220">
              <w:t>163 гривні х 1 СГ =</w:t>
            </w:r>
            <w:r w:rsidR="007E509C" w:rsidRPr="003F2220">
              <w:br/>
            </w:r>
            <w:r w:rsidRPr="003F2220">
              <w:t> 163  гривні/рік;</w:t>
            </w:r>
          </w:p>
          <w:p w14:paraId="29D6B4BB" w14:textId="35FA58B8" w:rsidR="00580745" w:rsidRPr="003F2220" w:rsidRDefault="00580745" w:rsidP="00F2274B">
            <w:pPr>
              <w:tabs>
                <w:tab w:val="left" w:pos="720"/>
                <w:tab w:val="left" w:pos="8222"/>
              </w:tabs>
              <w:jc w:val="both"/>
            </w:pPr>
            <w:r w:rsidRPr="003F2220">
              <w:t xml:space="preserve">1 година х </w:t>
            </w:r>
            <w:r w:rsidR="00D51F0B" w:rsidRPr="003F2220">
              <w:t>270</w:t>
            </w:r>
            <w:r w:rsidRPr="003F2220">
              <w:t xml:space="preserve"> СГ = </w:t>
            </w:r>
            <w:r w:rsidR="007E509C" w:rsidRPr="003F2220">
              <w:br/>
            </w:r>
            <w:r w:rsidRPr="003F2220">
              <w:t>270 годин/рік;</w:t>
            </w:r>
          </w:p>
          <w:p w14:paraId="6CF7D724" w14:textId="6AA55FE4" w:rsidR="00580745" w:rsidRPr="003F2220" w:rsidRDefault="00580745" w:rsidP="00F2274B">
            <w:pPr>
              <w:tabs>
                <w:tab w:val="left" w:pos="720"/>
                <w:tab w:val="left" w:pos="8222"/>
              </w:tabs>
              <w:jc w:val="both"/>
            </w:pPr>
            <w:r w:rsidRPr="003F2220">
              <w:t xml:space="preserve">163 гривні х </w:t>
            </w:r>
            <w:r w:rsidR="00D51F0B" w:rsidRPr="003F2220">
              <w:t>270</w:t>
            </w:r>
            <w:r w:rsidRPr="003F2220">
              <w:t xml:space="preserve"> СГ = </w:t>
            </w:r>
            <w:r w:rsidR="003A57E9" w:rsidRPr="003F2220">
              <w:t>44 010</w:t>
            </w:r>
            <w:r w:rsidRPr="003F2220">
              <w:t xml:space="preserve"> грив</w:t>
            </w:r>
            <w:r w:rsidR="003A57E9" w:rsidRPr="003F2220">
              <w:t>е</w:t>
            </w:r>
            <w:r w:rsidRPr="003F2220">
              <w:t>н</w:t>
            </w:r>
            <w:r w:rsidR="003A57E9" w:rsidRPr="003F2220">
              <w:t>ь</w:t>
            </w:r>
            <w:r w:rsidRPr="003F2220">
              <w:t>/рік</w:t>
            </w:r>
          </w:p>
          <w:p w14:paraId="3B534834" w14:textId="5B943A70" w:rsidR="00580745" w:rsidRPr="003F2220" w:rsidRDefault="00580745" w:rsidP="00F2274B">
            <w:pPr>
              <w:tabs>
                <w:tab w:val="left" w:pos="720"/>
                <w:tab w:val="left" w:pos="8222"/>
              </w:tabs>
              <w:jc w:val="both"/>
            </w:pPr>
          </w:p>
        </w:tc>
        <w:tc>
          <w:tcPr>
            <w:tcW w:w="2551" w:type="dxa"/>
            <w:shd w:val="clear" w:color="auto" w:fill="auto"/>
          </w:tcPr>
          <w:p w14:paraId="7A95D177" w14:textId="57D0B954" w:rsidR="0057247A" w:rsidRPr="003F2220" w:rsidRDefault="0057247A" w:rsidP="00F2274B">
            <w:pPr>
              <w:tabs>
                <w:tab w:val="left" w:pos="720"/>
                <w:tab w:val="left" w:pos="8222"/>
              </w:tabs>
              <w:jc w:val="both"/>
            </w:pPr>
            <w:r w:rsidRPr="003F2220">
              <w:lastRenderedPageBreak/>
              <w:t>Є найбільш оптимальною серед запропонованих альтернатив, оскільки дає змогу повністю досягнути поставлених цілей державного регулювання</w:t>
            </w:r>
          </w:p>
        </w:tc>
      </w:tr>
      <w:tr w:rsidR="00097F40" w:rsidRPr="003F2220" w14:paraId="684349B4" w14:textId="77777777" w:rsidTr="00DF6386">
        <w:trPr>
          <w:trHeight w:val="1174"/>
        </w:trPr>
        <w:tc>
          <w:tcPr>
            <w:tcW w:w="1701" w:type="dxa"/>
            <w:shd w:val="clear" w:color="auto" w:fill="auto"/>
          </w:tcPr>
          <w:p w14:paraId="5084292D" w14:textId="77777777" w:rsidR="00097F40" w:rsidRPr="003F2220" w:rsidRDefault="00097F40" w:rsidP="00F2274B">
            <w:pPr>
              <w:pStyle w:val="a3"/>
              <w:tabs>
                <w:tab w:val="left" w:pos="720"/>
                <w:tab w:val="left" w:pos="8222"/>
              </w:tabs>
              <w:spacing w:before="0" w:beforeAutospacing="0" w:after="0" w:afterAutospacing="0"/>
              <w:rPr>
                <w:color w:val="auto"/>
                <w:lang w:val="uk-UA"/>
              </w:rPr>
            </w:pPr>
            <w:r w:rsidRPr="003F2220">
              <w:rPr>
                <w:color w:val="auto"/>
                <w:lang w:val="uk-UA"/>
              </w:rPr>
              <w:lastRenderedPageBreak/>
              <w:t>Альтернатива 2</w:t>
            </w:r>
          </w:p>
        </w:tc>
        <w:tc>
          <w:tcPr>
            <w:tcW w:w="2694" w:type="dxa"/>
            <w:shd w:val="clear" w:color="auto" w:fill="auto"/>
          </w:tcPr>
          <w:p w14:paraId="792C759E" w14:textId="3BD9ECDF" w:rsidR="00097F40" w:rsidRPr="003F2220" w:rsidRDefault="00097F40" w:rsidP="00F2274B">
            <w:pPr>
              <w:pStyle w:val="a3"/>
              <w:tabs>
                <w:tab w:val="left" w:pos="720"/>
                <w:tab w:val="left" w:pos="8222"/>
              </w:tabs>
              <w:spacing w:before="0" w:beforeAutospacing="0" w:after="0" w:afterAutospacing="0"/>
              <w:rPr>
                <w:color w:val="auto"/>
                <w:lang w:val="uk-UA"/>
              </w:rPr>
            </w:pPr>
            <w:r w:rsidRPr="003F2220">
              <w:rPr>
                <w:color w:val="auto"/>
                <w:lang w:val="uk-UA"/>
              </w:rPr>
              <w:t>Відсутні.</w:t>
            </w:r>
          </w:p>
          <w:p w14:paraId="6AC079D7" w14:textId="77777777" w:rsidR="00E23D84" w:rsidRPr="003F2220" w:rsidRDefault="00097F40" w:rsidP="00F2274B">
            <w:pPr>
              <w:pStyle w:val="a3"/>
              <w:tabs>
                <w:tab w:val="left" w:pos="720"/>
                <w:tab w:val="left" w:pos="8222"/>
              </w:tabs>
              <w:spacing w:before="0" w:beforeAutospacing="0" w:after="0" w:afterAutospacing="0"/>
              <w:jc w:val="both"/>
              <w:rPr>
                <w:color w:val="auto"/>
                <w:lang w:val="uk-UA"/>
              </w:rPr>
            </w:pPr>
            <w:r w:rsidRPr="003F2220">
              <w:rPr>
                <w:color w:val="auto"/>
                <w:lang w:val="uk-UA"/>
              </w:rPr>
              <w:t>Залишення ситуації без змін призведе до</w:t>
            </w:r>
            <w:r w:rsidR="00E23D84" w:rsidRPr="003F2220">
              <w:rPr>
                <w:color w:val="auto"/>
                <w:lang w:val="uk-UA"/>
              </w:rPr>
              <w:t>:</w:t>
            </w:r>
          </w:p>
          <w:p w14:paraId="3A16AC74" w14:textId="3877BB97" w:rsidR="00330937" w:rsidRPr="003F2220" w:rsidRDefault="00B07E10" w:rsidP="00F2274B">
            <w:pPr>
              <w:pStyle w:val="a3"/>
              <w:tabs>
                <w:tab w:val="left" w:pos="720"/>
                <w:tab w:val="left" w:pos="8222"/>
              </w:tabs>
              <w:spacing w:before="0" w:beforeAutospacing="0" w:after="0" w:afterAutospacing="0"/>
              <w:jc w:val="both"/>
              <w:rPr>
                <w:color w:val="auto"/>
                <w:lang w:val="uk-UA"/>
              </w:rPr>
            </w:pPr>
            <w:r w:rsidRPr="003F2220">
              <w:rPr>
                <w:color w:val="auto"/>
                <w:lang w:val="uk-UA"/>
              </w:rPr>
              <w:t>н</w:t>
            </w:r>
            <w:r w:rsidR="00E23D84" w:rsidRPr="003F2220">
              <w:rPr>
                <w:color w:val="auto"/>
                <w:lang w:val="uk-UA"/>
              </w:rPr>
              <w:t>евиконання в повному обсязі норм чинного законодавства щодо</w:t>
            </w:r>
            <w:r w:rsidR="00097F40" w:rsidRPr="003F2220">
              <w:rPr>
                <w:color w:val="auto"/>
                <w:lang w:val="uk-UA"/>
              </w:rPr>
              <w:t xml:space="preserve"> контролю за зберіганням та обігом </w:t>
            </w:r>
            <w:r w:rsidR="00C4272B" w:rsidRPr="003F2220">
              <w:rPr>
                <w:color w:val="auto"/>
                <w:lang w:val="uk-UA"/>
              </w:rPr>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330937" w:rsidRPr="003F2220">
              <w:rPr>
                <w:color w:val="auto"/>
                <w:lang w:val="uk-UA"/>
              </w:rPr>
              <w:t>:</w:t>
            </w:r>
          </w:p>
          <w:p w14:paraId="584A0797" w14:textId="6ADF3BFD" w:rsidR="00097F40" w:rsidRPr="003F2220" w:rsidRDefault="00330937" w:rsidP="00F2274B">
            <w:pPr>
              <w:pStyle w:val="a3"/>
              <w:tabs>
                <w:tab w:val="left" w:pos="720"/>
                <w:tab w:val="left" w:pos="8222"/>
              </w:tabs>
              <w:spacing w:before="0" w:beforeAutospacing="0" w:after="0" w:afterAutospacing="0"/>
              <w:jc w:val="both"/>
              <w:rPr>
                <w:color w:val="auto"/>
                <w:lang w:val="uk-UA"/>
              </w:rPr>
            </w:pPr>
            <w:r w:rsidRPr="003F2220">
              <w:rPr>
                <w:color w:val="auto"/>
                <w:lang w:val="uk-UA"/>
              </w:rPr>
              <w:t>не</w:t>
            </w:r>
            <w:r w:rsidR="00B64262" w:rsidRPr="003F2220">
              <w:rPr>
                <w:color w:val="auto"/>
                <w:lang w:val="uk-UA"/>
              </w:rPr>
              <w:t>можливості суб’єктам господар</w:t>
            </w:r>
            <w:r w:rsidRPr="003F2220">
              <w:rPr>
                <w:color w:val="auto"/>
                <w:lang w:val="uk-UA"/>
              </w:rPr>
              <w:t>ювання виконати вимоги Закону № 481</w:t>
            </w:r>
            <w:r w:rsidR="00B64262" w:rsidRPr="003F2220">
              <w:rPr>
                <w:color w:val="auto"/>
                <w:lang w:val="uk-UA"/>
              </w:rPr>
              <w:t xml:space="preserve"> щодо надання </w:t>
            </w:r>
            <w:r w:rsidR="00B23EEE" w:rsidRPr="003F2220">
              <w:rPr>
                <w:color w:val="auto"/>
                <w:lang w:val="uk-UA"/>
              </w:rPr>
              <w:br/>
            </w:r>
            <w:r w:rsidR="00B64262" w:rsidRPr="003F2220">
              <w:rPr>
                <w:color w:val="auto"/>
                <w:lang w:val="uk-UA"/>
              </w:rPr>
              <w:lastRenderedPageBreak/>
              <w:t>заяви про внесення даних до Єдиного реєстру щодо місць зберігання тютюнової сировини та рідин, що використовуються в електронних сигаретах.</w:t>
            </w:r>
          </w:p>
          <w:p w14:paraId="39E30FC2" w14:textId="0E345AC6" w:rsidR="00B50E4A" w:rsidRPr="003F2220" w:rsidRDefault="00330937" w:rsidP="00F2274B">
            <w:pPr>
              <w:tabs>
                <w:tab w:val="left" w:pos="720"/>
                <w:tab w:val="left" w:pos="8222"/>
              </w:tabs>
              <w:jc w:val="both"/>
            </w:pPr>
            <w:r w:rsidRPr="003F2220">
              <w:t xml:space="preserve">З 01 січня </w:t>
            </w:r>
            <w:r w:rsidR="00DE3B9C" w:rsidRPr="003F2220">
              <w:t>2026 року не буде забезпечено:</w:t>
            </w:r>
          </w:p>
          <w:p w14:paraId="778D656A" w14:textId="3C42A783" w:rsidR="00B50E4A" w:rsidRPr="003F2220" w:rsidRDefault="00B50E4A" w:rsidP="00F2274B">
            <w:pPr>
              <w:tabs>
                <w:tab w:val="left" w:pos="720"/>
                <w:tab w:val="left" w:pos="8222"/>
              </w:tabs>
              <w:jc w:val="both"/>
            </w:pPr>
            <w:r w:rsidRPr="003F2220">
              <w:t xml:space="preserve">складання акцизного електронного </w:t>
            </w:r>
            <w:r w:rsidR="00B23EEE" w:rsidRPr="003F2220">
              <w:t>документа</w:t>
            </w:r>
            <w:r w:rsidRPr="003F2220">
              <w:t>, в якому буд</w:t>
            </w:r>
            <w:r w:rsidR="009A5F12" w:rsidRPr="003F2220">
              <w:t>уть</w:t>
            </w:r>
            <w:r w:rsidRPr="003F2220">
              <w:t xml:space="preserve"> зазначатися коди об’єктів економічного оператора, які присвоюються Електронною системою обігу алкогольних напоїв, тютюнових виробів та рідин, що використовуються в електронних сигаретах</w:t>
            </w:r>
            <w:r w:rsidR="00B23EEE" w:rsidRPr="003F2220">
              <w:t>,</w:t>
            </w:r>
            <w:r w:rsidRPr="003F2220">
              <w:t xml:space="preserve"> на підставі даних</w:t>
            </w:r>
            <w:r w:rsidR="009A5F12" w:rsidRPr="003F2220">
              <w:t>,</w:t>
            </w:r>
            <w:r w:rsidRPr="003F2220">
              <w:t xml:space="preserve"> які внесено в Єдиний реєстр;</w:t>
            </w:r>
          </w:p>
          <w:p w14:paraId="6D09D3FD" w14:textId="5135ACE5" w:rsidR="00DE3B9C" w:rsidRPr="003F2220" w:rsidRDefault="00330937" w:rsidP="00F2274B">
            <w:pPr>
              <w:tabs>
                <w:tab w:val="left" w:pos="720"/>
                <w:tab w:val="left" w:pos="8222"/>
              </w:tabs>
              <w:jc w:val="both"/>
            </w:pPr>
            <w:r w:rsidRPr="003F2220">
              <w:t>взаємодію Електронної системи</w:t>
            </w:r>
            <w:r w:rsidR="00DE3B9C" w:rsidRPr="003F2220">
              <w:t xml:space="preserve"> обігу алкогольних напоїв, тютюнових виробів та рідин, що використовуються в електронних сигаретах</w:t>
            </w:r>
            <w:r w:rsidR="00B23EEE" w:rsidRPr="003F2220">
              <w:t>,</w:t>
            </w:r>
            <w:r w:rsidR="00DE3B9C" w:rsidRPr="003F2220">
              <w:t xml:space="preserve"> щодо наявних об’єктів  еконо</w:t>
            </w:r>
            <w:r w:rsidRPr="003F2220">
              <w:t>мічного оператора з даними</w:t>
            </w:r>
            <w:r w:rsidR="00DE3B9C" w:rsidRPr="003F2220">
              <w:t xml:space="preserve"> Єдиного реєстру</w:t>
            </w:r>
            <w:r w:rsidR="00B23EEE" w:rsidRPr="003F2220">
              <w:t>;</w:t>
            </w:r>
          </w:p>
          <w:p w14:paraId="39A9192C" w14:textId="238C4C2A" w:rsidR="00DE3B9C" w:rsidRPr="003F2220" w:rsidRDefault="00DE3B9C" w:rsidP="00F2274B">
            <w:pPr>
              <w:tabs>
                <w:tab w:val="left" w:pos="720"/>
                <w:tab w:val="left" w:pos="8222"/>
              </w:tabs>
              <w:jc w:val="both"/>
            </w:pPr>
            <w:r w:rsidRPr="003F2220">
              <w:t>контроль за обігом товарів (продукції), що підлягають маркуванню, на всіх етапах переміщення товарів</w:t>
            </w:r>
          </w:p>
        </w:tc>
        <w:tc>
          <w:tcPr>
            <w:tcW w:w="2693" w:type="dxa"/>
            <w:shd w:val="clear" w:color="auto" w:fill="auto"/>
          </w:tcPr>
          <w:p w14:paraId="53E667A4" w14:textId="421D3018" w:rsidR="003D0476" w:rsidRPr="003F2220" w:rsidRDefault="003D0476" w:rsidP="00F2274B">
            <w:pPr>
              <w:pStyle w:val="a3"/>
              <w:widowControl w:val="0"/>
              <w:tabs>
                <w:tab w:val="left" w:pos="8222"/>
              </w:tabs>
              <w:spacing w:before="0" w:beforeAutospacing="0" w:after="0" w:afterAutospacing="0"/>
              <w:jc w:val="both"/>
              <w:rPr>
                <w:color w:val="auto"/>
                <w:lang w:val="uk-UA"/>
              </w:rPr>
            </w:pPr>
            <w:r w:rsidRPr="003F2220">
              <w:rPr>
                <w:color w:val="auto"/>
                <w:lang w:val="uk-UA"/>
              </w:rPr>
              <w:lastRenderedPageBreak/>
              <w:t xml:space="preserve">Кількість нових місць зберігання спирту, алкогольних напоїв, тютюнових виробів, </w:t>
            </w:r>
            <w:r w:rsidR="00B23EEE" w:rsidRPr="003F2220">
              <w:rPr>
                <w:color w:val="auto"/>
                <w:lang w:val="uk-UA"/>
              </w:rPr>
              <w:t xml:space="preserve">щодо </w:t>
            </w:r>
            <w:r w:rsidRPr="003F2220">
              <w:rPr>
                <w:color w:val="auto"/>
                <w:lang w:val="uk-UA"/>
              </w:rPr>
              <w:t xml:space="preserve">яких суб’єкти господарювання подаватимуть заяву до органів ДПС, та кількість таких суб’єктів господарювання встановити неможливо. Відповідно </w:t>
            </w:r>
            <w:r w:rsidR="00021CFB" w:rsidRPr="003F2220">
              <w:rPr>
                <w:color w:val="auto"/>
                <w:lang w:val="uk-UA"/>
              </w:rPr>
              <w:t>під</w:t>
            </w:r>
            <w:r w:rsidRPr="003F2220">
              <w:rPr>
                <w:color w:val="auto"/>
                <w:lang w:val="uk-UA"/>
              </w:rPr>
              <w:t>рахувати витрати таких суб’єктів господарювання (як одноразові, так і сумарні) неможливо.</w:t>
            </w:r>
          </w:p>
          <w:p w14:paraId="4922D233" w14:textId="49E585C4" w:rsidR="003D0476" w:rsidRPr="003F2220" w:rsidRDefault="003D0476" w:rsidP="00F2274B">
            <w:pPr>
              <w:pStyle w:val="a3"/>
              <w:widowControl w:val="0"/>
              <w:spacing w:before="0" w:beforeAutospacing="0" w:after="0" w:afterAutospacing="0"/>
              <w:jc w:val="both"/>
              <w:rPr>
                <w:color w:val="auto"/>
                <w:lang w:val="uk-UA"/>
              </w:rPr>
            </w:pPr>
            <w:r w:rsidRPr="003F2220">
              <w:rPr>
                <w:color w:val="auto"/>
                <w:lang w:val="uk-UA"/>
              </w:rPr>
              <w:t xml:space="preserve">Витрати 1 умовного суб’єкта господарювання на заповнення форми заяви (разово), яка </w:t>
            </w:r>
            <w:r w:rsidRPr="003F2220">
              <w:rPr>
                <w:color w:val="auto"/>
                <w:lang w:val="uk-UA"/>
              </w:rPr>
              <w:lastRenderedPageBreak/>
              <w:t xml:space="preserve">подається до територіального органу ДПС (наведено на прикладі подання заяви 1 </w:t>
            </w:r>
            <w:r w:rsidR="00B23EEE" w:rsidRPr="003F2220">
              <w:rPr>
                <w:color w:val="auto"/>
                <w:lang w:val="uk-UA"/>
              </w:rPr>
              <w:t xml:space="preserve">умовним суб’єктом </w:t>
            </w:r>
            <w:r w:rsidRPr="003F2220">
              <w:rPr>
                <w:color w:val="auto"/>
                <w:lang w:val="uk-UA"/>
              </w:rPr>
              <w:t>господарювання):</w:t>
            </w:r>
          </w:p>
          <w:p w14:paraId="57E6BD47" w14:textId="77777777" w:rsidR="003D0476" w:rsidRPr="003F2220" w:rsidRDefault="003D0476" w:rsidP="00F2274B">
            <w:pPr>
              <w:pStyle w:val="BodyTextIndent1"/>
              <w:tabs>
                <w:tab w:val="left" w:pos="720"/>
                <w:tab w:val="left" w:pos="8222"/>
              </w:tabs>
              <w:ind w:firstLine="0"/>
              <w:rPr>
                <w:rFonts w:ascii="Times New Roman" w:hAnsi="Times New Roman" w:cs="Times New Roman"/>
                <w:sz w:val="24"/>
                <w:szCs w:val="24"/>
              </w:rPr>
            </w:pPr>
            <w:r w:rsidRPr="003F2220">
              <w:rPr>
                <w:rFonts w:ascii="Times New Roman" w:hAnsi="Times New Roman" w:cs="Times New Roman"/>
                <w:sz w:val="24"/>
                <w:szCs w:val="24"/>
              </w:rPr>
              <w:t>1 година/рік;</w:t>
            </w:r>
          </w:p>
          <w:p w14:paraId="49F822F6" w14:textId="2EAAA7E9" w:rsidR="003D0476" w:rsidRPr="003F2220" w:rsidRDefault="003D0476" w:rsidP="00F2274B">
            <w:pPr>
              <w:pStyle w:val="BodyTextIndent1"/>
              <w:tabs>
                <w:tab w:val="left" w:pos="720"/>
                <w:tab w:val="left" w:pos="8222"/>
              </w:tabs>
              <w:ind w:firstLine="0"/>
              <w:rPr>
                <w:rFonts w:ascii="Times New Roman" w:hAnsi="Times New Roman" w:cs="Times New Roman"/>
                <w:sz w:val="24"/>
                <w:szCs w:val="24"/>
              </w:rPr>
            </w:pPr>
            <w:r w:rsidRPr="003F2220">
              <w:rPr>
                <w:rFonts w:ascii="Times New Roman" w:hAnsi="Times New Roman" w:cs="Times New Roman"/>
                <w:sz w:val="24"/>
                <w:szCs w:val="24"/>
              </w:rPr>
              <w:t>163 гривні/рік</w:t>
            </w:r>
            <w:r w:rsidR="004B5181" w:rsidRPr="003F2220">
              <w:rPr>
                <w:rFonts w:ascii="Times New Roman" w:hAnsi="Times New Roman" w:cs="Times New Roman"/>
                <w:sz w:val="24"/>
                <w:szCs w:val="24"/>
              </w:rPr>
              <w:t xml:space="preserve"> </w:t>
            </w:r>
          </w:p>
          <w:p w14:paraId="02D64483" w14:textId="50792DFF" w:rsidR="00097F40" w:rsidRPr="003F2220" w:rsidRDefault="00097F40" w:rsidP="00F2274B">
            <w:pPr>
              <w:pStyle w:val="a3"/>
              <w:tabs>
                <w:tab w:val="left" w:pos="720"/>
                <w:tab w:val="left" w:pos="8222"/>
              </w:tabs>
              <w:spacing w:before="0" w:beforeAutospacing="0" w:after="0" w:afterAutospacing="0"/>
              <w:rPr>
                <w:color w:val="auto"/>
                <w:sz w:val="28"/>
                <w:szCs w:val="28"/>
                <w:lang w:val="uk-UA"/>
              </w:rPr>
            </w:pPr>
          </w:p>
        </w:tc>
        <w:tc>
          <w:tcPr>
            <w:tcW w:w="2551" w:type="dxa"/>
            <w:shd w:val="clear" w:color="auto" w:fill="auto"/>
          </w:tcPr>
          <w:p w14:paraId="710F0517" w14:textId="3C0097E9" w:rsidR="00097F40" w:rsidRPr="003F2220" w:rsidRDefault="00097F40" w:rsidP="00F2274B">
            <w:pPr>
              <w:pStyle w:val="a3"/>
              <w:tabs>
                <w:tab w:val="left" w:pos="720"/>
                <w:tab w:val="left" w:pos="8222"/>
              </w:tabs>
              <w:spacing w:before="0" w:beforeAutospacing="0" w:after="0" w:afterAutospacing="0"/>
              <w:jc w:val="both"/>
              <w:rPr>
                <w:color w:val="auto"/>
                <w:lang w:val="uk-UA"/>
              </w:rPr>
            </w:pPr>
            <w:r w:rsidRPr="003F2220">
              <w:rPr>
                <w:color w:val="auto"/>
                <w:lang w:val="uk-UA"/>
              </w:rPr>
              <w:lastRenderedPageBreak/>
              <w:t xml:space="preserve">Є найгіршою, оскільки на відміну від альтернативи 1 не дає змоги </w:t>
            </w:r>
            <w:r w:rsidR="00B23EEE" w:rsidRPr="003F2220">
              <w:rPr>
                <w:color w:val="auto"/>
                <w:lang w:val="uk-UA"/>
              </w:rPr>
              <w:t xml:space="preserve">цілком </w:t>
            </w:r>
            <w:r w:rsidRPr="003F2220">
              <w:rPr>
                <w:color w:val="auto"/>
                <w:lang w:val="uk-UA"/>
              </w:rPr>
              <w:t>досягнути поставлених цілей державного регулювання</w:t>
            </w:r>
          </w:p>
        </w:tc>
      </w:tr>
    </w:tbl>
    <w:p w14:paraId="6219A51C" w14:textId="77777777" w:rsidR="009A5F12" w:rsidRPr="003F2220" w:rsidRDefault="009A5F12" w:rsidP="00F2274B">
      <w:pPr>
        <w:rPr>
          <w:sz w:val="28"/>
          <w:szCs w:val="28"/>
        </w:rPr>
      </w:pPr>
    </w:p>
    <w:p w14:paraId="1C04F29B" w14:textId="09F05A7C" w:rsidR="00681CBC" w:rsidRPr="003F2220" w:rsidRDefault="005A2B0F" w:rsidP="00482EC6">
      <w:pPr>
        <w:pStyle w:val="3"/>
        <w:keepNext w:val="0"/>
        <w:tabs>
          <w:tab w:val="left" w:pos="720"/>
          <w:tab w:val="left" w:pos="8222"/>
        </w:tabs>
        <w:spacing w:before="0" w:after="0"/>
        <w:rPr>
          <w:rFonts w:ascii="Times New Roman" w:hAnsi="Times New Roman"/>
          <w:sz w:val="28"/>
          <w:szCs w:val="28"/>
        </w:rPr>
      </w:pPr>
      <w:r w:rsidRPr="003F2220">
        <w:rPr>
          <w:rFonts w:ascii="Times New Roman" w:hAnsi="Times New Roman"/>
          <w:sz w:val="28"/>
          <w:szCs w:val="28"/>
        </w:rPr>
        <w:t>V</w:t>
      </w:r>
      <w:r w:rsidR="00482EC6" w:rsidRPr="003F2220">
        <w:rPr>
          <w:rFonts w:ascii="Times New Roman" w:hAnsi="Times New Roman"/>
          <w:sz w:val="28"/>
          <w:szCs w:val="28"/>
        </w:rPr>
        <w:t>.</w:t>
      </w:r>
      <w:r w:rsidRPr="003F2220">
        <w:rPr>
          <w:rFonts w:ascii="Times New Roman" w:hAnsi="Times New Roman"/>
          <w:sz w:val="28"/>
          <w:szCs w:val="28"/>
        </w:rPr>
        <w:t xml:space="preserve"> </w:t>
      </w:r>
      <w:r w:rsidR="00482EC6" w:rsidRPr="003F2220">
        <w:rPr>
          <w:rFonts w:ascii="Times New Roman" w:hAnsi="Times New Roman"/>
          <w:sz w:val="28"/>
          <w:szCs w:val="28"/>
        </w:rPr>
        <w:t>М</w:t>
      </w:r>
      <w:r w:rsidR="00681CBC" w:rsidRPr="003F2220">
        <w:rPr>
          <w:rFonts w:ascii="Times New Roman" w:hAnsi="Times New Roman"/>
          <w:sz w:val="28"/>
          <w:szCs w:val="28"/>
        </w:rPr>
        <w:t>еханізми та заходи, які забезпечать</w:t>
      </w:r>
      <w:r w:rsidR="00482EC6" w:rsidRPr="003F2220">
        <w:rPr>
          <w:rFonts w:ascii="Times New Roman" w:hAnsi="Times New Roman"/>
          <w:sz w:val="28"/>
          <w:szCs w:val="28"/>
        </w:rPr>
        <w:t xml:space="preserve"> </w:t>
      </w:r>
      <w:r w:rsidR="00681CBC" w:rsidRPr="003F2220">
        <w:rPr>
          <w:rFonts w:ascii="Times New Roman" w:hAnsi="Times New Roman"/>
          <w:sz w:val="28"/>
          <w:szCs w:val="28"/>
        </w:rPr>
        <w:t>розв’язання визначеної проблеми</w:t>
      </w:r>
    </w:p>
    <w:p w14:paraId="04DBE9B2" w14:textId="77777777" w:rsidR="00337A58" w:rsidRPr="003F2220" w:rsidRDefault="00337A58" w:rsidP="00F2274B">
      <w:pPr>
        <w:rPr>
          <w:sz w:val="28"/>
          <w:szCs w:val="28"/>
        </w:rPr>
      </w:pPr>
    </w:p>
    <w:p w14:paraId="03A10CC9" w14:textId="2EB42533" w:rsidR="00097F40" w:rsidRPr="003F2220" w:rsidRDefault="00B07E10" w:rsidP="00F2274B">
      <w:pPr>
        <w:pStyle w:val="3"/>
        <w:tabs>
          <w:tab w:val="left" w:pos="720"/>
          <w:tab w:val="left" w:pos="8222"/>
        </w:tabs>
        <w:spacing w:before="0" w:after="0"/>
        <w:ind w:firstLine="567"/>
        <w:jc w:val="both"/>
        <w:rPr>
          <w:rFonts w:ascii="Times New Roman" w:hAnsi="Times New Roman"/>
          <w:b w:val="0"/>
          <w:sz w:val="28"/>
          <w:szCs w:val="28"/>
        </w:rPr>
      </w:pPr>
      <w:r w:rsidRPr="003F2220">
        <w:rPr>
          <w:rFonts w:ascii="Times New Roman" w:hAnsi="Times New Roman"/>
          <w:b w:val="0"/>
          <w:sz w:val="28"/>
          <w:szCs w:val="28"/>
        </w:rPr>
        <w:t>Реалізація </w:t>
      </w:r>
      <w:r w:rsidR="00097F40" w:rsidRPr="003F2220">
        <w:rPr>
          <w:rFonts w:ascii="Times New Roman" w:hAnsi="Times New Roman"/>
          <w:b w:val="0"/>
          <w:sz w:val="28"/>
          <w:szCs w:val="28"/>
        </w:rPr>
        <w:t>поставлен</w:t>
      </w:r>
      <w:r w:rsidRPr="003F2220">
        <w:rPr>
          <w:rFonts w:ascii="Times New Roman" w:hAnsi="Times New Roman"/>
          <w:b w:val="0"/>
          <w:sz w:val="28"/>
          <w:szCs w:val="28"/>
        </w:rPr>
        <w:t>их цілей  </w:t>
      </w:r>
      <w:r w:rsidR="00097F40" w:rsidRPr="003F2220">
        <w:rPr>
          <w:rFonts w:ascii="Times New Roman" w:hAnsi="Times New Roman"/>
          <w:b w:val="0"/>
          <w:sz w:val="28"/>
          <w:szCs w:val="28"/>
        </w:rPr>
        <w:t>державного регулювання забезпечується шляхом прийняття наказу.</w:t>
      </w:r>
    </w:p>
    <w:p w14:paraId="54743A8F" w14:textId="6A245A3A" w:rsidR="00097F40" w:rsidRPr="003F2220" w:rsidRDefault="00097F40" w:rsidP="00F2274B">
      <w:pPr>
        <w:tabs>
          <w:tab w:val="left" w:pos="8222"/>
        </w:tabs>
        <w:ind w:firstLine="567"/>
        <w:jc w:val="both"/>
        <w:rPr>
          <w:sz w:val="28"/>
          <w:szCs w:val="28"/>
          <w:lang w:eastAsia="uk-UA"/>
        </w:rPr>
      </w:pPr>
      <w:r w:rsidRPr="003F2220">
        <w:rPr>
          <w:sz w:val="28"/>
          <w:szCs w:val="28"/>
          <w:lang w:eastAsia="uk-UA"/>
        </w:rPr>
        <w:t xml:space="preserve">З метою забезпечення реалізації норм </w:t>
      </w:r>
      <w:r w:rsidRPr="003F2220">
        <w:rPr>
          <w:sz w:val="28"/>
          <w:szCs w:val="28"/>
        </w:rPr>
        <w:t>стат</w:t>
      </w:r>
      <w:r w:rsidR="00387FCC" w:rsidRPr="003F2220">
        <w:rPr>
          <w:sz w:val="28"/>
          <w:szCs w:val="28"/>
        </w:rPr>
        <w:t>ей</w:t>
      </w:r>
      <w:r w:rsidRPr="003F2220">
        <w:rPr>
          <w:sz w:val="28"/>
          <w:szCs w:val="28"/>
        </w:rPr>
        <w:t xml:space="preserve"> 1</w:t>
      </w:r>
      <w:r w:rsidR="00482EC6" w:rsidRPr="003F2220">
        <w:rPr>
          <w:sz w:val="28"/>
          <w:szCs w:val="28"/>
        </w:rPr>
        <w:t>,</w:t>
      </w:r>
      <w:r w:rsidR="00387FCC" w:rsidRPr="003F2220">
        <w:rPr>
          <w:sz w:val="28"/>
          <w:szCs w:val="28"/>
        </w:rPr>
        <w:t xml:space="preserve"> </w:t>
      </w:r>
      <w:r w:rsidRPr="003F2220">
        <w:rPr>
          <w:sz w:val="28"/>
          <w:szCs w:val="28"/>
        </w:rPr>
        <w:t>2</w:t>
      </w:r>
      <w:r w:rsidR="00C73C55" w:rsidRPr="003F2220">
        <w:rPr>
          <w:sz w:val="28"/>
          <w:szCs w:val="28"/>
        </w:rPr>
        <w:t>, 8</w:t>
      </w:r>
      <w:r w:rsidRPr="003F2220">
        <w:rPr>
          <w:sz w:val="28"/>
          <w:szCs w:val="28"/>
        </w:rPr>
        <w:t xml:space="preserve"> та 15 Закону №</w:t>
      </w:r>
      <w:r w:rsidR="001F1745" w:rsidRPr="003F2220">
        <w:rPr>
          <w:sz w:val="28"/>
          <w:szCs w:val="28"/>
        </w:rPr>
        <w:t> </w:t>
      </w:r>
      <w:r w:rsidRPr="003F2220">
        <w:rPr>
          <w:sz w:val="28"/>
          <w:szCs w:val="28"/>
        </w:rPr>
        <w:t xml:space="preserve">481  </w:t>
      </w:r>
      <w:r w:rsidRPr="003F2220">
        <w:rPr>
          <w:sz w:val="28"/>
          <w:szCs w:val="28"/>
          <w:lang w:eastAsia="uk-UA"/>
        </w:rPr>
        <w:t>проєктом наказу передбачено:</w:t>
      </w:r>
    </w:p>
    <w:p w14:paraId="09F75AFE" w14:textId="23251450" w:rsidR="00B61193" w:rsidRPr="003F2220" w:rsidRDefault="00B61193" w:rsidP="00F2274B">
      <w:pPr>
        <w:tabs>
          <w:tab w:val="left" w:pos="8222"/>
        </w:tabs>
        <w:ind w:firstLine="567"/>
        <w:jc w:val="both"/>
        <w:rPr>
          <w:sz w:val="28"/>
          <w:szCs w:val="28"/>
          <w:lang w:eastAsia="uk-UA"/>
        </w:rPr>
      </w:pPr>
      <w:r w:rsidRPr="003F2220">
        <w:rPr>
          <w:sz w:val="28"/>
          <w:szCs w:val="28"/>
        </w:rPr>
        <w:t>затвердження Порядку ведення Єдиного держ</w:t>
      </w:r>
      <w:r w:rsidR="00DE5685" w:rsidRPr="003F2220">
        <w:rPr>
          <w:sz w:val="28"/>
          <w:szCs w:val="28"/>
        </w:rPr>
        <w:t>авного реєстру місць зберігання</w:t>
      </w:r>
      <w:r w:rsidR="0061213D" w:rsidRPr="003F2220">
        <w:rPr>
          <w:sz w:val="28"/>
          <w:szCs w:val="28"/>
        </w:rPr>
        <w:t xml:space="preserve"> (далі –</w:t>
      </w:r>
      <w:r w:rsidR="009A5F12" w:rsidRPr="003F2220">
        <w:rPr>
          <w:sz w:val="28"/>
          <w:szCs w:val="28"/>
        </w:rPr>
        <w:t xml:space="preserve"> П</w:t>
      </w:r>
      <w:r w:rsidR="0061213D" w:rsidRPr="003F2220">
        <w:rPr>
          <w:sz w:val="28"/>
          <w:szCs w:val="28"/>
        </w:rPr>
        <w:t>оряд</w:t>
      </w:r>
      <w:r w:rsidR="009A5F12" w:rsidRPr="003F2220">
        <w:rPr>
          <w:sz w:val="28"/>
          <w:szCs w:val="28"/>
        </w:rPr>
        <w:t>о</w:t>
      </w:r>
      <w:r w:rsidR="0061213D" w:rsidRPr="003F2220">
        <w:rPr>
          <w:sz w:val="28"/>
          <w:szCs w:val="28"/>
        </w:rPr>
        <w:t>к)</w:t>
      </w:r>
      <w:r w:rsidR="00DE5685" w:rsidRPr="003F2220">
        <w:rPr>
          <w:sz w:val="28"/>
          <w:szCs w:val="28"/>
        </w:rPr>
        <w:t>;</w:t>
      </w:r>
    </w:p>
    <w:p w14:paraId="716A69FC" w14:textId="07527A5C" w:rsidR="00097F40" w:rsidRPr="003F2220" w:rsidRDefault="00B61193" w:rsidP="00F2274B">
      <w:pPr>
        <w:tabs>
          <w:tab w:val="left" w:pos="8222"/>
        </w:tabs>
        <w:ind w:firstLine="567"/>
        <w:jc w:val="both"/>
        <w:rPr>
          <w:sz w:val="28"/>
          <w:szCs w:val="28"/>
          <w:lang w:eastAsia="uk-UA"/>
        </w:rPr>
      </w:pPr>
      <w:r w:rsidRPr="003F2220">
        <w:rPr>
          <w:sz w:val="28"/>
          <w:szCs w:val="28"/>
        </w:rPr>
        <w:t xml:space="preserve">затвердження </w:t>
      </w:r>
      <w:r w:rsidR="001D258B" w:rsidRPr="003F2220">
        <w:rPr>
          <w:sz w:val="28"/>
          <w:szCs w:val="28"/>
        </w:rPr>
        <w:t>Вимог до місць зберігання спирту</w:t>
      </w:r>
      <w:r w:rsidR="00097F40" w:rsidRPr="003F2220">
        <w:rPr>
          <w:sz w:val="28"/>
          <w:szCs w:val="28"/>
          <w:lang w:eastAsia="uk-UA"/>
        </w:rPr>
        <w:t>;</w:t>
      </w:r>
      <w:r w:rsidRPr="003F2220">
        <w:rPr>
          <w:sz w:val="28"/>
          <w:szCs w:val="28"/>
        </w:rPr>
        <w:t xml:space="preserve"> </w:t>
      </w:r>
    </w:p>
    <w:p w14:paraId="1A70CCBB" w14:textId="77777777" w:rsidR="00097F40" w:rsidRPr="003F2220" w:rsidRDefault="00B61193"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визнання таким, що втратив чинність, наказ</w:t>
      </w:r>
      <w:r w:rsidR="00387FCC" w:rsidRPr="003F2220">
        <w:rPr>
          <w:color w:val="auto"/>
          <w:sz w:val="28"/>
          <w:szCs w:val="28"/>
          <w:lang w:val="uk-UA"/>
        </w:rPr>
        <w:t>у</w:t>
      </w:r>
      <w:r w:rsidRPr="003F2220">
        <w:rPr>
          <w:color w:val="auto"/>
          <w:sz w:val="28"/>
          <w:szCs w:val="28"/>
          <w:lang w:val="uk-UA"/>
        </w:rPr>
        <w:t xml:space="preserve"> № 251.</w:t>
      </w:r>
    </w:p>
    <w:p w14:paraId="746ACFDD" w14:textId="7F05F727" w:rsidR="00D26879" w:rsidRPr="003F2220" w:rsidRDefault="00D26879" w:rsidP="00F2274B">
      <w:pPr>
        <w:pStyle w:val="10"/>
        <w:ind w:firstLine="567"/>
        <w:jc w:val="both"/>
        <w:rPr>
          <w:b w:val="0"/>
        </w:rPr>
      </w:pPr>
      <w:r w:rsidRPr="003F2220">
        <w:rPr>
          <w:b w:val="0"/>
        </w:rPr>
        <w:lastRenderedPageBreak/>
        <w:t>Про</w:t>
      </w:r>
      <w:r w:rsidR="00387FCC" w:rsidRPr="003F2220">
        <w:rPr>
          <w:b w:val="0"/>
        </w:rPr>
        <w:t>є</w:t>
      </w:r>
      <w:r w:rsidRPr="003F2220">
        <w:rPr>
          <w:b w:val="0"/>
        </w:rPr>
        <w:t xml:space="preserve">ктом </w:t>
      </w:r>
      <w:r w:rsidR="009A5F12" w:rsidRPr="003F2220">
        <w:rPr>
          <w:b w:val="0"/>
        </w:rPr>
        <w:t>П</w:t>
      </w:r>
      <w:r w:rsidR="003D2CA2" w:rsidRPr="003F2220">
        <w:rPr>
          <w:b w:val="0"/>
        </w:rPr>
        <w:t xml:space="preserve">орядку </w:t>
      </w:r>
      <w:r w:rsidRPr="003F2220">
        <w:rPr>
          <w:b w:val="0"/>
        </w:rPr>
        <w:t>передбачені підстави щодо внесення</w:t>
      </w:r>
      <w:r w:rsidR="00B07E10" w:rsidRPr="003F2220">
        <w:rPr>
          <w:b w:val="0"/>
        </w:rPr>
        <w:t xml:space="preserve"> </w:t>
      </w:r>
      <w:r w:rsidRPr="003F2220">
        <w:rPr>
          <w:b w:val="0"/>
        </w:rPr>
        <w:t>/</w:t>
      </w:r>
      <w:r w:rsidR="00B07E10" w:rsidRPr="003F2220">
        <w:rPr>
          <w:b w:val="0"/>
        </w:rPr>
        <w:t xml:space="preserve"> </w:t>
      </w:r>
      <w:r w:rsidRPr="003F2220">
        <w:rPr>
          <w:b w:val="0"/>
        </w:rPr>
        <w:t xml:space="preserve">виключення місць зберігання до/з Єдиного реєстру. Зокрема, місця </w:t>
      </w:r>
      <w:r w:rsidRPr="003F2220">
        <w:rPr>
          <w:b w:val="0"/>
          <w:iCs w:val="0"/>
        </w:rPr>
        <w:t xml:space="preserve">зберігання </w:t>
      </w:r>
      <w:r w:rsidR="00C4272B" w:rsidRPr="003F2220">
        <w:rPr>
          <w:b w:val="0"/>
          <w:iCs w:val="0"/>
        </w:rPr>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B11993" w:rsidRPr="003F2220">
        <w:rPr>
          <w:b w:val="0"/>
          <w:iCs w:val="0"/>
        </w:rPr>
        <w:t>,</w:t>
      </w:r>
      <w:r w:rsidRPr="003F2220">
        <w:rPr>
          <w:b w:val="0"/>
          <w:iCs w:val="0"/>
        </w:rPr>
        <w:t xml:space="preserve"> вносяться до Єдиного реєстру на підставі заяви (</w:t>
      </w:r>
      <w:r w:rsidR="00771F44" w:rsidRPr="003F2220">
        <w:rPr>
          <w:b w:val="0"/>
          <w:iCs w:val="0"/>
        </w:rPr>
        <w:t xml:space="preserve">згідно </w:t>
      </w:r>
      <w:r w:rsidRPr="003F2220">
        <w:rPr>
          <w:b w:val="0"/>
          <w:iCs w:val="0"/>
        </w:rPr>
        <w:t>із додатками</w:t>
      </w:r>
      <w:r w:rsidR="00771F44" w:rsidRPr="003F2220">
        <w:rPr>
          <w:b w:val="0"/>
          <w:iCs w:val="0"/>
        </w:rPr>
        <w:t xml:space="preserve"> до проєкту Порядку</w:t>
      </w:r>
      <w:r w:rsidRPr="003F2220">
        <w:rPr>
          <w:b w:val="0"/>
          <w:iCs w:val="0"/>
        </w:rPr>
        <w:t>) суб’єкта господарювання</w:t>
      </w:r>
      <w:r w:rsidR="003D2CA2" w:rsidRPr="003F2220">
        <w:rPr>
          <w:b w:val="0"/>
        </w:rPr>
        <w:t xml:space="preserve"> (у тому числі іноземного суб’єкта господарювання, який діє через своє зареєстроване постійне представництво)</w:t>
      </w:r>
      <w:r w:rsidRPr="003F2220">
        <w:rPr>
          <w:b w:val="0"/>
        </w:rPr>
        <w:t>.</w:t>
      </w:r>
    </w:p>
    <w:p w14:paraId="147BC5CA" w14:textId="2B99E52B" w:rsidR="00771F44" w:rsidRPr="003F2220" w:rsidRDefault="00D26879" w:rsidP="00F2274B">
      <w:pPr>
        <w:pStyle w:val="10"/>
        <w:ind w:firstLine="567"/>
        <w:jc w:val="both"/>
        <w:rPr>
          <w:b w:val="0"/>
        </w:rPr>
      </w:pPr>
      <w:r w:rsidRPr="003F2220">
        <w:rPr>
          <w:b w:val="0"/>
        </w:rPr>
        <w:t xml:space="preserve">Виключення місць зберігання </w:t>
      </w:r>
      <w:r w:rsidR="00C4272B" w:rsidRPr="003F2220">
        <w:rPr>
          <w:b w:val="0"/>
        </w:rPr>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B11993" w:rsidRPr="003F2220">
        <w:rPr>
          <w:b w:val="0"/>
        </w:rPr>
        <w:t>,</w:t>
      </w:r>
      <w:r w:rsidR="00C4272B" w:rsidRPr="003F2220">
        <w:rPr>
          <w:b w:val="0"/>
        </w:rPr>
        <w:t xml:space="preserve"> </w:t>
      </w:r>
      <w:r w:rsidRPr="003F2220">
        <w:rPr>
          <w:b w:val="0"/>
        </w:rPr>
        <w:t>з Єдиного реєстру здійснюється на підставі:</w:t>
      </w:r>
    </w:p>
    <w:p w14:paraId="6010AB5F" w14:textId="77777777" w:rsidR="00771F44" w:rsidRPr="003F2220" w:rsidRDefault="00D26879" w:rsidP="00F2274B">
      <w:pPr>
        <w:pStyle w:val="10"/>
        <w:ind w:firstLine="567"/>
        <w:jc w:val="both"/>
        <w:rPr>
          <w:b w:val="0"/>
        </w:rPr>
      </w:pPr>
      <w:r w:rsidRPr="003F2220">
        <w:rPr>
          <w:b w:val="0"/>
        </w:rPr>
        <w:t>заяви суб’єкта господарювання (у тому числі іноземно</w:t>
      </w:r>
      <w:r w:rsidR="001D258B" w:rsidRPr="003F2220">
        <w:rPr>
          <w:b w:val="0"/>
        </w:rPr>
        <w:t>го</w:t>
      </w:r>
      <w:r w:rsidRPr="003F2220">
        <w:rPr>
          <w:b w:val="0"/>
        </w:rPr>
        <w:t xml:space="preserve"> суб’єкт</w:t>
      </w:r>
      <w:r w:rsidR="001D258B" w:rsidRPr="003F2220">
        <w:rPr>
          <w:b w:val="0"/>
        </w:rPr>
        <w:t>а</w:t>
      </w:r>
      <w:r w:rsidRPr="003F2220">
        <w:rPr>
          <w:b w:val="0"/>
        </w:rPr>
        <w:t xml:space="preserve"> господарювання, який діє через своє зареєст</w:t>
      </w:r>
      <w:r w:rsidR="00771F44" w:rsidRPr="003F2220">
        <w:rPr>
          <w:b w:val="0"/>
        </w:rPr>
        <w:t>роване постійне представництво);</w:t>
      </w:r>
    </w:p>
    <w:p w14:paraId="7617CDF7" w14:textId="2423B37A" w:rsidR="00771F44" w:rsidRPr="003F2220" w:rsidRDefault="00D26879" w:rsidP="00F2274B">
      <w:pPr>
        <w:pStyle w:val="10"/>
        <w:ind w:firstLine="567"/>
        <w:jc w:val="both"/>
        <w:rPr>
          <w:b w:val="0"/>
        </w:rPr>
      </w:pPr>
      <w:r w:rsidRPr="003F2220">
        <w:rPr>
          <w:b w:val="0"/>
        </w:rPr>
        <w:t>анулювання</w:t>
      </w:r>
      <w:r w:rsidR="00B11993" w:rsidRPr="003F2220">
        <w:rPr>
          <w:b w:val="0"/>
        </w:rPr>
        <w:t xml:space="preserve"> </w:t>
      </w:r>
      <w:r w:rsidRPr="003F2220">
        <w:rPr>
          <w:b w:val="0"/>
        </w:rPr>
        <w:t>/</w:t>
      </w:r>
      <w:r w:rsidR="00B11993" w:rsidRPr="003F2220">
        <w:rPr>
          <w:b w:val="0"/>
        </w:rPr>
        <w:t xml:space="preserve"> </w:t>
      </w:r>
      <w:r w:rsidRPr="003F2220">
        <w:rPr>
          <w:b w:val="0"/>
        </w:rPr>
        <w:t>закінчення строку дії ліцензії на відповідний вид діяльності</w:t>
      </w:r>
      <w:r w:rsidR="00B11993" w:rsidRPr="003F2220">
        <w:rPr>
          <w:b w:val="0"/>
        </w:rPr>
        <w:t>,</w:t>
      </w:r>
      <w:r w:rsidR="00771F44" w:rsidRPr="003F2220">
        <w:rPr>
          <w:b w:val="0"/>
        </w:rPr>
        <w:t xml:space="preserve"> </w:t>
      </w:r>
      <w:r w:rsidRPr="003F2220">
        <w:rPr>
          <w:b w:val="0"/>
        </w:rPr>
        <w:t>виданої суб’єкту господарюв</w:t>
      </w:r>
      <w:r w:rsidR="00771F44" w:rsidRPr="003F2220">
        <w:rPr>
          <w:b w:val="0"/>
        </w:rPr>
        <w:t>ання відповідно до Закону № 481;</w:t>
      </w:r>
    </w:p>
    <w:p w14:paraId="40B53863" w14:textId="30000216" w:rsidR="00D26879" w:rsidRPr="003F2220" w:rsidRDefault="00C4272B" w:rsidP="00F2274B">
      <w:pPr>
        <w:pStyle w:val="10"/>
        <w:ind w:firstLine="567"/>
        <w:jc w:val="both"/>
        <w:rPr>
          <w:b w:val="0"/>
        </w:rPr>
      </w:pPr>
      <w:r w:rsidRPr="003F2220">
        <w:rPr>
          <w:b w:val="0"/>
        </w:rPr>
        <w:t>виявлення відповідним органом ліцензування факту відсутності таких місць зберігання за заявленим місцезнаходженням (адресою).</w:t>
      </w:r>
    </w:p>
    <w:p w14:paraId="5C1081CE" w14:textId="6089185A" w:rsidR="00A27D04" w:rsidRPr="003F2220" w:rsidRDefault="00A27D04" w:rsidP="00F2274B">
      <w:pPr>
        <w:pStyle w:val="10"/>
        <w:ind w:firstLine="567"/>
        <w:jc w:val="both"/>
        <w:rPr>
          <w:b w:val="0"/>
        </w:rPr>
      </w:pPr>
      <w:r w:rsidRPr="003F2220">
        <w:rPr>
          <w:b w:val="0"/>
        </w:rPr>
        <w:t>Передбачається, що реалізація поставлених цілей державного регулювання буде забезпечена шляхом затвердження Порядку та Вимог до місць зберігання спирту.</w:t>
      </w:r>
    </w:p>
    <w:p w14:paraId="03410569" w14:textId="77777777" w:rsidR="000A4E33" w:rsidRPr="003F2220" w:rsidRDefault="00B61193" w:rsidP="00F2274B">
      <w:pPr>
        <w:pStyle w:val="10"/>
        <w:ind w:firstLine="567"/>
        <w:jc w:val="both"/>
        <w:rPr>
          <w:b w:val="0"/>
        </w:rPr>
      </w:pPr>
      <w:r w:rsidRPr="003F2220">
        <w:rPr>
          <w:b w:val="0"/>
        </w:rPr>
        <w:t>Врегулювання зазначених заходів не може бути здійснено за допомогою ринкових механізмів, оскільки такі питання регулюються виклю</w:t>
      </w:r>
      <w:r w:rsidR="00DE5685" w:rsidRPr="003F2220">
        <w:rPr>
          <w:b w:val="0"/>
        </w:rPr>
        <w:t>чно нормативно-правовими актами</w:t>
      </w:r>
      <w:r w:rsidRPr="003F2220">
        <w:rPr>
          <w:b w:val="0"/>
        </w:rPr>
        <w:t>.</w:t>
      </w:r>
    </w:p>
    <w:p w14:paraId="709837DE" w14:textId="77777777" w:rsidR="002B451F" w:rsidRPr="003F2220" w:rsidRDefault="002B451F" w:rsidP="00F2274B">
      <w:pPr>
        <w:pStyle w:val="3"/>
        <w:tabs>
          <w:tab w:val="left" w:pos="720"/>
          <w:tab w:val="left" w:pos="8222"/>
        </w:tabs>
        <w:spacing w:before="0" w:after="0"/>
        <w:jc w:val="center"/>
        <w:rPr>
          <w:rFonts w:ascii="Times New Roman" w:hAnsi="Times New Roman"/>
          <w:sz w:val="28"/>
          <w:szCs w:val="28"/>
        </w:rPr>
      </w:pPr>
    </w:p>
    <w:p w14:paraId="768B871D" w14:textId="77777777" w:rsidR="00B61193" w:rsidRPr="003F2220" w:rsidRDefault="00B61193" w:rsidP="00F2274B">
      <w:pPr>
        <w:pStyle w:val="3"/>
        <w:tabs>
          <w:tab w:val="left" w:pos="720"/>
          <w:tab w:val="left" w:pos="8222"/>
        </w:tabs>
        <w:spacing w:before="0" w:after="0"/>
        <w:jc w:val="center"/>
        <w:rPr>
          <w:rFonts w:ascii="Times New Roman" w:hAnsi="Times New Roman"/>
          <w:sz w:val="28"/>
          <w:szCs w:val="28"/>
        </w:rPr>
      </w:pPr>
      <w:r w:rsidRPr="003F2220">
        <w:rPr>
          <w:rFonts w:ascii="Times New Roman" w:hAnsi="Times New Roman"/>
          <w:sz w:val="28"/>
          <w:szCs w:val="28"/>
        </w:rPr>
        <w:t xml:space="preserve">     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1CB6323" w14:textId="77777777" w:rsidR="00337A58" w:rsidRPr="003F2220" w:rsidRDefault="00337A58" w:rsidP="00F2274B"/>
    <w:p w14:paraId="52A71C71" w14:textId="5CFAB4B3" w:rsidR="00B61193" w:rsidRPr="003F2220" w:rsidRDefault="00B61193" w:rsidP="00F2274B">
      <w:pPr>
        <w:widowControl w:val="0"/>
        <w:tabs>
          <w:tab w:val="left" w:pos="8222"/>
        </w:tabs>
        <w:ind w:firstLine="567"/>
        <w:jc w:val="both"/>
        <w:rPr>
          <w:sz w:val="28"/>
          <w:szCs w:val="28"/>
        </w:rPr>
      </w:pPr>
      <w:r w:rsidRPr="003F2220">
        <w:rPr>
          <w:bCs/>
          <w:sz w:val="28"/>
          <w:szCs w:val="28"/>
        </w:rPr>
        <w:t xml:space="preserve">Витрати ДПС, пов’язані з впровадженням норм проєкту наказу, </w:t>
      </w:r>
      <w:r w:rsidR="00113F67" w:rsidRPr="003F2220">
        <w:rPr>
          <w:bCs/>
          <w:sz w:val="28"/>
          <w:szCs w:val="28"/>
        </w:rPr>
        <w:t>будуть</w:t>
      </w:r>
      <w:r w:rsidR="004B5181" w:rsidRPr="003F2220">
        <w:rPr>
          <w:bCs/>
          <w:sz w:val="28"/>
          <w:szCs w:val="28"/>
        </w:rPr>
        <w:t xml:space="preserve"> здійснюватися </w:t>
      </w:r>
      <w:r w:rsidR="00113F67" w:rsidRPr="003F2220">
        <w:rPr>
          <w:bCs/>
          <w:sz w:val="28"/>
          <w:szCs w:val="28"/>
        </w:rPr>
        <w:t xml:space="preserve"> </w:t>
      </w:r>
      <w:r w:rsidRPr="003F2220">
        <w:rPr>
          <w:bCs/>
          <w:sz w:val="28"/>
          <w:szCs w:val="28"/>
        </w:rPr>
        <w:t>у межах фінансування органу</w:t>
      </w:r>
      <w:r w:rsidRPr="003F2220">
        <w:rPr>
          <w:sz w:val="28"/>
          <w:szCs w:val="28"/>
        </w:rPr>
        <w:t>.</w:t>
      </w:r>
    </w:p>
    <w:p w14:paraId="09BCBE90" w14:textId="3FA33FC8" w:rsidR="00B61193" w:rsidRPr="003F2220" w:rsidRDefault="00B61193" w:rsidP="00F2274B">
      <w:pPr>
        <w:widowControl w:val="0"/>
        <w:tabs>
          <w:tab w:val="left" w:pos="8222"/>
        </w:tabs>
        <w:ind w:firstLine="567"/>
        <w:jc w:val="both"/>
        <w:rPr>
          <w:sz w:val="28"/>
          <w:szCs w:val="28"/>
        </w:rPr>
      </w:pPr>
      <w:r w:rsidRPr="003F2220">
        <w:rPr>
          <w:sz w:val="28"/>
          <w:szCs w:val="28"/>
        </w:rPr>
        <w:t xml:space="preserve">Інформація, </w:t>
      </w:r>
      <w:r w:rsidR="00BE6B6E" w:rsidRPr="003F2220">
        <w:rPr>
          <w:sz w:val="28"/>
          <w:szCs w:val="28"/>
        </w:rPr>
        <w:t>що включатиметься</w:t>
      </w:r>
      <w:r w:rsidRPr="003F2220">
        <w:rPr>
          <w:sz w:val="28"/>
          <w:szCs w:val="28"/>
        </w:rPr>
        <w:t xml:space="preserve"> до Єдиного реєстру</w:t>
      </w:r>
      <w:r w:rsidR="00BB1126" w:rsidRPr="003F2220">
        <w:rPr>
          <w:sz w:val="28"/>
          <w:szCs w:val="28"/>
        </w:rPr>
        <w:t>,</w:t>
      </w:r>
      <w:r w:rsidR="00113F67" w:rsidRPr="003F2220">
        <w:rPr>
          <w:sz w:val="28"/>
          <w:szCs w:val="28"/>
        </w:rPr>
        <w:t xml:space="preserve"> буде надаватися</w:t>
      </w:r>
      <w:r w:rsidRPr="003F2220">
        <w:rPr>
          <w:sz w:val="28"/>
          <w:szCs w:val="28"/>
        </w:rPr>
        <w:t xml:space="preserve"> у паперовому</w:t>
      </w:r>
      <w:r w:rsidR="00DA78C3" w:rsidRPr="003F2220">
        <w:rPr>
          <w:sz w:val="28"/>
          <w:szCs w:val="28"/>
        </w:rPr>
        <w:t xml:space="preserve"> або електронному</w:t>
      </w:r>
      <w:r w:rsidRPr="003F2220">
        <w:rPr>
          <w:sz w:val="28"/>
          <w:szCs w:val="28"/>
        </w:rPr>
        <w:t xml:space="preserve"> вигляді.</w:t>
      </w:r>
    </w:p>
    <w:p w14:paraId="755E7286" w14:textId="712D1503" w:rsidR="00E74EE6" w:rsidRPr="003F2220" w:rsidRDefault="003662BF"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Дія </w:t>
      </w:r>
      <w:r w:rsidR="00C73C55" w:rsidRPr="003F2220">
        <w:rPr>
          <w:color w:val="auto"/>
          <w:sz w:val="28"/>
          <w:szCs w:val="28"/>
          <w:lang w:val="uk-UA"/>
        </w:rPr>
        <w:t>п</w:t>
      </w:r>
      <w:r w:rsidRPr="003F2220">
        <w:rPr>
          <w:color w:val="auto"/>
          <w:sz w:val="28"/>
          <w:szCs w:val="28"/>
          <w:lang w:val="uk-UA"/>
        </w:rPr>
        <w:t xml:space="preserve">роєкту </w:t>
      </w:r>
      <w:r w:rsidR="00C73C55" w:rsidRPr="003F2220">
        <w:rPr>
          <w:color w:val="auto"/>
          <w:sz w:val="28"/>
          <w:szCs w:val="28"/>
          <w:lang w:val="uk-UA"/>
        </w:rPr>
        <w:t xml:space="preserve">наказу </w:t>
      </w:r>
      <w:r w:rsidRPr="003F2220">
        <w:rPr>
          <w:color w:val="auto"/>
          <w:sz w:val="28"/>
          <w:szCs w:val="28"/>
          <w:lang w:val="uk-UA"/>
        </w:rPr>
        <w:t>поширюється на суб’єктів господарювання (</w:t>
      </w:r>
      <w:r w:rsidR="00BB1126" w:rsidRPr="003F2220">
        <w:rPr>
          <w:color w:val="auto"/>
          <w:sz w:val="28"/>
          <w:szCs w:val="28"/>
          <w:lang w:val="uk-UA"/>
        </w:rPr>
        <w:t xml:space="preserve">у </w:t>
      </w:r>
      <w:r w:rsidRPr="003F2220">
        <w:rPr>
          <w:color w:val="auto"/>
          <w:sz w:val="28"/>
          <w:szCs w:val="28"/>
          <w:lang w:val="uk-UA"/>
        </w:rPr>
        <w:t xml:space="preserve">тому числі іноземних суб’єктів господарювання, які діють через своє зареєстроване постійне представництво), які здійснюють зберігання </w:t>
      </w:r>
      <w:r w:rsidR="00C4272B" w:rsidRPr="003F2220">
        <w:rPr>
          <w:color w:val="auto"/>
          <w:sz w:val="28"/>
          <w:szCs w:val="28"/>
          <w:lang w:val="uk-UA"/>
        </w:rPr>
        <w:t>спирту етилового, біоетанолу, спиртових дистилятів, алкогольних напоїв, тютюнових виробів, тютюнової сировини та рідин, що використовуються в електронних сигаретах</w:t>
      </w:r>
      <w:r w:rsidR="006E6D67" w:rsidRPr="003F2220">
        <w:rPr>
          <w:color w:val="auto"/>
          <w:sz w:val="28"/>
          <w:szCs w:val="28"/>
          <w:lang w:val="uk-UA"/>
        </w:rPr>
        <w:t>,</w:t>
      </w:r>
      <w:r w:rsidRPr="003F2220">
        <w:rPr>
          <w:color w:val="auto"/>
          <w:sz w:val="28"/>
          <w:szCs w:val="28"/>
          <w:lang w:val="uk-UA"/>
        </w:rPr>
        <w:t xml:space="preserve"> та подають заяву</w:t>
      </w:r>
      <w:r w:rsidR="009320A3" w:rsidRPr="003F2220">
        <w:rPr>
          <w:color w:val="auto"/>
          <w:sz w:val="28"/>
          <w:szCs w:val="28"/>
          <w:lang w:val="uk-UA"/>
        </w:rPr>
        <w:t xml:space="preserve"> про внесення даних до Єдиного реєстру</w:t>
      </w:r>
      <w:r w:rsidRPr="003F2220">
        <w:rPr>
          <w:color w:val="auto"/>
          <w:sz w:val="28"/>
          <w:szCs w:val="28"/>
          <w:lang w:val="uk-UA"/>
        </w:rPr>
        <w:t>.</w:t>
      </w:r>
      <w:r w:rsidR="009320A3" w:rsidRPr="003F2220">
        <w:rPr>
          <w:color w:val="auto"/>
          <w:sz w:val="28"/>
          <w:szCs w:val="28"/>
          <w:lang w:val="uk-UA"/>
        </w:rPr>
        <w:t xml:space="preserve"> </w:t>
      </w:r>
    </w:p>
    <w:p w14:paraId="3C7E4AE6" w14:textId="145D8B07" w:rsidR="00E74EE6" w:rsidRPr="003F2220" w:rsidRDefault="00E74EE6" w:rsidP="00F2274B">
      <w:pPr>
        <w:pStyle w:val="a3"/>
        <w:tabs>
          <w:tab w:val="left" w:pos="720"/>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Під дію регулювання проєктом підпадають </w:t>
      </w:r>
      <w:r w:rsidR="008C7F1C" w:rsidRPr="003F2220">
        <w:rPr>
          <w:color w:val="auto"/>
          <w:sz w:val="28"/>
          <w:szCs w:val="28"/>
          <w:lang w:val="uk-UA"/>
        </w:rPr>
        <w:t>1519</w:t>
      </w:r>
      <w:r w:rsidRPr="003F2220">
        <w:rPr>
          <w:color w:val="auto"/>
          <w:sz w:val="28"/>
          <w:szCs w:val="28"/>
          <w:lang w:val="uk-UA"/>
        </w:rPr>
        <w:t xml:space="preserve"> суб’єкт</w:t>
      </w:r>
      <w:r w:rsidR="009A5F12" w:rsidRPr="003F2220">
        <w:rPr>
          <w:color w:val="auto"/>
          <w:sz w:val="28"/>
          <w:szCs w:val="28"/>
          <w:lang w:val="uk-UA"/>
        </w:rPr>
        <w:t>ів</w:t>
      </w:r>
      <w:r w:rsidRPr="003F2220">
        <w:rPr>
          <w:color w:val="auto"/>
          <w:sz w:val="28"/>
          <w:szCs w:val="28"/>
          <w:lang w:val="uk-UA"/>
        </w:rPr>
        <w:t xml:space="preserve"> господарювання, місця зберігання яких мають бути </w:t>
      </w:r>
      <w:r w:rsidR="00B23EEE" w:rsidRPr="003F2220">
        <w:rPr>
          <w:color w:val="auto"/>
          <w:sz w:val="28"/>
          <w:szCs w:val="28"/>
          <w:lang w:val="uk-UA"/>
        </w:rPr>
        <w:t xml:space="preserve">внесені </w:t>
      </w:r>
      <w:r w:rsidRPr="003F2220">
        <w:rPr>
          <w:color w:val="auto"/>
          <w:sz w:val="28"/>
          <w:szCs w:val="28"/>
          <w:lang w:val="uk-UA"/>
        </w:rPr>
        <w:t>до Єдиного реєстру, з них:</w:t>
      </w:r>
    </w:p>
    <w:p w14:paraId="540C2A40" w14:textId="2B83330E" w:rsidR="00E74EE6" w:rsidRPr="003F2220" w:rsidRDefault="00E74EE6" w:rsidP="00F2274B">
      <w:pPr>
        <w:pStyle w:val="a3"/>
        <w:tabs>
          <w:tab w:val="left" w:pos="720"/>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на сьогодні 1</w:t>
      </w:r>
      <w:r w:rsidR="008C7F1C" w:rsidRPr="003F2220">
        <w:rPr>
          <w:color w:val="auto"/>
          <w:sz w:val="28"/>
          <w:szCs w:val="28"/>
          <w:lang w:val="uk-UA"/>
        </w:rPr>
        <w:t xml:space="preserve"> 249 </w:t>
      </w:r>
      <w:r w:rsidRPr="003F2220">
        <w:rPr>
          <w:color w:val="auto"/>
          <w:sz w:val="28"/>
          <w:szCs w:val="28"/>
          <w:lang w:val="uk-UA"/>
        </w:rPr>
        <w:t>суб’єктами господарювання внесено 3 7</w:t>
      </w:r>
      <w:r w:rsidR="008C7F1C" w:rsidRPr="003F2220">
        <w:rPr>
          <w:color w:val="auto"/>
          <w:sz w:val="28"/>
          <w:szCs w:val="28"/>
          <w:lang w:val="uk-UA"/>
        </w:rPr>
        <w:t>2</w:t>
      </w:r>
      <w:r w:rsidRPr="003F2220">
        <w:rPr>
          <w:color w:val="auto"/>
          <w:sz w:val="28"/>
          <w:szCs w:val="28"/>
          <w:lang w:val="uk-UA"/>
        </w:rPr>
        <w:t>1 місц</w:t>
      </w:r>
      <w:r w:rsidR="008C7F1C" w:rsidRPr="003F2220">
        <w:rPr>
          <w:color w:val="auto"/>
          <w:sz w:val="28"/>
          <w:szCs w:val="28"/>
          <w:lang w:val="uk-UA"/>
        </w:rPr>
        <w:t>е</w:t>
      </w:r>
      <w:r w:rsidRPr="003F2220">
        <w:rPr>
          <w:color w:val="auto"/>
          <w:sz w:val="28"/>
          <w:szCs w:val="28"/>
          <w:lang w:val="uk-UA"/>
        </w:rPr>
        <w:t xml:space="preserve"> зберігання спирту, алкогольних напоїв, тютюнових виробів до Єдиного реєстру, </w:t>
      </w:r>
      <w:r w:rsidR="00B23EEE" w:rsidRPr="003F2220">
        <w:rPr>
          <w:color w:val="auto"/>
          <w:sz w:val="28"/>
          <w:szCs w:val="28"/>
          <w:lang w:val="uk-UA"/>
        </w:rPr>
        <w:lastRenderedPageBreak/>
        <w:t>щ</w:t>
      </w:r>
      <w:r w:rsidRPr="003F2220">
        <w:rPr>
          <w:color w:val="auto"/>
          <w:sz w:val="28"/>
          <w:szCs w:val="28"/>
          <w:lang w:val="uk-UA"/>
        </w:rPr>
        <w:t>о</w:t>
      </w:r>
      <w:r w:rsidR="00B23EEE" w:rsidRPr="003F2220">
        <w:rPr>
          <w:color w:val="auto"/>
          <w:sz w:val="28"/>
          <w:szCs w:val="28"/>
          <w:lang w:val="uk-UA"/>
        </w:rPr>
        <w:t>до</w:t>
      </w:r>
      <w:r w:rsidRPr="003F2220">
        <w:rPr>
          <w:color w:val="auto"/>
          <w:sz w:val="28"/>
          <w:szCs w:val="28"/>
          <w:lang w:val="uk-UA"/>
        </w:rPr>
        <w:t xml:space="preserve"> яких здійснення додаткових дій та витрат суб’єктів господарювання не передбачено;</w:t>
      </w:r>
    </w:p>
    <w:p w14:paraId="71BDCB23" w14:textId="1E36AD41" w:rsidR="00E74EE6" w:rsidRPr="003F2220" w:rsidRDefault="00E74EE6" w:rsidP="00F2274B">
      <w:pPr>
        <w:pStyle w:val="a3"/>
        <w:tabs>
          <w:tab w:val="left" w:pos="720"/>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270 суб’єктів потенційно можуть мати обов</w:t>
      </w:r>
      <w:r w:rsidR="007A3B0B" w:rsidRPr="003F2220">
        <w:rPr>
          <w:color w:val="auto"/>
          <w:sz w:val="28"/>
          <w:szCs w:val="28"/>
          <w:lang w:val="uk-UA"/>
        </w:rPr>
        <w:t>’язок</w:t>
      </w:r>
      <w:r w:rsidRPr="003F2220">
        <w:rPr>
          <w:color w:val="auto"/>
          <w:sz w:val="28"/>
          <w:szCs w:val="28"/>
          <w:lang w:val="uk-UA"/>
        </w:rPr>
        <w:t xml:space="preserve"> подати заяву для внесення даних про місця зберігання тютюнової сировини та рідин, що використовуються в електронних сигаретах.</w:t>
      </w:r>
    </w:p>
    <w:p w14:paraId="090CF23C" w14:textId="77777777" w:rsidR="007A3B0B" w:rsidRPr="003F2220" w:rsidRDefault="009320A3"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Так, кількість суб’єктів господарювання</w:t>
      </w:r>
      <w:r w:rsidR="009A5F12" w:rsidRPr="003F2220">
        <w:rPr>
          <w:color w:val="auto"/>
          <w:sz w:val="28"/>
          <w:szCs w:val="28"/>
          <w:lang w:val="uk-UA"/>
        </w:rPr>
        <w:t>,</w:t>
      </w:r>
      <w:r w:rsidRPr="003F2220">
        <w:rPr>
          <w:color w:val="auto"/>
          <w:sz w:val="28"/>
          <w:szCs w:val="28"/>
          <w:lang w:val="uk-UA"/>
        </w:rPr>
        <w:t xml:space="preserve"> що:</w:t>
      </w:r>
    </w:p>
    <w:p w14:paraId="1D1A9327" w14:textId="4CC0101F" w:rsidR="007A3B0B" w:rsidRPr="003F2220" w:rsidRDefault="009320A3"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здійснюють виробництво тютюнових виробів та потенційно </w:t>
      </w:r>
      <w:r w:rsidR="007A3B0B" w:rsidRPr="003F2220">
        <w:rPr>
          <w:color w:val="auto"/>
          <w:sz w:val="28"/>
          <w:szCs w:val="28"/>
          <w:lang w:val="uk-UA"/>
        </w:rPr>
        <w:t>можуть  зберігати тютюнову сировину</w:t>
      </w:r>
      <w:r w:rsidRPr="003F2220">
        <w:rPr>
          <w:color w:val="auto"/>
          <w:sz w:val="28"/>
          <w:szCs w:val="28"/>
          <w:lang w:val="uk-UA"/>
        </w:rPr>
        <w:t xml:space="preserve"> у місцях зберігання</w:t>
      </w:r>
      <w:r w:rsidR="00B23EEE" w:rsidRPr="003F2220">
        <w:rPr>
          <w:color w:val="auto"/>
          <w:sz w:val="28"/>
          <w:szCs w:val="28"/>
          <w:lang w:val="uk-UA"/>
        </w:rPr>
        <w:t>,</w:t>
      </w:r>
      <w:r w:rsidRPr="003F2220">
        <w:rPr>
          <w:color w:val="auto"/>
          <w:sz w:val="28"/>
          <w:szCs w:val="28"/>
          <w:lang w:val="uk-UA"/>
        </w:rPr>
        <w:t xml:space="preserve"> розташованих за іншою адресою (у приміщенні), ніж місцезнаходження виробництва</w:t>
      </w:r>
      <w:r w:rsidR="00575E65" w:rsidRPr="003F2220">
        <w:rPr>
          <w:color w:val="auto"/>
          <w:sz w:val="28"/>
          <w:szCs w:val="28"/>
          <w:lang w:val="uk-UA"/>
        </w:rPr>
        <w:t>,</w:t>
      </w:r>
      <w:r w:rsidRPr="003F2220">
        <w:rPr>
          <w:color w:val="auto"/>
          <w:sz w:val="28"/>
          <w:szCs w:val="28"/>
          <w:lang w:val="uk-UA"/>
        </w:rPr>
        <w:t xml:space="preserve"> становить </w:t>
      </w:r>
      <w:r w:rsidR="007A3B0B" w:rsidRPr="003F2220">
        <w:rPr>
          <w:color w:val="auto"/>
          <w:sz w:val="28"/>
          <w:szCs w:val="28"/>
          <w:lang w:val="uk-UA"/>
        </w:rPr>
        <w:t xml:space="preserve">                       </w:t>
      </w:r>
      <w:r w:rsidRPr="003F2220">
        <w:rPr>
          <w:color w:val="auto"/>
          <w:sz w:val="28"/>
          <w:szCs w:val="28"/>
          <w:lang w:val="uk-UA"/>
        </w:rPr>
        <w:t>28 одиниць;</w:t>
      </w:r>
    </w:p>
    <w:p w14:paraId="34D72CAA" w14:textId="14FAC45E" w:rsidR="00F23AC5" w:rsidRPr="003F2220" w:rsidRDefault="00F23AC5"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здійснюють виробництво тютюнової</w:t>
      </w:r>
      <w:r w:rsidR="009320A3" w:rsidRPr="003F2220">
        <w:rPr>
          <w:color w:val="auto"/>
          <w:sz w:val="28"/>
          <w:szCs w:val="28"/>
          <w:lang w:val="uk-UA"/>
        </w:rPr>
        <w:t xml:space="preserve"> сировини </w:t>
      </w:r>
      <w:r w:rsidR="007A3B0B" w:rsidRPr="003F2220">
        <w:rPr>
          <w:color w:val="auto"/>
          <w:sz w:val="28"/>
          <w:szCs w:val="28"/>
          <w:lang w:val="uk-UA"/>
        </w:rPr>
        <w:t>та потенційно можуть зберігати тютюнову сировин</w:t>
      </w:r>
      <w:r w:rsidRPr="003F2220">
        <w:rPr>
          <w:color w:val="auto"/>
          <w:sz w:val="28"/>
          <w:szCs w:val="28"/>
          <w:lang w:val="uk-UA"/>
        </w:rPr>
        <w:t>у</w:t>
      </w:r>
      <w:r w:rsidR="00575E65" w:rsidRPr="003F2220">
        <w:rPr>
          <w:color w:val="auto"/>
          <w:sz w:val="28"/>
          <w:szCs w:val="28"/>
          <w:lang w:val="uk-UA"/>
        </w:rPr>
        <w:t>,</w:t>
      </w:r>
      <w:r w:rsidR="009320A3" w:rsidRPr="003F2220">
        <w:rPr>
          <w:color w:val="auto"/>
          <w:sz w:val="28"/>
          <w:szCs w:val="28"/>
          <w:lang w:val="uk-UA"/>
        </w:rPr>
        <w:t xml:space="preserve"> становить 5 одиниць;</w:t>
      </w:r>
    </w:p>
    <w:p w14:paraId="6902DE5E" w14:textId="23D8FD68" w:rsidR="009320A3" w:rsidRPr="003F2220" w:rsidRDefault="009320A3"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потенційно можуть здійснювати зберігання рідин, що використовуються в електронних сигаретах, на підставі отриманих ліцензій на право виробництва та/або оптової торгівлі рідинами, що використовуються в електронних сигаретах</w:t>
      </w:r>
      <w:r w:rsidR="00575E65" w:rsidRPr="003F2220">
        <w:rPr>
          <w:color w:val="auto"/>
          <w:sz w:val="28"/>
          <w:szCs w:val="28"/>
          <w:lang w:val="uk-UA"/>
        </w:rPr>
        <w:t>,</w:t>
      </w:r>
      <w:r w:rsidRPr="003F2220">
        <w:rPr>
          <w:color w:val="auto"/>
          <w:sz w:val="28"/>
          <w:szCs w:val="28"/>
          <w:lang w:val="uk-UA"/>
        </w:rPr>
        <w:t xml:space="preserve"> становить 237 одиниць.</w:t>
      </w:r>
    </w:p>
    <w:p w14:paraId="2E199829" w14:textId="4B56324E" w:rsidR="009320A3" w:rsidRPr="003F2220" w:rsidRDefault="009320A3"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Витрати суб’єкта господарювання на заповнення форми заяви (разово), яка подається до територіального органу ДПС, наведено на прикладі подання </w:t>
      </w:r>
      <w:r w:rsidR="00B23EEE" w:rsidRPr="003F2220">
        <w:rPr>
          <w:color w:val="auto"/>
          <w:sz w:val="28"/>
          <w:szCs w:val="28"/>
          <w:lang w:val="uk-UA"/>
        </w:rPr>
        <w:br/>
      </w:r>
      <w:r w:rsidR="00E74EE6" w:rsidRPr="003F2220">
        <w:rPr>
          <w:color w:val="auto"/>
          <w:sz w:val="28"/>
          <w:szCs w:val="28"/>
          <w:lang w:val="uk-UA"/>
        </w:rPr>
        <w:t xml:space="preserve">1 </w:t>
      </w:r>
      <w:r w:rsidRPr="003F2220">
        <w:rPr>
          <w:color w:val="auto"/>
          <w:sz w:val="28"/>
          <w:szCs w:val="28"/>
          <w:lang w:val="uk-UA"/>
        </w:rPr>
        <w:t xml:space="preserve">заяви </w:t>
      </w:r>
      <w:r w:rsidR="00B23EEE" w:rsidRPr="003F2220">
        <w:rPr>
          <w:color w:val="auto"/>
          <w:sz w:val="28"/>
          <w:szCs w:val="28"/>
          <w:lang w:val="uk-UA"/>
        </w:rPr>
        <w:t xml:space="preserve">суб’єктом </w:t>
      </w:r>
      <w:r w:rsidRPr="003F2220">
        <w:rPr>
          <w:color w:val="auto"/>
          <w:sz w:val="28"/>
          <w:szCs w:val="28"/>
          <w:lang w:val="uk-UA"/>
        </w:rPr>
        <w:t>господарювання про внесення даних до Єдиного реєстру про такі місця зберігання.</w:t>
      </w:r>
    </w:p>
    <w:p w14:paraId="6CCA57E1" w14:textId="5B0C9780" w:rsidR="00F71C26" w:rsidRPr="003F2220" w:rsidRDefault="00F71C26" w:rsidP="00F2274B">
      <w:pPr>
        <w:pStyle w:val="a3"/>
        <w:widowControl w:val="0"/>
        <w:tabs>
          <w:tab w:val="left" w:pos="8222"/>
        </w:tabs>
        <w:spacing w:before="0" w:beforeAutospacing="0" w:after="0" w:afterAutospacing="0"/>
        <w:ind w:firstLine="567"/>
        <w:jc w:val="both"/>
        <w:rPr>
          <w:bCs/>
          <w:color w:val="auto"/>
          <w:sz w:val="28"/>
          <w:szCs w:val="28"/>
          <w:lang w:val="uk-UA"/>
        </w:rPr>
      </w:pPr>
      <w:r w:rsidRPr="003F2220">
        <w:rPr>
          <w:bCs/>
          <w:color w:val="auto"/>
          <w:sz w:val="28"/>
          <w:szCs w:val="28"/>
          <w:lang w:val="uk-UA"/>
        </w:rPr>
        <w:t xml:space="preserve">Посадові особи органів ДПС зможуть користуватися інформацією з </w:t>
      </w:r>
      <w:r w:rsidRPr="003F2220">
        <w:rPr>
          <w:color w:val="auto"/>
          <w:sz w:val="28"/>
          <w:szCs w:val="28"/>
          <w:lang w:val="uk-UA"/>
        </w:rPr>
        <w:t>Єдиного реєстру</w:t>
      </w:r>
      <w:r w:rsidR="00575E65" w:rsidRPr="003F2220">
        <w:rPr>
          <w:color w:val="auto"/>
          <w:sz w:val="28"/>
          <w:szCs w:val="28"/>
          <w:lang w:val="uk-UA"/>
        </w:rPr>
        <w:t>,</w:t>
      </w:r>
      <w:r w:rsidRPr="003F2220">
        <w:rPr>
          <w:color w:val="auto"/>
          <w:sz w:val="28"/>
          <w:szCs w:val="28"/>
          <w:lang w:val="uk-UA"/>
        </w:rPr>
        <w:t xml:space="preserve"> </w:t>
      </w:r>
      <w:r w:rsidR="00B23EEE" w:rsidRPr="003F2220">
        <w:rPr>
          <w:bCs/>
          <w:color w:val="auto"/>
          <w:sz w:val="28"/>
          <w:szCs w:val="28"/>
          <w:lang w:val="uk-UA"/>
        </w:rPr>
        <w:t>а</w:t>
      </w:r>
      <w:r w:rsidRPr="003F2220">
        <w:rPr>
          <w:bCs/>
          <w:color w:val="auto"/>
          <w:sz w:val="28"/>
          <w:szCs w:val="28"/>
          <w:lang w:val="uk-UA"/>
        </w:rPr>
        <w:t xml:space="preserve"> з</w:t>
      </w:r>
      <w:r w:rsidR="00B23EEE" w:rsidRPr="003F2220">
        <w:rPr>
          <w:bCs/>
          <w:color w:val="auto"/>
          <w:sz w:val="28"/>
          <w:szCs w:val="28"/>
          <w:lang w:val="uk-UA"/>
        </w:rPr>
        <w:t>а</w:t>
      </w:r>
      <w:r w:rsidRPr="003F2220">
        <w:rPr>
          <w:bCs/>
          <w:color w:val="auto"/>
          <w:sz w:val="28"/>
          <w:szCs w:val="28"/>
          <w:lang w:val="uk-UA"/>
        </w:rPr>
        <w:t xml:space="preserve"> необхідності</w:t>
      </w:r>
      <w:r w:rsidR="00B23EEE" w:rsidRPr="003F2220">
        <w:rPr>
          <w:bCs/>
          <w:color w:val="auto"/>
          <w:sz w:val="28"/>
          <w:szCs w:val="28"/>
          <w:lang w:val="uk-UA"/>
        </w:rPr>
        <w:t xml:space="preserve"> – перевіряти </w:t>
      </w:r>
      <w:r w:rsidRPr="003F2220">
        <w:rPr>
          <w:bCs/>
          <w:color w:val="auto"/>
          <w:sz w:val="28"/>
          <w:szCs w:val="28"/>
          <w:lang w:val="uk-UA"/>
        </w:rPr>
        <w:t>законність зберігання</w:t>
      </w:r>
      <w:r w:rsidR="00F23AC5" w:rsidRPr="003F2220">
        <w:rPr>
          <w:bCs/>
          <w:color w:val="auto"/>
          <w:sz w:val="28"/>
          <w:szCs w:val="28"/>
          <w:lang w:val="uk-UA"/>
        </w:rPr>
        <w:t xml:space="preserve"> підакцизних товарів</w:t>
      </w:r>
      <w:r w:rsidR="00BE6B6E" w:rsidRPr="003F2220">
        <w:rPr>
          <w:bCs/>
          <w:color w:val="auto"/>
          <w:sz w:val="28"/>
          <w:szCs w:val="28"/>
          <w:lang w:val="uk-UA"/>
        </w:rPr>
        <w:t xml:space="preserve"> </w:t>
      </w:r>
      <w:r w:rsidR="00F23AC5" w:rsidRPr="003F2220">
        <w:rPr>
          <w:bCs/>
          <w:color w:val="auto"/>
          <w:sz w:val="28"/>
          <w:szCs w:val="28"/>
          <w:lang w:val="uk-UA"/>
        </w:rPr>
        <w:t>(продукції)</w:t>
      </w:r>
      <w:r w:rsidRPr="003F2220">
        <w:rPr>
          <w:bCs/>
          <w:color w:val="auto"/>
          <w:sz w:val="28"/>
          <w:szCs w:val="28"/>
          <w:lang w:val="uk-UA"/>
        </w:rPr>
        <w:t>.</w:t>
      </w:r>
    </w:p>
    <w:p w14:paraId="29C553B0" w14:textId="77777777" w:rsidR="00F23AC5" w:rsidRPr="003F2220" w:rsidRDefault="00F23AC5" w:rsidP="00F2274B">
      <w:pPr>
        <w:pStyle w:val="a3"/>
        <w:widowControl w:val="0"/>
        <w:tabs>
          <w:tab w:val="left" w:pos="8222"/>
        </w:tabs>
        <w:spacing w:before="0" w:beforeAutospacing="0" w:after="0" w:afterAutospacing="0"/>
        <w:ind w:firstLine="567"/>
        <w:jc w:val="both"/>
        <w:rPr>
          <w:bCs/>
          <w:color w:val="auto"/>
          <w:sz w:val="28"/>
          <w:szCs w:val="28"/>
          <w:lang w:val="uk-UA"/>
        </w:rPr>
      </w:pPr>
    </w:p>
    <w:p w14:paraId="1F6A04F0" w14:textId="77777777" w:rsidR="001D4C45" w:rsidRPr="003F2220" w:rsidRDefault="001D4C45" w:rsidP="00F2274B">
      <w:pPr>
        <w:pStyle w:val="3"/>
        <w:tabs>
          <w:tab w:val="left" w:pos="720"/>
          <w:tab w:val="left" w:pos="8222"/>
        </w:tabs>
        <w:spacing w:before="0" w:after="0"/>
        <w:jc w:val="center"/>
        <w:rPr>
          <w:rFonts w:ascii="Times New Roman" w:hAnsi="Times New Roman"/>
          <w:sz w:val="28"/>
          <w:szCs w:val="28"/>
        </w:rPr>
      </w:pPr>
      <w:r w:rsidRPr="003F2220">
        <w:rPr>
          <w:rFonts w:ascii="Times New Roman" w:hAnsi="Times New Roman"/>
          <w:sz w:val="28"/>
          <w:szCs w:val="28"/>
        </w:rPr>
        <w:t xml:space="preserve"> VII. Обґрунтування запропонованого строку дії регуляторного акта</w:t>
      </w:r>
    </w:p>
    <w:p w14:paraId="1858747F" w14:textId="77777777" w:rsidR="00C06004" w:rsidRPr="003F2220" w:rsidRDefault="00C06004" w:rsidP="00F2274B"/>
    <w:p w14:paraId="414C3ECF" w14:textId="0D891C82" w:rsidR="0084184F" w:rsidRPr="003F2220" w:rsidRDefault="001D4C45" w:rsidP="00F2274B">
      <w:pPr>
        <w:pStyle w:val="a3"/>
        <w:tabs>
          <w:tab w:val="left" w:pos="567"/>
          <w:tab w:val="left" w:pos="8222"/>
        </w:tabs>
        <w:spacing w:before="0" w:beforeAutospacing="0" w:after="0" w:afterAutospacing="0"/>
        <w:jc w:val="both"/>
        <w:rPr>
          <w:color w:val="auto"/>
          <w:sz w:val="28"/>
          <w:szCs w:val="28"/>
          <w:lang w:val="uk-UA"/>
        </w:rPr>
      </w:pPr>
      <w:r w:rsidRPr="003F2220">
        <w:rPr>
          <w:color w:val="auto"/>
          <w:lang w:val="uk-UA"/>
        </w:rPr>
        <w:t xml:space="preserve"> </w:t>
      </w:r>
      <w:r w:rsidRPr="003F2220">
        <w:rPr>
          <w:color w:val="auto"/>
          <w:lang w:val="uk-UA"/>
        </w:rPr>
        <w:tab/>
      </w:r>
      <w:r w:rsidRPr="003F2220">
        <w:rPr>
          <w:color w:val="auto"/>
          <w:sz w:val="28"/>
          <w:szCs w:val="28"/>
          <w:lang w:val="uk-UA"/>
        </w:rPr>
        <w:t>Строк дії проєкту наказу є необмеженим до виключення норм</w:t>
      </w:r>
      <w:r w:rsidR="0084184F" w:rsidRPr="003F2220">
        <w:rPr>
          <w:color w:val="auto"/>
          <w:sz w:val="28"/>
          <w:szCs w:val="28"/>
          <w:lang w:val="uk-UA"/>
        </w:rPr>
        <w:t xml:space="preserve"> </w:t>
      </w:r>
      <w:r w:rsidR="00F23AC5" w:rsidRPr="003F2220">
        <w:rPr>
          <w:color w:val="auto"/>
          <w:sz w:val="28"/>
          <w:szCs w:val="28"/>
          <w:lang w:val="uk-UA"/>
        </w:rPr>
        <w:t>Закону № </w:t>
      </w:r>
      <w:r w:rsidRPr="003F2220">
        <w:rPr>
          <w:color w:val="auto"/>
          <w:sz w:val="28"/>
          <w:szCs w:val="28"/>
          <w:lang w:val="uk-UA"/>
        </w:rPr>
        <w:t>481</w:t>
      </w:r>
      <w:r w:rsidR="0084184F" w:rsidRPr="003F2220">
        <w:rPr>
          <w:color w:val="auto"/>
          <w:sz w:val="28"/>
          <w:szCs w:val="28"/>
          <w:lang w:val="uk-UA"/>
        </w:rPr>
        <w:t xml:space="preserve"> або внесення до них змін, що передбачатиме необхідність прийняття відповідного регуляторного акта.</w:t>
      </w:r>
    </w:p>
    <w:p w14:paraId="47F72E57" w14:textId="77777777" w:rsidR="0093355F" w:rsidRPr="003F2220" w:rsidRDefault="0093355F" w:rsidP="00F2274B">
      <w:pPr>
        <w:pStyle w:val="3"/>
        <w:tabs>
          <w:tab w:val="left" w:pos="720"/>
          <w:tab w:val="left" w:pos="8222"/>
        </w:tabs>
        <w:spacing w:before="0" w:after="0"/>
        <w:jc w:val="center"/>
        <w:rPr>
          <w:rFonts w:ascii="Times New Roman" w:hAnsi="Times New Roman"/>
          <w:sz w:val="28"/>
          <w:szCs w:val="28"/>
        </w:rPr>
      </w:pPr>
    </w:p>
    <w:p w14:paraId="4C119572" w14:textId="77777777" w:rsidR="001D4C45" w:rsidRPr="003F2220" w:rsidRDefault="001D4C45" w:rsidP="00F23AC5">
      <w:pPr>
        <w:pStyle w:val="3"/>
        <w:tabs>
          <w:tab w:val="left" w:pos="720"/>
          <w:tab w:val="left" w:pos="8222"/>
        </w:tabs>
        <w:spacing w:before="0" w:after="0"/>
        <w:jc w:val="center"/>
        <w:rPr>
          <w:rFonts w:ascii="Times New Roman" w:hAnsi="Times New Roman"/>
          <w:sz w:val="28"/>
          <w:szCs w:val="28"/>
        </w:rPr>
      </w:pPr>
      <w:r w:rsidRPr="003F2220">
        <w:rPr>
          <w:rFonts w:ascii="Times New Roman" w:hAnsi="Times New Roman"/>
          <w:sz w:val="28"/>
          <w:szCs w:val="28"/>
        </w:rPr>
        <w:t>VIII. Визначення показників результативності дії регуляторного акта</w:t>
      </w:r>
    </w:p>
    <w:p w14:paraId="599F0BE8" w14:textId="77777777" w:rsidR="001651E2" w:rsidRPr="003F2220" w:rsidRDefault="001651E2" w:rsidP="00F2274B"/>
    <w:p w14:paraId="0482FC86" w14:textId="73CC7AD1" w:rsidR="005F108C" w:rsidRPr="003F2220" w:rsidRDefault="001D4C45"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1. </w:t>
      </w:r>
      <w:r w:rsidR="0084184F" w:rsidRPr="003F2220">
        <w:rPr>
          <w:color w:val="auto"/>
          <w:sz w:val="28"/>
          <w:szCs w:val="28"/>
          <w:lang w:val="uk-UA"/>
        </w:rPr>
        <w:t>Кількість</w:t>
      </w:r>
      <w:r w:rsidRPr="003F2220">
        <w:rPr>
          <w:color w:val="auto"/>
          <w:sz w:val="28"/>
          <w:szCs w:val="28"/>
          <w:lang w:val="uk-UA"/>
        </w:rPr>
        <w:t xml:space="preserve"> </w:t>
      </w:r>
      <w:r w:rsidRPr="003F2220">
        <w:rPr>
          <w:bCs/>
          <w:color w:val="auto"/>
          <w:sz w:val="28"/>
          <w:szCs w:val="28"/>
          <w:lang w:val="uk-UA"/>
        </w:rPr>
        <w:t>суб’єктів господарювання (у тому числі іноземн</w:t>
      </w:r>
      <w:r w:rsidR="00991E6D" w:rsidRPr="003F2220">
        <w:rPr>
          <w:bCs/>
          <w:color w:val="auto"/>
          <w:sz w:val="28"/>
          <w:szCs w:val="28"/>
          <w:lang w:val="uk-UA"/>
        </w:rPr>
        <w:t>их</w:t>
      </w:r>
      <w:r w:rsidRPr="003F2220">
        <w:rPr>
          <w:bCs/>
          <w:color w:val="auto"/>
          <w:sz w:val="28"/>
          <w:szCs w:val="28"/>
          <w:lang w:val="uk-UA"/>
        </w:rPr>
        <w:t xml:space="preserve"> суб’єкт</w:t>
      </w:r>
      <w:r w:rsidR="00991E6D" w:rsidRPr="003F2220">
        <w:rPr>
          <w:bCs/>
          <w:color w:val="auto"/>
          <w:sz w:val="28"/>
          <w:szCs w:val="28"/>
          <w:lang w:val="uk-UA"/>
        </w:rPr>
        <w:t>ів</w:t>
      </w:r>
      <w:r w:rsidRPr="003F2220">
        <w:rPr>
          <w:bCs/>
          <w:color w:val="auto"/>
          <w:sz w:val="28"/>
          <w:szCs w:val="28"/>
          <w:lang w:val="uk-UA"/>
        </w:rPr>
        <w:t xml:space="preserve"> господарювання, які діють через свої зареєстровані постійні представництва), які </w:t>
      </w:r>
      <w:r w:rsidR="00A2389D" w:rsidRPr="003F2220">
        <w:rPr>
          <w:bCs/>
          <w:color w:val="auto"/>
          <w:sz w:val="28"/>
          <w:szCs w:val="28"/>
          <w:lang w:val="uk-UA"/>
        </w:rPr>
        <w:t xml:space="preserve">здійснюють </w:t>
      </w:r>
      <w:r w:rsidR="00A2389D" w:rsidRPr="003F2220">
        <w:rPr>
          <w:color w:val="auto"/>
          <w:sz w:val="28"/>
          <w:szCs w:val="28"/>
          <w:lang w:val="uk-UA"/>
        </w:rPr>
        <w:t xml:space="preserve">зберігання </w:t>
      </w:r>
      <w:r w:rsidR="00277211" w:rsidRPr="003F2220">
        <w:rPr>
          <w:color w:val="auto"/>
          <w:sz w:val="28"/>
          <w:szCs w:val="28"/>
          <w:lang w:val="uk-UA"/>
        </w:rPr>
        <w:t>спирту етилового, біоетанолу та спиртових дистилятів, алкогольних напоїв, тютюнових виробів,</w:t>
      </w:r>
      <w:r w:rsidR="0098515C" w:rsidRPr="003F2220">
        <w:rPr>
          <w:color w:val="auto"/>
          <w:sz w:val="28"/>
          <w:szCs w:val="28"/>
          <w:lang w:val="uk-UA"/>
        </w:rPr>
        <w:t xml:space="preserve"> тютюнової сировини, рідин, що використовуються в електронних </w:t>
      </w:r>
      <w:r w:rsidR="00360805" w:rsidRPr="003F2220">
        <w:rPr>
          <w:color w:val="auto"/>
          <w:sz w:val="28"/>
          <w:szCs w:val="28"/>
          <w:lang w:val="uk-UA"/>
        </w:rPr>
        <w:t>сигаретах</w:t>
      </w:r>
      <w:r w:rsidR="006E6D67" w:rsidRPr="003F2220">
        <w:rPr>
          <w:color w:val="auto"/>
          <w:sz w:val="28"/>
          <w:szCs w:val="28"/>
          <w:lang w:val="uk-UA"/>
        </w:rPr>
        <w:t>,</w:t>
      </w:r>
      <w:r w:rsidR="00277211" w:rsidRPr="003F2220">
        <w:rPr>
          <w:color w:val="auto"/>
          <w:sz w:val="28"/>
          <w:szCs w:val="28"/>
          <w:lang w:val="uk-UA"/>
        </w:rPr>
        <w:t xml:space="preserve"> </w:t>
      </w:r>
      <w:r w:rsidR="0084184F" w:rsidRPr="003F2220">
        <w:rPr>
          <w:color w:val="auto"/>
          <w:sz w:val="28"/>
          <w:szCs w:val="28"/>
          <w:lang w:val="uk-UA"/>
        </w:rPr>
        <w:t xml:space="preserve">на </w:t>
      </w:r>
      <w:r w:rsidR="0084184F" w:rsidRPr="003F2220">
        <w:rPr>
          <w:iCs/>
          <w:color w:val="auto"/>
          <w:sz w:val="28"/>
          <w:szCs w:val="28"/>
          <w:lang w:val="uk-UA"/>
        </w:rPr>
        <w:t xml:space="preserve">яких поширюватиметься дія </w:t>
      </w:r>
      <w:r w:rsidR="006E6D67" w:rsidRPr="003F2220">
        <w:rPr>
          <w:iCs/>
          <w:color w:val="auto"/>
          <w:sz w:val="28"/>
          <w:szCs w:val="28"/>
          <w:lang w:val="uk-UA"/>
        </w:rPr>
        <w:t>регуляторного акта, </w:t>
      </w:r>
      <w:r w:rsidR="005C6751" w:rsidRPr="003F2220">
        <w:rPr>
          <w:iCs/>
          <w:color w:val="auto"/>
          <w:sz w:val="28"/>
          <w:szCs w:val="28"/>
          <w:lang w:val="uk-UA"/>
        </w:rPr>
        <w:t>становит</w:t>
      </w:r>
      <w:r w:rsidR="006E6D67" w:rsidRPr="003F2220">
        <w:rPr>
          <w:iCs/>
          <w:color w:val="auto"/>
          <w:sz w:val="28"/>
          <w:szCs w:val="28"/>
          <w:lang w:val="uk-UA"/>
        </w:rPr>
        <w:t>име </w:t>
      </w:r>
      <w:r w:rsidR="00086B4E" w:rsidRPr="003F2220">
        <w:rPr>
          <w:iCs/>
          <w:color w:val="auto"/>
          <w:sz w:val="28"/>
          <w:szCs w:val="28"/>
          <w:lang w:val="uk-UA"/>
        </w:rPr>
        <w:t>близьк</w:t>
      </w:r>
      <w:r w:rsidR="00E74EE6" w:rsidRPr="003F2220">
        <w:rPr>
          <w:iCs/>
          <w:color w:val="auto"/>
          <w:sz w:val="28"/>
          <w:szCs w:val="28"/>
          <w:lang w:val="uk-UA"/>
        </w:rPr>
        <w:t>о</w:t>
      </w:r>
      <w:r w:rsidR="005C6751" w:rsidRPr="003F2220">
        <w:rPr>
          <w:iCs/>
          <w:color w:val="auto"/>
          <w:sz w:val="28"/>
          <w:szCs w:val="28"/>
          <w:lang w:val="uk-UA"/>
        </w:rPr>
        <w:t xml:space="preserve"> </w:t>
      </w:r>
      <w:r w:rsidR="003B4D2A" w:rsidRPr="003F2220">
        <w:rPr>
          <w:iCs/>
          <w:color w:val="auto"/>
          <w:sz w:val="28"/>
          <w:szCs w:val="28"/>
          <w:lang w:val="uk-UA"/>
        </w:rPr>
        <w:t>1</w:t>
      </w:r>
      <w:r w:rsidR="00302E41" w:rsidRPr="003F2220">
        <w:rPr>
          <w:iCs/>
          <w:color w:val="auto"/>
          <w:sz w:val="28"/>
          <w:szCs w:val="28"/>
          <w:lang w:val="uk-UA"/>
        </w:rPr>
        <w:t xml:space="preserve"> </w:t>
      </w:r>
      <w:r w:rsidR="003B4D2A" w:rsidRPr="003F2220">
        <w:rPr>
          <w:iCs/>
          <w:color w:val="auto"/>
          <w:sz w:val="28"/>
          <w:szCs w:val="28"/>
          <w:lang w:val="uk-UA"/>
        </w:rPr>
        <w:t>519</w:t>
      </w:r>
      <w:r w:rsidR="005254F8" w:rsidRPr="003F2220">
        <w:rPr>
          <w:iCs/>
          <w:color w:val="auto"/>
          <w:sz w:val="28"/>
          <w:szCs w:val="28"/>
          <w:lang w:val="uk-UA"/>
        </w:rPr>
        <w:t> </w:t>
      </w:r>
      <w:r w:rsidR="0084184F" w:rsidRPr="003F2220">
        <w:rPr>
          <w:color w:val="auto"/>
          <w:sz w:val="28"/>
          <w:szCs w:val="28"/>
          <w:lang w:val="uk-UA"/>
        </w:rPr>
        <w:t>одиниц</w:t>
      </w:r>
      <w:r w:rsidR="00EE4325" w:rsidRPr="003F2220">
        <w:rPr>
          <w:color w:val="auto"/>
          <w:sz w:val="28"/>
          <w:szCs w:val="28"/>
          <w:lang w:val="uk-UA"/>
        </w:rPr>
        <w:t>ь</w:t>
      </w:r>
      <w:r w:rsidR="005F108C" w:rsidRPr="003F2220">
        <w:rPr>
          <w:color w:val="auto"/>
          <w:sz w:val="28"/>
          <w:szCs w:val="28"/>
          <w:lang w:val="uk-UA"/>
        </w:rPr>
        <w:t xml:space="preserve">. </w:t>
      </w:r>
    </w:p>
    <w:p w14:paraId="11AA1166" w14:textId="3845A6C7" w:rsidR="0098515C" w:rsidRPr="003F2220" w:rsidRDefault="001D4C45"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2. Рівень поінформованості суб’єктів господарювання – середній. Проєкт наказу розміщено у мережі </w:t>
      </w:r>
      <w:r w:rsidR="00BB1126" w:rsidRPr="003F2220">
        <w:rPr>
          <w:color w:val="auto"/>
          <w:sz w:val="28"/>
          <w:szCs w:val="28"/>
          <w:lang w:val="uk-UA"/>
        </w:rPr>
        <w:t>«</w:t>
      </w:r>
      <w:r w:rsidRPr="003F2220">
        <w:rPr>
          <w:color w:val="auto"/>
          <w:sz w:val="28"/>
          <w:szCs w:val="28"/>
          <w:lang w:val="uk-UA"/>
        </w:rPr>
        <w:t>Інтернет</w:t>
      </w:r>
      <w:r w:rsidR="00BB1126" w:rsidRPr="003F2220">
        <w:rPr>
          <w:color w:val="auto"/>
          <w:sz w:val="28"/>
          <w:szCs w:val="28"/>
          <w:lang w:val="uk-UA"/>
        </w:rPr>
        <w:t>»</w:t>
      </w:r>
      <w:r w:rsidRPr="003F2220">
        <w:rPr>
          <w:color w:val="auto"/>
          <w:sz w:val="28"/>
          <w:szCs w:val="28"/>
          <w:lang w:val="uk-UA"/>
        </w:rPr>
        <w:t xml:space="preserve"> на веб</w:t>
      </w:r>
      <w:r w:rsidR="00DA78C3" w:rsidRPr="003F2220">
        <w:rPr>
          <w:color w:val="auto"/>
          <w:sz w:val="28"/>
          <w:szCs w:val="28"/>
          <w:lang w:val="uk-UA"/>
        </w:rPr>
        <w:t>порталі</w:t>
      </w:r>
      <w:r w:rsidRPr="003F2220">
        <w:rPr>
          <w:color w:val="auto"/>
          <w:sz w:val="28"/>
          <w:szCs w:val="28"/>
          <w:lang w:val="uk-UA"/>
        </w:rPr>
        <w:t xml:space="preserve"> </w:t>
      </w:r>
      <w:r w:rsidR="008C7F1C" w:rsidRPr="003F2220">
        <w:rPr>
          <w:color w:val="auto"/>
          <w:sz w:val="28"/>
          <w:szCs w:val="28"/>
          <w:lang w:val="uk-UA"/>
        </w:rPr>
        <w:t>Міні</w:t>
      </w:r>
      <w:r w:rsidR="003913CF" w:rsidRPr="003F2220">
        <w:rPr>
          <w:color w:val="auto"/>
          <w:sz w:val="28"/>
          <w:szCs w:val="28"/>
          <w:lang w:val="uk-UA"/>
        </w:rPr>
        <w:t>стерства фінансів України</w:t>
      </w:r>
      <w:r w:rsidRPr="003F2220">
        <w:rPr>
          <w:color w:val="auto"/>
          <w:sz w:val="28"/>
          <w:szCs w:val="28"/>
          <w:lang w:val="uk-UA"/>
        </w:rPr>
        <w:t xml:space="preserve">. Після прийняття регуляторний акт буде оприлюднено у засобах масової інформації.  </w:t>
      </w:r>
    </w:p>
    <w:p w14:paraId="248813CB" w14:textId="2C0FA64F" w:rsidR="00086B4E" w:rsidRPr="003F2220" w:rsidRDefault="001D4C45" w:rsidP="00F2274B">
      <w:pPr>
        <w:pStyle w:val="a3"/>
        <w:widowControl w:val="0"/>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3. </w:t>
      </w:r>
      <w:r w:rsidR="0084184F" w:rsidRPr="003F2220">
        <w:rPr>
          <w:color w:val="auto"/>
          <w:sz w:val="28"/>
          <w:szCs w:val="28"/>
          <w:lang w:val="uk-UA"/>
        </w:rPr>
        <w:t xml:space="preserve">Витрати щодо заповнення та направлення до контролюючого органу </w:t>
      </w:r>
      <w:r w:rsidR="003913CF" w:rsidRPr="003F2220">
        <w:rPr>
          <w:color w:val="auto"/>
          <w:sz w:val="28"/>
          <w:szCs w:val="28"/>
          <w:lang w:val="uk-UA"/>
        </w:rPr>
        <w:t xml:space="preserve">           </w:t>
      </w:r>
      <w:r w:rsidR="00EF62BA" w:rsidRPr="003F2220">
        <w:rPr>
          <w:color w:val="auto"/>
          <w:sz w:val="28"/>
          <w:szCs w:val="28"/>
          <w:lang w:val="uk-UA"/>
        </w:rPr>
        <w:t xml:space="preserve">1 </w:t>
      </w:r>
      <w:r w:rsidR="0084184F" w:rsidRPr="003F2220">
        <w:rPr>
          <w:color w:val="auto"/>
          <w:sz w:val="28"/>
          <w:szCs w:val="28"/>
          <w:lang w:val="uk-UA"/>
        </w:rPr>
        <w:t>заяви щодо внесення</w:t>
      </w:r>
      <w:r w:rsidR="0015128E" w:rsidRPr="003F2220">
        <w:rPr>
          <w:color w:val="auto"/>
          <w:sz w:val="28"/>
          <w:szCs w:val="28"/>
          <w:lang w:val="uk-UA"/>
        </w:rPr>
        <w:t xml:space="preserve"> </w:t>
      </w:r>
      <w:r w:rsidR="00FE1C17" w:rsidRPr="003F2220">
        <w:rPr>
          <w:color w:val="auto"/>
          <w:sz w:val="28"/>
          <w:szCs w:val="28"/>
          <w:lang w:val="uk-UA"/>
        </w:rPr>
        <w:t>даних до Єдиного реєстру</w:t>
      </w:r>
      <w:r w:rsidR="0084184F" w:rsidRPr="003F2220">
        <w:rPr>
          <w:color w:val="auto"/>
          <w:sz w:val="28"/>
          <w:szCs w:val="28"/>
          <w:lang w:val="uk-UA"/>
        </w:rPr>
        <w:t>, як</w:t>
      </w:r>
      <w:r w:rsidR="00FE1C17" w:rsidRPr="003F2220">
        <w:rPr>
          <w:color w:val="auto"/>
          <w:sz w:val="28"/>
          <w:szCs w:val="28"/>
          <w:lang w:val="uk-UA"/>
        </w:rPr>
        <w:t xml:space="preserve"> це</w:t>
      </w:r>
      <w:r w:rsidR="0084184F" w:rsidRPr="003F2220">
        <w:rPr>
          <w:color w:val="auto"/>
          <w:sz w:val="28"/>
          <w:szCs w:val="28"/>
          <w:lang w:val="uk-UA"/>
        </w:rPr>
        <w:t xml:space="preserve"> передбачено проєктом </w:t>
      </w:r>
      <w:r w:rsidR="00FE1C17" w:rsidRPr="003F2220">
        <w:rPr>
          <w:color w:val="auto"/>
          <w:sz w:val="28"/>
          <w:szCs w:val="28"/>
          <w:lang w:val="uk-UA"/>
        </w:rPr>
        <w:lastRenderedPageBreak/>
        <w:t>наказу</w:t>
      </w:r>
      <w:r w:rsidR="0084184F" w:rsidRPr="003F2220">
        <w:rPr>
          <w:color w:val="auto"/>
          <w:sz w:val="28"/>
          <w:szCs w:val="28"/>
          <w:lang w:val="uk-UA"/>
        </w:rPr>
        <w:t>, становитимуть (разово) 1 годину/рік та 163 гривні/рік</w:t>
      </w:r>
      <w:r w:rsidR="0098515C" w:rsidRPr="003F2220">
        <w:rPr>
          <w:color w:val="auto"/>
          <w:sz w:val="28"/>
          <w:szCs w:val="28"/>
          <w:lang w:val="uk-UA"/>
        </w:rPr>
        <w:t>.</w:t>
      </w:r>
    </w:p>
    <w:p w14:paraId="0AE9EF5E" w14:textId="6ACD5066" w:rsidR="00483F43" w:rsidRPr="003F2220" w:rsidRDefault="005D5DD5" w:rsidP="00F2274B">
      <w:pPr>
        <w:tabs>
          <w:tab w:val="left" w:pos="8222"/>
        </w:tabs>
        <w:ind w:firstLine="567"/>
        <w:jc w:val="both"/>
        <w:rPr>
          <w:sz w:val="28"/>
          <w:szCs w:val="28"/>
        </w:rPr>
      </w:pPr>
      <w:r w:rsidRPr="003F2220">
        <w:rPr>
          <w:sz w:val="28"/>
          <w:szCs w:val="28"/>
        </w:rPr>
        <w:t xml:space="preserve">4. </w:t>
      </w:r>
      <w:r w:rsidR="002C7E64" w:rsidRPr="003F2220">
        <w:rPr>
          <w:sz w:val="28"/>
          <w:szCs w:val="28"/>
        </w:rPr>
        <w:t xml:space="preserve">Надходження </w:t>
      </w:r>
      <w:r w:rsidR="00483F43" w:rsidRPr="003F2220">
        <w:rPr>
          <w:sz w:val="28"/>
          <w:szCs w:val="28"/>
        </w:rPr>
        <w:t xml:space="preserve">до загального фонду </w:t>
      </w:r>
      <w:r w:rsidR="000534D3" w:rsidRPr="003F2220">
        <w:rPr>
          <w:sz w:val="28"/>
          <w:szCs w:val="28"/>
        </w:rPr>
        <w:t>місцевого</w:t>
      </w:r>
      <w:r w:rsidR="00483F43" w:rsidRPr="003F2220">
        <w:rPr>
          <w:sz w:val="28"/>
          <w:szCs w:val="28"/>
        </w:rPr>
        <w:t xml:space="preserve"> бюджету у 202</w:t>
      </w:r>
      <w:r w:rsidR="003913CF" w:rsidRPr="003F2220">
        <w:rPr>
          <w:sz w:val="28"/>
          <w:szCs w:val="28"/>
        </w:rPr>
        <w:t>3</w:t>
      </w:r>
      <w:r w:rsidR="00483F43" w:rsidRPr="003F2220">
        <w:rPr>
          <w:sz w:val="28"/>
          <w:szCs w:val="28"/>
        </w:rPr>
        <w:t xml:space="preserve"> році с</w:t>
      </w:r>
      <w:r w:rsidR="00991E6D" w:rsidRPr="003F2220">
        <w:rPr>
          <w:sz w:val="28"/>
          <w:szCs w:val="28"/>
        </w:rPr>
        <w:t>тановили</w:t>
      </w:r>
      <w:r w:rsidR="00483F43" w:rsidRPr="003F2220">
        <w:rPr>
          <w:sz w:val="28"/>
          <w:szCs w:val="28"/>
        </w:rPr>
        <w:t>:</w:t>
      </w:r>
    </w:p>
    <w:p w14:paraId="4B90949B" w14:textId="458D8EEC" w:rsidR="005D5DD5" w:rsidRPr="003F2220" w:rsidRDefault="00BF3D3C" w:rsidP="00F2274B">
      <w:pPr>
        <w:tabs>
          <w:tab w:val="left" w:pos="8222"/>
        </w:tabs>
        <w:ind w:firstLine="567"/>
        <w:jc w:val="both"/>
        <w:rPr>
          <w:sz w:val="28"/>
          <w:szCs w:val="28"/>
        </w:rPr>
      </w:pPr>
      <w:r w:rsidRPr="003F2220">
        <w:rPr>
          <w:sz w:val="28"/>
          <w:szCs w:val="28"/>
        </w:rPr>
        <w:t>460,6</w:t>
      </w:r>
      <w:r w:rsidR="00F3455E" w:rsidRPr="003F2220">
        <w:rPr>
          <w:sz w:val="28"/>
          <w:szCs w:val="28"/>
        </w:rPr>
        <w:t> </w:t>
      </w:r>
      <w:r w:rsidR="00483F43" w:rsidRPr="003F2220">
        <w:rPr>
          <w:sz w:val="28"/>
          <w:szCs w:val="28"/>
        </w:rPr>
        <w:t>тис. грн плати за ліцензії на виробництво спирту етилового, коньячного і плодового та зернового дистиляту, дистиляту виноградного спиртового, біоетанолу, алкогольних напоїв, тютюнових виробів та рідин, що використовуються в електронних сигаретах (код БК 22010500);</w:t>
      </w:r>
    </w:p>
    <w:p w14:paraId="04A1E5A3" w14:textId="51D44FA3" w:rsidR="00483F43" w:rsidRPr="003F2220" w:rsidRDefault="00BF3D3C" w:rsidP="00F2274B">
      <w:pPr>
        <w:tabs>
          <w:tab w:val="left" w:pos="8222"/>
        </w:tabs>
        <w:ind w:firstLine="567"/>
        <w:jc w:val="both"/>
        <w:rPr>
          <w:sz w:val="28"/>
          <w:szCs w:val="28"/>
        </w:rPr>
      </w:pPr>
      <w:r w:rsidRPr="003F2220">
        <w:rPr>
          <w:sz w:val="28"/>
          <w:szCs w:val="28"/>
        </w:rPr>
        <w:t>11 002,2</w:t>
      </w:r>
      <w:r w:rsidR="00F3455E" w:rsidRPr="003F2220">
        <w:rPr>
          <w:sz w:val="28"/>
          <w:szCs w:val="28"/>
        </w:rPr>
        <w:t> </w:t>
      </w:r>
      <w:r w:rsidR="00483F43" w:rsidRPr="003F2220">
        <w:rPr>
          <w:sz w:val="28"/>
          <w:szCs w:val="28"/>
        </w:rPr>
        <w:t>тис. грн плати за ліцензії на право оптової торгівлі спиртом етиловим, спиртом етиловим ректифікованим виноградним, спиртом етиловим ректифікованим плодовим (код БК 22010600);</w:t>
      </w:r>
    </w:p>
    <w:p w14:paraId="559B51BD" w14:textId="57CDC42B" w:rsidR="00F3455E" w:rsidRPr="003F2220" w:rsidRDefault="00BF3D3C" w:rsidP="00F2274B">
      <w:pPr>
        <w:tabs>
          <w:tab w:val="left" w:pos="8222"/>
        </w:tabs>
        <w:ind w:firstLine="567"/>
        <w:jc w:val="both"/>
        <w:rPr>
          <w:sz w:val="28"/>
          <w:szCs w:val="28"/>
        </w:rPr>
      </w:pPr>
      <w:r w:rsidRPr="003F2220">
        <w:rPr>
          <w:sz w:val="28"/>
          <w:szCs w:val="28"/>
        </w:rPr>
        <w:t>232 856,6</w:t>
      </w:r>
      <w:r w:rsidR="00483F43" w:rsidRPr="003F2220">
        <w:rPr>
          <w:sz w:val="28"/>
          <w:szCs w:val="28"/>
        </w:rPr>
        <w:t xml:space="preserve"> тис. грн плати за ліцензії на право оптової торгівлі </w:t>
      </w:r>
      <w:r w:rsidR="002619B1" w:rsidRPr="003F2220">
        <w:rPr>
          <w:sz w:val="28"/>
          <w:szCs w:val="28"/>
        </w:rPr>
        <w:t>алкогольними напоями, тютюновими виробами та рідинами, що використовуються в електронних</w:t>
      </w:r>
      <w:r w:rsidR="00483F43" w:rsidRPr="003F2220">
        <w:rPr>
          <w:sz w:val="28"/>
          <w:szCs w:val="28"/>
        </w:rPr>
        <w:t xml:space="preserve"> </w:t>
      </w:r>
      <w:r w:rsidR="002619B1" w:rsidRPr="003F2220">
        <w:rPr>
          <w:sz w:val="28"/>
          <w:szCs w:val="28"/>
        </w:rPr>
        <w:t xml:space="preserve">сигаретах </w:t>
      </w:r>
      <w:r w:rsidR="00483F43" w:rsidRPr="003F2220">
        <w:rPr>
          <w:sz w:val="28"/>
          <w:szCs w:val="28"/>
        </w:rPr>
        <w:t>(код БК 2201</w:t>
      </w:r>
      <w:r w:rsidR="002619B1" w:rsidRPr="003F2220">
        <w:rPr>
          <w:sz w:val="28"/>
          <w:szCs w:val="28"/>
        </w:rPr>
        <w:t>10</w:t>
      </w:r>
      <w:r w:rsidR="00483F43" w:rsidRPr="003F2220">
        <w:rPr>
          <w:sz w:val="28"/>
          <w:szCs w:val="28"/>
        </w:rPr>
        <w:t>00)</w:t>
      </w:r>
      <w:r w:rsidR="00F3455E" w:rsidRPr="003F2220">
        <w:rPr>
          <w:sz w:val="28"/>
          <w:szCs w:val="28"/>
        </w:rPr>
        <w:t>;</w:t>
      </w:r>
    </w:p>
    <w:p w14:paraId="51F36432" w14:textId="7EC7D945" w:rsidR="00483F43" w:rsidRPr="003F2220" w:rsidRDefault="00BF3D3C" w:rsidP="00F2274B">
      <w:pPr>
        <w:tabs>
          <w:tab w:val="left" w:pos="8222"/>
        </w:tabs>
        <w:ind w:firstLine="567"/>
        <w:jc w:val="both"/>
        <w:rPr>
          <w:sz w:val="28"/>
          <w:szCs w:val="28"/>
        </w:rPr>
      </w:pPr>
      <w:r w:rsidRPr="003F2220">
        <w:rPr>
          <w:sz w:val="28"/>
          <w:szCs w:val="28"/>
        </w:rPr>
        <w:t>753 863,5</w:t>
      </w:r>
      <w:r w:rsidR="00F3455E" w:rsidRPr="003F2220">
        <w:rPr>
          <w:sz w:val="28"/>
          <w:szCs w:val="28"/>
        </w:rPr>
        <w:t xml:space="preserve"> тис. грн плати за ліцензії на право оптової торгівлі алкогольними напоями, тютюновими виробами та рідинами, що використовуються в електронних сигаретах (код БК 22011100)</w:t>
      </w:r>
      <w:r w:rsidR="00991E6D" w:rsidRPr="003F2220">
        <w:rPr>
          <w:sz w:val="28"/>
          <w:szCs w:val="28"/>
        </w:rPr>
        <w:t>.</w:t>
      </w:r>
    </w:p>
    <w:p w14:paraId="0157C509" w14:textId="77777777" w:rsidR="001D4C45" w:rsidRPr="003F2220" w:rsidRDefault="001D4C45" w:rsidP="00F2274B">
      <w:pPr>
        <w:tabs>
          <w:tab w:val="left" w:pos="8222"/>
        </w:tabs>
        <w:ind w:firstLine="567"/>
        <w:jc w:val="both"/>
        <w:rPr>
          <w:sz w:val="28"/>
          <w:szCs w:val="28"/>
        </w:rPr>
      </w:pPr>
      <w:r w:rsidRPr="003F2220">
        <w:rPr>
          <w:sz w:val="28"/>
          <w:szCs w:val="28"/>
        </w:rPr>
        <w:t>Додаткові показники результативності регуляторного акта, які можливо буде отримати через рік після набрання ним чинності:</w:t>
      </w:r>
    </w:p>
    <w:p w14:paraId="508EBC8B" w14:textId="45FADE66" w:rsidR="00360805" w:rsidRPr="003F2220" w:rsidRDefault="00360805" w:rsidP="00F2274B">
      <w:pPr>
        <w:tabs>
          <w:tab w:val="left" w:pos="8222"/>
        </w:tabs>
        <w:ind w:firstLine="567"/>
        <w:jc w:val="both"/>
        <w:rPr>
          <w:bCs/>
          <w:sz w:val="28"/>
          <w:szCs w:val="28"/>
        </w:rPr>
      </w:pPr>
      <w:r w:rsidRPr="003F2220">
        <w:rPr>
          <w:sz w:val="28"/>
          <w:szCs w:val="28"/>
        </w:rPr>
        <w:t xml:space="preserve">кількість </w:t>
      </w:r>
      <w:r w:rsidRPr="003F2220">
        <w:rPr>
          <w:bCs/>
          <w:sz w:val="28"/>
          <w:szCs w:val="28"/>
        </w:rPr>
        <w:t>суб’єктів господарювання які подали заяви</w:t>
      </w:r>
      <w:r w:rsidR="006E6D67" w:rsidRPr="003F2220">
        <w:rPr>
          <w:bCs/>
          <w:sz w:val="28"/>
          <w:szCs w:val="28"/>
        </w:rPr>
        <w:t xml:space="preserve"> </w:t>
      </w:r>
      <w:r w:rsidRPr="003F2220">
        <w:rPr>
          <w:bCs/>
          <w:sz w:val="28"/>
          <w:szCs w:val="28"/>
        </w:rPr>
        <w:t>/</w:t>
      </w:r>
      <w:r w:rsidR="006E6D67" w:rsidRPr="003F2220">
        <w:rPr>
          <w:bCs/>
          <w:sz w:val="28"/>
          <w:szCs w:val="28"/>
        </w:rPr>
        <w:t xml:space="preserve"> </w:t>
      </w:r>
      <w:r w:rsidRPr="003F2220">
        <w:rPr>
          <w:bCs/>
          <w:sz w:val="28"/>
          <w:szCs w:val="28"/>
        </w:rPr>
        <w:t xml:space="preserve">внесли </w:t>
      </w:r>
      <w:r w:rsidRPr="003F2220">
        <w:rPr>
          <w:sz w:val="28"/>
          <w:szCs w:val="28"/>
        </w:rPr>
        <w:t>місця зберігання до Єдиного реєстру;</w:t>
      </w:r>
    </w:p>
    <w:p w14:paraId="106B1410" w14:textId="2D9D9488" w:rsidR="00360805" w:rsidRPr="003F2220" w:rsidRDefault="001D4C45" w:rsidP="00F2274B">
      <w:pPr>
        <w:tabs>
          <w:tab w:val="left" w:pos="8222"/>
        </w:tabs>
        <w:ind w:firstLine="567"/>
        <w:jc w:val="both"/>
        <w:rPr>
          <w:sz w:val="28"/>
          <w:szCs w:val="28"/>
        </w:rPr>
      </w:pPr>
      <w:r w:rsidRPr="003F2220">
        <w:rPr>
          <w:sz w:val="28"/>
          <w:szCs w:val="28"/>
        </w:rPr>
        <w:t xml:space="preserve">кількість </w:t>
      </w:r>
      <w:r w:rsidR="00BA1766" w:rsidRPr="003F2220">
        <w:rPr>
          <w:sz w:val="28"/>
          <w:szCs w:val="28"/>
        </w:rPr>
        <w:t>місць</w:t>
      </w:r>
      <w:r w:rsidRPr="003F2220">
        <w:rPr>
          <w:sz w:val="28"/>
          <w:szCs w:val="28"/>
        </w:rPr>
        <w:t xml:space="preserve"> </w:t>
      </w:r>
      <w:r w:rsidR="00BA1766" w:rsidRPr="003F2220">
        <w:rPr>
          <w:sz w:val="28"/>
          <w:szCs w:val="28"/>
        </w:rPr>
        <w:t>зберігання</w:t>
      </w:r>
      <w:r w:rsidR="00B635A2" w:rsidRPr="003F2220">
        <w:rPr>
          <w:sz w:val="28"/>
          <w:szCs w:val="28"/>
        </w:rPr>
        <w:t>,</w:t>
      </w:r>
      <w:r w:rsidR="00BA1766" w:rsidRPr="003F2220">
        <w:rPr>
          <w:sz w:val="28"/>
          <w:szCs w:val="28"/>
        </w:rPr>
        <w:t xml:space="preserve"> </w:t>
      </w:r>
      <w:r w:rsidR="00360805" w:rsidRPr="003F2220">
        <w:rPr>
          <w:sz w:val="28"/>
          <w:szCs w:val="28"/>
        </w:rPr>
        <w:t xml:space="preserve">які </w:t>
      </w:r>
      <w:r w:rsidR="00B635A2" w:rsidRPr="003F2220">
        <w:rPr>
          <w:sz w:val="28"/>
          <w:szCs w:val="28"/>
        </w:rPr>
        <w:t xml:space="preserve">внесено </w:t>
      </w:r>
      <w:r w:rsidR="00360805" w:rsidRPr="003F2220">
        <w:rPr>
          <w:sz w:val="28"/>
          <w:szCs w:val="28"/>
        </w:rPr>
        <w:t>до Єдиного реєстру;</w:t>
      </w:r>
    </w:p>
    <w:p w14:paraId="1F2E88D8" w14:textId="201A1530" w:rsidR="00BA1766" w:rsidRPr="003F2220" w:rsidRDefault="00360805" w:rsidP="00F2274B">
      <w:pPr>
        <w:tabs>
          <w:tab w:val="left" w:pos="8222"/>
        </w:tabs>
        <w:ind w:firstLine="567"/>
        <w:jc w:val="both"/>
        <w:rPr>
          <w:sz w:val="28"/>
          <w:szCs w:val="28"/>
        </w:rPr>
      </w:pPr>
      <w:r w:rsidRPr="003F2220">
        <w:rPr>
          <w:sz w:val="28"/>
          <w:szCs w:val="28"/>
        </w:rPr>
        <w:t xml:space="preserve">кількість місць зберігання </w:t>
      </w:r>
      <w:r w:rsidR="00A87731" w:rsidRPr="003F2220">
        <w:rPr>
          <w:sz w:val="28"/>
          <w:szCs w:val="28"/>
        </w:rPr>
        <w:t>тютюнової сировини та рідин, що використовуються в електронних сигаретах</w:t>
      </w:r>
      <w:r w:rsidR="00991E6D" w:rsidRPr="003F2220">
        <w:rPr>
          <w:sz w:val="28"/>
          <w:szCs w:val="28"/>
        </w:rPr>
        <w:t>, які</w:t>
      </w:r>
      <w:r w:rsidR="00BA1766" w:rsidRPr="003F2220">
        <w:rPr>
          <w:sz w:val="28"/>
          <w:szCs w:val="28"/>
        </w:rPr>
        <w:t xml:space="preserve"> </w:t>
      </w:r>
      <w:r w:rsidR="00B635A2" w:rsidRPr="003F2220">
        <w:rPr>
          <w:sz w:val="28"/>
          <w:szCs w:val="28"/>
        </w:rPr>
        <w:t xml:space="preserve">внесені </w:t>
      </w:r>
      <w:r w:rsidR="00BA1766" w:rsidRPr="003F2220">
        <w:rPr>
          <w:sz w:val="28"/>
          <w:szCs w:val="28"/>
        </w:rPr>
        <w:t xml:space="preserve">до </w:t>
      </w:r>
      <w:r w:rsidR="00953E31" w:rsidRPr="003F2220">
        <w:rPr>
          <w:sz w:val="28"/>
          <w:szCs w:val="28"/>
        </w:rPr>
        <w:t>Єдиного реєстру</w:t>
      </w:r>
      <w:r w:rsidR="00BA1766" w:rsidRPr="003F2220">
        <w:rPr>
          <w:sz w:val="28"/>
          <w:szCs w:val="28"/>
        </w:rPr>
        <w:t>;</w:t>
      </w:r>
    </w:p>
    <w:p w14:paraId="79A80ED8" w14:textId="0DCD258B" w:rsidR="002619B1" w:rsidRPr="003F2220" w:rsidRDefault="002C7E64" w:rsidP="00F2274B">
      <w:pPr>
        <w:tabs>
          <w:tab w:val="left" w:pos="8222"/>
        </w:tabs>
        <w:ind w:firstLine="567"/>
        <w:jc w:val="both"/>
        <w:rPr>
          <w:sz w:val="28"/>
          <w:szCs w:val="28"/>
        </w:rPr>
      </w:pPr>
      <w:r w:rsidRPr="003F2220">
        <w:rPr>
          <w:sz w:val="28"/>
          <w:szCs w:val="28"/>
        </w:rPr>
        <w:t xml:space="preserve">кількість виданих ліцензій </w:t>
      </w:r>
      <w:r w:rsidR="002619B1" w:rsidRPr="003F2220">
        <w:rPr>
          <w:sz w:val="28"/>
          <w:szCs w:val="28"/>
        </w:rPr>
        <w:t>на</w:t>
      </w:r>
      <w:r w:rsidR="00A87731" w:rsidRPr="003F2220">
        <w:rPr>
          <w:sz w:val="28"/>
          <w:szCs w:val="28"/>
        </w:rPr>
        <w:t xml:space="preserve"> право</w:t>
      </w:r>
      <w:r w:rsidR="002619B1" w:rsidRPr="003F2220">
        <w:rPr>
          <w:sz w:val="28"/>
          <w:szCs w:val="28"/>
        </w:rPr>
        <w:t xml:space="preserve"> виробництв</w:t>
      </w:r>
      <w:r w:rsidR="00A87731" w:rsidRPr="003F2220">
        <w:rPr>
          <w:sz w:val="28"/>
          <w:szCs w:val="28"/>
        </w:rPr>
        <w:t>а</w:t>
      </w:r>
      <w:r w:rsidR="002619B1" w:rsidRPr="003F2220">
        <w:rPr>
          <w:sz w:val="28"/>
          <w:szCs w:val="28"/>
        </w:rPr>
        <w:t xml:space="preserve"> </w:t>
      </w:r>
      <w:r w:rsidR="0050620A" w:rsidRPr="003F2220">
        <w:rPr>
          <w:sz w:val="28"/>
          <w:szCs w:val="28"/>
        </w:rPr>
        <w:t>та</w:t>
      </w:r>
      <w:r w:rsidR="00A87731" w:rsidRPr="003F2220">
        <w:rPr>
          <w:sz w:val="28"/>
          <w:szCs w:val="28"/>
        </w:rPr>
        <w:t>/або</w:t>
      </w:r>
      <w:r w:rsidR="0050620A" w:rsidRPr="003F2220">
        <w:rPr>
          <w:sz w:val="28"/>
          <w:szCs w:val="28"/>
        </w:rPr>
        <w:t xml:space="preserve"> оптової торгівлі </w:t>
      </w:r>
      <w:r w:rsidR="00A87731" w:rsidRPr="003F2220">
        <w:rPr>
          <w:sz w:val="28"/>
          <w:szCs w:val="28"/>
        </w:rPr>
        <w:t>спиртом етиловим, біоетанолом, спиртовими дистилятами, алкогольними напоями, тютюновими виробами та рідинами, що використовуються в електронних сигаретах</w:t>
      </w:r>
      <w:r w:rsidR="002619B1" w:rsidRPr="003F2220">
        <w:rPr>
          <w:sz w:val="28"/>
          <w:szCs w:val="28"/>
        </w:rPr>
        <w:t>.</w:t>
      </w:r>
    </w:p>
    <w:p w14:paraId="14E62902" w14:textId="77777777" w:rsidR="003913CF" w:rsidRPr="003F2220" w:rsidRDefault="003913CF" w:rsidP="003913CF">
      <w:pPr>
        <w:pStyle w:val="3"/>
        <w:tabs>
          <w:tab w:val="left" w:pos="720"/>
          <w:tab w:val="left" w:pos="8222"/>
        </w:tabs>
        <w:spacing w:before="0" w:after="0"/>
        <w:rPr>
          <w:rFonts w:ascii="Times New Roman" w:hAnsi="Times New Roman"/>
          <w:b w:val="0"/>
          <w:bCs w:val="0"/>
          <w:sz w:val="24"/>
          <w:szCs w:val="24"/>
        </w:rPr>
      </w:pPr>
    </w:p>
    <w:p w14:paraId="3C2746F7" w14:textId="7D73BDA6" w:rsidR="00F12A59" w:rsidRPr="003F2220" w:rsidRDefault="00F12A59" w:rsidP="003913CF">
      <w:pPr>
        <w:pStyle w:val="3"/>
        <w:tabs>
          <w:tab w:val="left" w:pos="720"/>
          <w:tab w:val="left" w:pos="8222"/>
        </w:tabs>
        <w:spacing w:before="0" w:after="0"/>
        <w:jc w:val="center"/>
        <w:rPr>
          <w:rFonts w:ascii="Times New Roman" w:hAnsi="Times New Roman"/>
          <w:sz w:val="28"/>
          <w:szCs w:val="28"/>
        </w:rPr>
      </w:pPr>
      <w:r w:rsidRPr="003F2220">
        <w:rPr>
          <w:rFonts w:ascii="Times New Roman" w:hAnsi="Times New Roman"/>
          <w:sz w:val="28"/>
          <w:szCs w:val="28"/>
        </w:rPr>
        <w:t>IX. Визначення заходів, за д</w:t>
      </w:r>
      <w:r w:rsidR="003913CF" w:rsidRPr="003F2220">
        <w:rPr>
          <w:rFonts w:ascii="Times New Roman" w:hAnsi="Times New Roman"/>
          <w:sz w:val="28"/>
          <w:szCs w:val="28"/>
        </w:rPr>
        <w:t xml:space="preserve">опомогою яких здійснюватиметься </w:t>
      </w:r>
      <w:r w:rsidRPr="003F2220">
        <w:rPr>
          <w:rFonts w:ascii="Times New Roman" w:hAnsi="Times New Roman"/>
          <w:sz w:val="28"/>
          <w:szCs w:val="28"/>
        </w:rPr>
        <w:t>відстеження результативності дії регуляторного акта</w:t>
      </w:r>
    </w:p>
    <w:p w14:paraId="178CC459" w14:textId="77777777" w:rsidR="00AA7AD2" w:rsidRPr="003F2220" w:rsidRDefault="00AA7AD2" w:rsidP="003913CF">
      <w:pPr>
        <w:tabs>
          <w:tab w:val="left" w:pos="720"/>
          <w:tab w:val="left" w:pos="8222"/>
        </w:tabs>
        <w:ind w:firstLine="567"/>
        <w:jc w:val="center"/>
        <w:rPr>
          <w:sz w:val="28"/>
          <w:szCs w:val="28"/>
        </w:rPr>
      </w:pPr>
    </w:p>
    <w:p w14:paraId="49DA3A1C" w14:textId="7A449C6F" w:rsidR="00F12A59" w:rsidRPr="003F2220" w:rsidRDefault="00F12A59" w:rsidP="00F2274B">
      <w:pPr>
        <w:tabs>
          <w:tab w:val="left" w:pos="720"/>
          <w:tab w:val="left" w:pos="8222"/>
        </w:tabs>
        <w:ind w:firstLine="567"/>
        <w:jc w:val="both"/>
        <w:rPr>
          <w:sz w:val="28"/>
          <w:szCs w:val="28"/>
        </w:rPr>
      </w:pPr>
      <w:r w:rsidRPr="003F2220">
        <w:rPr>
          <w:sz w:val="28"/>
          <w:szCs w:val="28"/>
        </w:rPr>
        <w:t xml:space="preserve">Відстеження результативності дії регуляторного акта здійснюватиме </w:t>
      </w:r>
      <w:r w:rsidR="00F461A3" w:rsidRPr="003F2220">
        <w:rPr>
          <w:sz w:val="28"/>
          <w:szCs w:val="28"/>
        </w:rPr>
        <w:t>ДПС</w:t>
      </w:r>
      <w:r w:rsidRPr="003F2220">
        <w:rPr>
          <w:sz w:val="28"/>
          <w:szCs w:val="28"/>
        </w:rPr>
        <w:t xml:space="preserve">, оскільки вона є адміністратором </w:t>
      </w:r>
      <w:r w:rsidR="006D7EBE" w:rsidRPr="003F2220">
        <w:rPr>
          <w:sz w:val="28"/>
          <w:szCs w:val="28"/>
        </w:rPr>
        <w:t xml:space="preserve">та держателем </w:t>
      </w:r>
      <w:r w:rsidR="00D044DE" w:rsidRPr="003F2220">
        <w:rPr>
          <w:sz w:val="28"/>
          <w:szCs w:val="28"/>
        </w:rPr>
        <w:t>Єдиного реєстру</w:t>
      </w:r>
      <w:r w:rsidRPr="003F2220">
        <w:rPr>
          <w:sz w:val="28"/>
          <w:szCs w:val="28"/>
        </w:rPr>
        <w:t xml:space="preserve">. </w:t>
      </w:r>
    </w:p>
    <w:p w14:paraId="53F42FD8" w14:textId="77777777" w:rsidR="006D7EBE" w:rsidRPr="003F2220" w:rsidRDefault="006D7EB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Щодо цього регуляторного акта повинно послідовно здійснюватися базове, повторне та періодичне відстеження його результативності, зокрема:</w:t>
      </w:r>
    </w:p>
    <w:p w14:paraId="59DC4BFB" w14:textId="77777777" w:rsidR="006D7EBE" w:rsidRPr="003F2220" w:rsidRDefault="006D7EB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базове відстеження результативності дії нормативно-правового акта буде проведено через один рік з дня набрання чинності регуляторним актом;</w:t>
      </w:r>
    </w:p>
    <w:p w14:paraId="735BC634" w14:textId="3BB95234" w:rsidR="006D7EBE" w:rsidRPr="003F2220" w:rsidRDefault="006E6D67"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повторне відстеження </w:t>
      </w:r>
      <w:r w:rsidR="006D7EBE" w:rsidRPr="003F2220">
        <w:rPr>
          <w:color w:val="auto"/>
          <w:sz w:val="28"/>
          <w:szCs w:val="28"/>
          <w:lang w:val="uk-UA"/>
        </w:rPr>
        <w:t>результативності – через два роки з дня набрання ним чинності, але не пізніше двох років з дня набрання чинності цим актом;</w:t>
      </w:r>
    </w:p>
    <w:p w14:paraId="22CFB9EB" w14:textId="77777777" w:rsidR="006D7EBE" w:rsidRPr="003F2220" w:rsidRDefault="006D7EB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w:t>
      </w:r>
    </w:p>
    <w:p w14:paraId="161C3E1F" w14:textId="58A99D06" w:rsidR="006D7EBE" w:rsidRPr="003F2220" w:rsidRDefault="006D7EB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 xml:space="preserve">У разі виявлення неврегульованих та проблемних питань, які передбачається встановлювати за допомогою аналізу якісних та кількісних </w:t>
      </w:r>
      <w:r w:rsidRPr="003F2220">
        <w:rPr>
          <w:color w:val="auto"/>
          <w:sz w:val="28"/>
          <w:szCs w:val="28"/>
          <w:lang w:val="uk-UA"/>
        </w:rPr>
        <w:lastRenderedPageBreak/>
        <w:t xml:space="preserve">показників цього акта, буде </w:t>
      </w:r>
      <w:r w:rsidR="00BB1126" w:rsidRPr="003F2220">
        <w:rPr>
          <w:color w:val="auto"/>
          <w:sz w:val="28"/>
          <w:szCs w:val="28"/>
          <w:lang w:val="uk-UA"/>
        </w:rPr>
        <w:t xml:space="preserve">розглядатися </w:t>
      </w:r>
      <w:r w:rsidRPr="003F2220">
        <w:rPr>
          <w:color w:val="auto"/>
          <w:sz w:val="28"/>
          <w:szCs w:val="28"/>
          <w:lang w:val="uk-UA"/>
        </w:rPr>
        <w:t>можливість їх виправлення шляхом внесення відповідних змін.</w:t>
      </w:r>
    </w:p>
    <w:p w14:paraId="5487E541" w14:textId="125A7E7A" w:rsidR="006D7EBE" w:rsidRPr="003F2220" w:rsidRDefault="006D7EBE" w:rsidP="00F2274B">
      <w:pPr>
        <w:pStyle w:val="a3"/>
        <w:tabs>
          <w:tab w:val="left" w:pos="8222"/>
        </w:tabs>
        <w:spacing w:before="0" w:beforeAutospacing="0" w:after="0" w:afterAutospacing="0"/>
        <w:ind w:firstLine="567"/>
        <w:jc w:val="both"/>
        <w:rPr>
          <w:color w:val="auto"/>
          <w:sz w:val="28"/>
          <w:szCs w:val="28"/>
          <w:lang w:val="uk-UA"/>
        </w:rPr>
      </w:pPr>
      <w:r w:rsidRPr="003F2220">
        <w:rPr>
          <w:color w:val="auto"/>
          <w:sz w:val="28"/>
          <w:szCs w:val="28"/>
          <w:lang w:val="uk-UA"/>
        </w:rPr>
        <w:t>Вид даних, за допомогою яких здійснюватиметься відстеження результативності, – статистичні</w:t>
      </w:r>
      <w:r w:rsidR="00982428" w:rsidRPr="003F2220">
        <w:rPr>
          <w:color w:val="auto"/>
          <w:sz w:val="28"/>
          <w:szCs w:val="28"/>
          <w:lang w:val="uk-UA"/>
        </w:rPr>
        <w:t>,</w:t>
      </w:r>
      <w:r w:rsidRPr="003F2220">
        <w:rPr>
          <w:color w:val="auto"/>
          <w:sz w:val="28"/>
          <w:szCs w:val="28"/>
          <w:lang w:val="uk-UA"/>
        </w:rPr>
        <w:t xml:space="preserve"> шляхом аналізу даних інформаційних ресурсів ДПС.</w:t>
      </w:r>
      <w:r w:rsidR="00D76A6D" w:rsidRPr="003F2220">
        <w:rPr>
          <w:color w:val="auto"/>
          <w:sz w:val="28"/>
          <w:szCs w:val="28"/>
          <w:lang w:val="uk-UA"/>
        </w:rPr>
        <w:t xml:space="preserve"> </w:t>
      </w:r>
    </w:p>
    <w:p w14:paraId="7C72DF14" w14:textId="34664332" w:rsidR="00F12A59" w:rsidRPr="003F2220" w:rsidRDefault="00F12A59" w:rsidP="00F2274B">
      <w:pPr>
        <w:tabs>
          <w:tab w:val="left" w:pos="8222"/>
        </w:tabs>
        <w:jc w:val="both"/>
        <w:rPr>
          <w:sz w:val="28"/>
          <w:szCs w:val="28"/>
        </w:rPr>
      </w:pPr>
    </w:p>
    <w:p w14:paraId="522C9D65" w14:textId="4DA02CD6" w:rsidR="0061751A" w:rsidRPr="003F2220" w:rsidRDefault="0061751A" w:rsidP="00F2274B">
      <w:pPr>
        <w:tabs>
          <w:tab w:val="left" w:pos="8222"/>
        </w:tabs>
        <w:jc w:val="both"/>
        <w:rPr>
          <w:sz w:val="28"/>
          <w:szCs w:val="28"/>
        </w:rPr>
      </w:pPr>
    </w:p>
    <w:p w14:paraId="14E4F359" w14:textId="609EF133" w:rsidR="0061751A" w:rsidRPr="003F2220" w:rsidRDefault="0061751A" w:rsidP="00F2274B">
      <w:pPr>
        <w:tabs>
          <w:tab w:val="left" w:pos="8222"/>
        </w:tabs>
        <w:jc w:val="both"/>
        <w:rPr>
          <w:b/>
          <w:sz w:val="28"/>
          <w:szCs w:val="28"/>
        </w:rPr>
      </w:pPr>
      <w:r w:rsidRPr="003F2220">
        <w:rPr>
          <w:b/>
          <w:sz w:val="28"/>
          <w:szCs w:val="28"/>
        </w:rPr>
        <w:t xml:space="preserve">Міністр фінансів України      </w:t>
      </w:r>
      <w:r w:rsidR="004C326E" w:rsidRPr="003F2220">
        <w:rPr>
          <w:b/>
          <w:sz w:val="28"/>
          <w:szCs w:val="28"/>
        </w:rPr>
        <w:t xml:space="preserve">                                        </w:t>
      </w:r>
      <w:r w:rsidRPr="003F2220">
        <w:rPr>
          <w:b/>
          <w:sz w:val="28"/>
          <w:szCs w:val="28"/>
        </w:rPr>
        <w:t xml:space="preserve">  </w:t>
      </w:r>
      <w:r w:rsidR="004C326E" w:rsidRPr="003F2220">
        <w:rPr>
          <w:b/>
          <w:sz w:val="28"/>
          <w:szCs w:val="28"/>
        </w:rPr>
        <w:t xml:space="preserve">     </w:t>
      </w:r>
      <w:r w:rsidRPr="003F2220">
        <w:rPr>
          <w:b/>
          <w:sz w:val="28"/>
          <w:szCs w:val="28"/>
        </w:rPr>
        <w:t>Сергій МАР</w:t>
      </w:r>
      <w:r w:rsidR="004C326E" w:rsidRPr="003F2220">
        <w:rPr>
          <w:b/>
          <w:sz w:val="28"/>
          <w:szCs w:val="28"/>
        </w:rPr>
        <w:t>ЧЕНКО</w:t>
      </w:r>
    </w:p>
    <w:p w14:paraId="2A881F38" w14:textId="22C0991A" w:rsidR="002756A4" w:rsidRPr="003F2220" w:rsidRDefault="002756A4" w:rsidP="00F2274B">
      <w:pPr>
        <w:pStyle w:val="22"/>
        <w:tabs>
          <w:tab w:val="left" w:pos="8222"/>
        </w:tabs>
        <w:spacing w:before="0" w:after="0"/>
        <w:ind w:firstLine="0"/>
        <w:rPr>
          <w:b w:val="0"/>
          <w:color w:val="auto"/>
        </w:rPr>
      </w:pPr>
    </w:p>
    <w:p w14:paraId="51BE4AB1" w14:textId="350D1464" w:rsidR="002756A4" w:rsidRPr="003F2220" w:rsidRDefault="002756A4" w:rsidP="00F2274B">
      <w:pPr>
        <w:pStyle w:val="22"/>
        <w:tabs>
          <w:tab w:val="left" w:pos="8222"/>
        </w:tabs>
        <w:spacing w:before="0" w:after="0"/>
        <w:ind w:firstLine="0"/>
        <w:rPr>
          <w:b w:val="0"/>
          <w:color w:val="auto"/>
        </w:rPr>
      </w:pPr>
    </w:p>
    <w:p w14:paraId="51D41D3D" w14:textId="7CC61E8E" w:rsidR="006F23D9" w:rsidRPr="003F2220" w:rsidRDefault="006F23D9">
      <w:pPr>
        <w:rPr>
          <w:bCs/>
          <w:sz w:val="28"/>
          <w:szCs w:val="28"/>
          <w:lang w:eastAsia="ar-SA"/>
        </w:rPr>
      </w:pPr>
      <w:r w:rsidRPr="003F2220">
        <w:rPr>
          <w:b/>
        </w:rPr>
        <w:br w:type="page"/>
      </w:r>
    </w:p>
    <w:p w14:paraId="0E3D4CDE" w14:textId="77777777" w:rsidR="00327ABA" w:rsidRPr="003F2220" w:rsidRDefault="00327ABA" w:rsidP="00327ABA">
      <w:pPr>
        <w:pStyle w:val="22"/>
        <w:tabs>
          <w:tab w:val="left" w:pos="8222"/>
        </w:tabs>
        <w:spacing w:before="0" w:after="0"/>
        <w:ind w:firstLine="0"/>
        <w:jc w:val="right"/>
        <w:rPr>
          <w:b w:val="0"/>
          <w:color w:val="auto"/>
        </w:rPr>
      </w:pPr>
    </w:p>
    <w:p w14:paraId="0FBD753F" w14:textId="71B6D604" w:rsidR="002756A4" w:rsidRPr="003F2220" w:rsidRDefault="00327ABA" w:rsidP="002543B1">
      <w:pPr>
        <w:pStyle w:val="22"/>
        <w:tabs>
          <w:tab w:val="left" w:pos="8222"/>
        </w:tabs>
        <w:spacing w:before="0" w:after="0"/>
        <w:ind w:firstLine="0"/>
        <w:jc w:val="right"/>
        <w:rPr>
          <w:b w:val="0"/>
          <w:color w:val="auto"/>
        </w:rPr>
      </w:pPr>
      <w:r w:rsidRPr="003F2220">
        <w:rPr>
          <w:b w:val="0"/>
          <w:color w:val="auto"/>
        </w:rPr>
        <w:t>Додаток 1</w:t>
      </w:r>
    </w:p>
    <w:p w14:paraId="6B0A42B4" w14:textId="77777777" w:rsidR="002756A4" w:rsidRPr="003F2220" w:rsidRDefault="002756A4" w:rsidP="002543B1">
      <w:pPr>
        <w:contextualSpacing/>
        <w:jc w:val="center"/>
        <w:rPr>
          <w:b/>
          <w:sz w:val="28"/>
          <w:szCs w:val="28"/>
        </w:rPr>
      </w:pPr>
      <w:r w:rsidRPr="003F2220">
        <w:rPr>
          <w:b/>
          <w:sz w:val="28"/>
          <w:szCs w:val="28"/>
        </w:rPr>
        <w:t>ВИТРАТИ</w:t>
      </w:r>
    </w:p>
    <w:p w14:paraId="03ADF086" w14:textId="77777777" w:rsidR="002756A4" w:rsidRPr="003F2220" w:rsidRDefault="002756A4" w:rsidP="002543B1">
      <w:pPr>
        <w:contextualSpacing/>
        <w:jc w:val="center"/>
        <w:rPr>
          <w:b/>
          <w:sz w:val="28"/>
          <w:szCs w:val="28"/>
        </w:rPr>
      </w:pPr>
      <w:r w:rsidRPr="003F2220">
        <w:rPr>
          <w:b/>
          <w:sz w:val="28"/>
          <w:szCs w:val="28"/>
        </w:rPr>
        <w:t>на одного суб’єкта господарювання великого і середнього підприємництва, які виникають внаслідок дії регуляторного акта</w:t>
      </w:r>
    </w:p>
    <w:p w14:paraId="42F10558" w14:textId="77777777" w:rsidR="002756A4" w:rsidRPr="003F2220" w:rsidRDefault="002756A4" w:rsidP="002543B1">
      <w:pPr>
        <w:contextualSpacing/>
        <w:jc w:val="center"/>
        <w:rPr>
          <w:b/>
          <w:sz w:val="28"/>
          <w:szCs w:val="28"/>
        </w:rPr>
      </w:pPr>
      <w:r w:rsidRPr="003F2220">
        <w:rPr>
          <w:b/>
          <w:sz w:val="28"/>
          <w:szCs w:val="28"/>
        </w:rPr>
        <w:t xml:space="preserve">(Альтернатива 1) </w:t>
      </w:r>
    </w:p>
    <w:p w14:paraId="3366D171" w14:textId="77777777" w:rsidR="002756A4" w:rsidRPr="003F2220" w:rsidRDefault="002756A4" w:rsidP="002543B1">
      <w:pPr>
        <w:contextualSpacing/>
        <w:jc w:val="center"/>
        <w:rPr>
          <w:b/>
          <w:sz w:val="16"/>
          <w:szCs w:val="16"/>
        </w:rPr>
      </w:pP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271"/>
        <w:gridCol w:w="1471"/>
        <w:gridCol w:w="1471"/>
      </w:tblGrid>
      <w:tr w:rsidR="002756A4" w:rsidRPr="003F2220" w14:paraId="6A07DF56"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0A7DB90A" w14:textId="77777777" w:rsidR="002756A4" w:rsidRPr="003F2220" w:rsidRDefault="002756A4" w:rsidP="002543B1">
            <w:pPr>
              <w:jc w:val="center"/>
            </w:pPr>
            <w:r w:rsidRPr="003F2220">
              <w:t>№ з/п</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4307812" w14:textId="77777777" w:rsidR="002756A4" w:rsidRPr="003F2220" w:rsidRDefault="002756A4" w:rsidP="002543B1">
            <w:pPr>
              <w:jc w:val="center"/>
            </w:pPr>
            <w:r w:rsidRPr="003F2220">
              <w:t>Витрати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227B104D" w14:textId="77777777" w:rsidR="002756A4" w:rsidRPr="003F2220" w:rsidRDefault="002756A4" w:rsidP="002543B1">
            <w:pPr>
              <w:jc w:val="center"/>
            </w:pPr>
            <w:r w:rsidRPr="003F2220">
              <w:t>За перший рік</w:t>
            </w:r>
          </w:p>
        </w:tc>
        <w:tc>
          <w:tcPr>
            <w:tcW w:w="1471" w:type="dxa"/>
            <w:tcBorders>
              <w:top w:val="single" w:sz="4" w:space="0" w:color="000000"/>
              <w:left w:val="single" w:sz="4" w:space="0" w:color="000000"/>
              <w:bottom w:val="single" w:sz="4" w:space="0" w:color="000000"/>
              <w:right w:val="single" w:sz="4" w:space="0" w:color="000000"/>
            </w:tcBorders>
          </w:tcPr>
          <w:p w14:paraId="662D1191" w14:textId="77777777" w:rsidR="002756A4" w:rsidRPr="003F2220" w:rsidRDefault="002756A4" w:rsidP="002543B1">
            <w:pPr>
              <w:jc w:val="center"/>
            </w:pPr>
            <w:r w:rsidRPr="003F2220">
              <w:t>За п’ять років</w:t>
            </w:r>
          </w:p>
        </w:tc>
      </w:tr>
      <w:tr w:rsidR="002756A4" w:rsidRPr="003F2220" w14:paraId="535B10F8"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4B0FC327" w14:textId="77777777" w:rsidR="002756A4" w:rsidRPr="003F2220" w:rsidRDefault="002756A4" w:rsidP="002543B1">
            <w:pPr>
              <w:jc w:val="center"/>
            </w:pPr>
            <w:r w:rsidRPr="003F2220">
              <w:t>1</w:t>
            </w:r>
          </w:p>
        </w:tc>
        <w:tc>
          <w:tcPr>
            <w:tcW w:w="6271" w:type="dxa"/>
            <w:tcBorders>
              <w:top w:val="single" w:sz="4" w:space="0" w:color="000000"/>
              <w:left w:val="single" w:sz="4" w:space="0" w:color="000000"/>
              <w:bottom w:val="single" w:sz="4" w:space="0" w:color="000000"/>
              <w:right w:val="single" w:sz="4" w:space="0" w:color="000000"/>
            </w:tcBorders>
            <w:hideMark/>
          </w:tcPr>
          <w:p w14:paraId="36BE9200" w14:textId="77777777" w:rsidR="002756A4" w:rsidRPr="003F2220" w:rsidRDefault="002756A4" w:rsidP="002543B1">
            <w:pPr>
              <w:jc w:val="both"/>
            </w:pPr>
            <w:r w:rsidRPr="003F2220">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47F3D3E1" w14:textId="77777777" w:rsidR="002756A4" w:rsidRPr="003F2220" w:rsidRDefault="002756A4" w:rsidP="002543B1">
            <w:pPr>
              <w:jc w:val="center"/>
            </w:pPr>
            <w:r w:rsidRPr="003F2220">
              <w:t>0</w:t>
            </w:r>
          </w:p>
        </w:tc>
        <w:tc>
          <w:tcPr>
            <w:tcW w:w="1471" w:type="dxa"/>
            <w:tcBorders>
              <w:top w:val="single" w:sz="4" w:space="0" w:color="000000"/>
              <w:left w:val="single" w:sz="4" w:space="0" w:color="000000"/>
              <w:bottom w:val="single" w:sz="4" w:space="0" w:color="000000"/>
              <w:right w:val="single" w:sz="4" w:space="0" w:color="000000"/>
            </w:tcBorders>
            <w:vAlign w:val="center"/>
          </w:tcPr>
          <w:p w14:paraId="70143C52" w14:textId="77777777" w:rsidR="002756A4" w:rsidRPr="003F2220" w:rsidRDefault="002756A4" w:rsidP="002543B1">
            <w:pPr>
              <w:jc w:val="center"/>
            </w:pPr>
            <w:r w:rsidRPr="003F2220">
              <w:t>0</w:t>
            </w:r>
          </w:p>
        </w:tc>
      </w:tr>
      <w:tr w:rsidR="002756A4" w:rsidRPr="003F2220" w14:paraId="6AB6566B"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67A6EB9C" w14:textId="77777777" w:rsidR="002756A4" w:rsidRPr="003F2220" w:rsidRDefault="002756A4" w:rsidP="002543B1">
            <w:pPr>
              <w:jc w:val="center"/>
            </w:pPr>
            <w:r w:rsidRPr="003F2220">
              <w:t>2</w:t>
            </w:r>
          </w:p>
        </w:tc>
        <w:tc>
          <w:tcPr>
            <w:tcW w:w="6271" w:type="dxa"/>
            <w:tcBorders>
              <w:top w:val="single" w:sz="4" w:space="0" w:color="000000"/>
              <w:left w:val="single" w:sz="4" w:space="0" w:color="000000"/>
              <w:bottom w:val="single" w:sz="4" w:space="0" w:color="000000"/>
              <w:right w:val="single" w:sz="4" w:space="0" w:color="000000"/>
            </w:tcBorders>
            <w:hideMark/>
          </w:tcPr>
          <w:p w14:paraId="09A9A0A2" w14:textId="77777777" w:rsidR="002756A4" w:rsidRPr="003F2220" w:rsidRDefault="002756A4" w:rsidP="002543B1">
            <w:pPr>
              <w:jc w:val="both"/>
            </w:pPr>
            <w:r w:rsidRPr="003F2220">
              <w:t>Податки та збори (зміна розміру податків/зборів, виникнення необхідності у сплаті податків/зборів), гривень</w:t>
            </w:r>
          </w:p>
        </w:tc>
        <w:tc>
          <w:tcPr>
            <w:tcW w:w="1471" w:type="dxa"/>
            <w:tcBorders>
              <w:top w:val="single" w:sz="4" w:space="0" w:color="000000"/>
              <w:left w:val="single" w:sz="4" w:space="0" w:color="000000"/>
              <w:bottom w:val="single" w:sz="4" w:space="0" w:color="000000"/>
              <w:right w:val="single" w:sz="4" w:space="0" w:color="000000"/>
            </w:tcBorders>
            <w:vAlign w:val="center"/>
          </w:tcPr>
          <w:p w14:paraId="4B841BFA" w14:textId="77777777" w:rsidR="002756A4" w:rsidRPr="003F2220" w:rsidRDefault="002756A4" w:rsidP="002543B1">
            <w:pPr>
              <w:contextualSpacing/>
              <w:jc w:val="center"/>
            </w:pPr>
            <w:r w:rsidRPr="003F2220">
              <w:t>0</w:t>
            </w:r>
          </w:p>
        </w:tc>
        <w:tc>
          <w:tcPr>
            <w:tcW w:w="1471" w:type="dxa"/>
            <w:tcBorders>
              <w:top w:val="single" w:sz="4" w:space="0" w:color="000000"/>
              <w:left w:val="single" w:sz="4" w:space="0" w:color="000000"/>
              <w:bottom w:val="single" w:sz="4" w:space="0" w:color="000000"/>
              <w:right w:val="single" w:sz="4" w:space="0" w:color="000000"/>
            </w:tcBorders>
            <w:vAlign w:val="center"/>
          </w:tcPr>
          <w:p w14:paraId="26321758" w14:textId="77777777" w:rsidR="002756A4" w:rsidRPr="003F2220" w:rsidRDefault="002756A4" w:rsidP="002543B1">
            <w:pPr>
              <w:contextualSpacing/>
              <w:jc w:val="center"/>
            </w:pPr>
            <w:r w:rsidRPr="003F2220">
              <w:t>0</w:t>
            </w:r>
          </w:p>
        </w:tc>
      </w:tr>
      <w:tr w:rsidR="002756A4" w:rsidRPr="003F2220" w14:paraId="4F85887F"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701E43B3" w14:textId="77777777" w:rsidR="002756A4" w:rsidRPr="003F2220" w:rsidRDefault="002756A4" w:rsidP="002543B1">
            <w:pPr>
              <w:jc w:val="center"/>
            </w:pPr>
            <w:r w:rsidRPr="003F2220">
              <w:t>3</w:t>
            </w:r>
          </w:p>
        </w:tc>
        <w:tc>
          <w:tcPr>
            <w:tcW w:w="6271" w:type="dxa"/>
            <w:tcBorders>
              <w:top w:val="single" w:sz="4" w:space="0" w:color="000000"/>
              <w:left w:val="single" w:sz="4" w:space="0" w:color="000000"/>
              <w:bottom w:val="single" w:sz="4" w:space="0" w:color="000000"/>
              <w:right w:val="single" w:sz="4" w:space="0" w:color="000000"/>
            </w:tcBorders>
            <w:hideMark/>
          </w:tcPr>
          <w:p w14:paraId="54181B65" w14:textId="77777777" w:rsidR="002756A4" w:rsidRPr="003F2220" w:rsidRDefault="002756A4" w:rsidP="002543B1">
            <w:pPr>
              <w:jc w:val="both"/>
            </w:pPr>
            <w:r w:rsidRPr="003F2220">
              <w:t xml:space="preserve">Витрати, пов’язані із веденням обліку, підготовкою та поданням звітності державним органам, гривень </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3BDFC4CA" w14:textId="77777777" w:rsidR="002756A4" w:rsidRPr="003F2220" w:rsidRDefault="002756A4" w:rsidP="002543B1">
            <w:pPr>
              <w:jc w:val="center"/>
            </w:pPr>
            <w:r w:rsidRPr="003F2220">
              <w:t xml:space="preserve"> </w:t>
            </w:r>
          </w:p>
        </w:tc>
        <w:tc>
          <w:tcPr>
            <w:tcW w:w="1471" w:type="dxa"/>
            <w:tcBorders>
              <w:top w:val="single" w:sz="4" w:space="0" w:color="000000"/>
              <w:left w:val="single" w:sz="4" w:space="0" w:color="000000"/>
              <w:bottom w:val="single" w:sz="4" w:space="0" w:color="000000"/>
              <w:right w:val="single" w:sz="4" w:space="0" w:color="000000"/>
            </w:tcBorders>
            <w:vAlign w:val="center"/>
          </w:tcPr>
          <w:p w14:paraId="128D3DB8" w14:textId="77777777" w:rsidR="002756A4" w:rsidRPr="003F2220" w:rsidRDefault="002756A4" w:rsidP="002543B1">
            <w:pPr>
              <w:jc w:val="center"/>
            </w:pPr>
            <w:r w:rsidRPr="003F2220">
              <w:t xml:space="preserve"> </w:t>
            </w:r>
          </w:p>
        </w:tc>
      </w:tr>
      <w:tr w:rsidR="002756A4" w:rsidRPr="003F2220" w14:paraId="676BC433"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tcPr>
          <w:p w14:paraId="50D24302" w14:textId="77777777" w:rsidR="002756A4" w:rsidRPr="003F2220" w:rsidRDefault="002756A4" w:rsidP="002543B1">
            <w:pPr>
              <w:jc w:val="center"/>
            </w:pPr>
            <w:r w:rsidRPr="003F2220">
              <w:t>3.1</w:t>
            </w:r>
          </w:p>
        </w:tc>
        <w:tc>
          <w:tcPr>
            <w:tcW w:w="6271" w:type="dxa"/>
            <w:tcBorders>
              <w:top w:val="single" w:sz="4" w:space="0" w:color="000000"/>
              <w:left w:val="single" w:sz="4" w:space="0" w:color="000000"/>
              <w:bottom w:val="single" w:sz="4" w:space="0" w:color="000000"/>
              <w:right w:val="single" w:sz="4" w:space="0" w:color="000000"/>
            </w:tcBorders>
          </w:tcPr>
          <w:p w14:paraId="2D617985" w14:textId="77777777" w:rsidR="002756A4" w:rsidRPr="003F2220" w:rsidRDefault="002756A4" w:rsidP="002543B1">
            <w:pPr>
              <w:jc w:val="both"/>
            </w:pPr>
            <w:r w:rsidRPr="003F2220">
              <w:t>Витрати, пов’язані з поданням заяви про внесення місць зберігання до Єдиного державного реєстру місць зберігання (далі – заява), годин, гривень</w:t>
            </w:r>
          </w:p>
          <w:p w14:paraId="0F7FBC56" w14:textId="77777777" w:rsidR="002756A4" w:rsidRPr="003F2220" w:rsidRDefault="002756A4" w:rsidP="002543B1">
            <w:pPr>
              <w:jc w:val="both"/>
            </w:pPr>
            <w:r w:rsidRPr="003F2220">
              <w:t xml:space="preserve">Для заповнення заяви (декілька місць зберігання) орієнтовно потрібно: </w:t>
            </w:r>
          </w:p>
          <w:p w14:paraId="3268DAA0" w14:textId="77777777" w:rsidR="002756A4" w:rsidRPr="003F2220" w:rsidRDefault="002756A4" w:rsidP="002543B1">
            <w:pPr>
              <w:jc w:val="both"/>
            </w:pPr>
            <w:r w:rsidRPr="003F2220">
              <w:t>0,5 години на підготовку та збір інформації про документи, що додаються до заяви (підготовка копій): документ, що підтверджує право користування місцем зберігання, довідку щодо відповідності місця зберігання спирту установленим вимогам (у випадку зберігання спирту), документ, що підтверджує право користування приміщенням (договір оренди, свідоцтво на право власності тощо) та ін.;</w:t>
            </w:r>
          </w:p>
          <w:p w14:paraId="7B980C7B" w14:textId="77777777" w:rsidR="002756A4" w:rsidRPr="003F2220" w:rsidRDefault="002756A4" w:rsidP="002543B1">
            <w:pPr>
              <w:jc w:val="both"/>
            </w:pPr>
            <w:r w:rsidRPr="003F2220">
              <w:t>0,25 години на внесення інформації в саму заяву;</w:t>
            </w:r>
          </w:p>
          <w:p w14:paraId="1323BB27" w14:textId="77777777" w:rsidR="002756A4" w:rsidRPr="003F2220" w:rsidRDefault="002756A4" w:rsidP="002543B1">
            <w:pPr>
              <w:jc w:val="both"/>
            </w:pPr>
            <w:r w:rsidRPr="003F2220">
              <w:t>0,25 години на відправку заяви до ДПС, у разі направлення в електронному вигляді – отримання позитивної квитанції про її реєстрацію.</w:t>
            </w:r>
          </w:p>
          <w:p w14:paraId="5CCF935E" w14:textId="77777777" w:rsidR="002756A4" w:rsidRPr="003F2220" w:rsidRDefault="002756A4" w:rsidP="002543B1">
            <w:pPr>
              <w:jc w:val="both"/>
            </w:pPr>
            <w:r w:rsidRPr="003F2220">
              <w:t>Суб’єкту господарювання по декількох місцях зберігання одноразово потрібно подати одну таку заяву.</w:t>
            </w:r>
          </w:p>
          <w:p w14:paraId="225572F0" w14:textId="77777777" w:rsidR="002756A4" w:rsidRPr="003F2220" w:rsidRDefault="002756A4" w:rsidP="002543B1">
            <w:pPr>
              <w:jc w:val="both"/>
            </w:pPr>
            <w:r w:rsidRPr="003F2220">
              <w:t xml:space="preserve">За вказаний час (1 годину) витрати на оплату праці становитимуть у середньому 163 грн (нарахування, сплата ЄСВ) </w:t>
            </w:r>
          </w:p>
          <w:p w14:paraId="43272958" w14:textId="77777777" w:rsidR="002756A4" w:rsidRPr="003F2220" w:rsidRDefault="002756A4" w:rsidP="002543B1">
            <w:pPr>
              <w:jc w:val="both"/>
            </w:pPr>
            <w:r w:rsidRPr="003F2220">
              <w:t>Таким чином, для заповнення 1 заяви про внесення місць зберігання до Єдиного державного реєстру місць зберігання суб’єкт господарювання за рік витратить:</w:t>
            </w:r>
          </w:p>
          <w:p w14:paraId="5069EBBC" w14:textId="77777777" w:rsidR="002756A4" w:rsidRPr="003F2220" w:rsidRDefault="002756A4" w:rsidP="002543B1">
            <w:pPr>
              <w:jc w:val="center"/>
            </w:pPr>
            <w:r w:rsidRPr="003F2220">
              <w:t>1год. × 1 рік = 1 година/рік;</w:t>
            </w:r>
          </w:p>
          <w:p w14:paraId="0A85722D" w14:textId="77777777" w:rsidR="002756A4" w:rsidRPr="003F2220" w:rsidRDefault="002756A4" w:rsidP="002543B1">
            <w:pPr>
              <w:jc w:val="center"/>
            </w:pPr>
            <w:r w:rsidRPr="003F2220">
              <w:t>163 гривні × 1 рік = 163 гривні/рік</w:t>
            </w:r>
          </w:p>
        </w:tc>
        <w:tc>
          <w:tcPr>
            <w:tcW w:w="1471" w:type="dxa"/>
            <w:tcBorders>
              <w:top w:val="single" w:sz="4" w:space="0" w:color="000000"/>
              <w:left w:val="single" w:sz="4" w:space="0" w:color="000000"/>
              <w:bottom w:val="single" w:sz="4" w:space="0" w:color="000000"/>
              <w:right w:val="single" w:sz="4" w:space="0" w:color="000000"/>
            </w:tcBorders>
            <w:vAlign w:val="center"/>
          </w:tcPr>
          <w:p w14:paraId="3C79EAE2" w14:textId="77777777" w:rsidR="002756A4" w:rsidRPr="003F2220" w:rsidRDefault="002756A4" w:rsidP="002543B1">
            <w:pPr>
              <w:jc w:val="center"/>
            </w:pPr>
            <w:r w:rsidRPr="003F2220">
              <w:t>1 година</w:t>
            </w:r>
          </w:p>
          <w:p w14:paraId="2C34C555" w14:textId="77777777" w:rsidR="002756A4" w:rsidRPr="003F2220" w:rsidRDefault="002756A4" w:rsidP="002543B1">
            <w:pPr>
              <w:jc w:val="center"/>
            </w:pPr>
            <w:r w:rsidRPr="003F2220">
              <w:t>163 гривні/рік</w:t>
            </w:r>
          </w:p>
        </w:tc>
        <w:tc>
          <w:tcPr>
            <w:tcW w:w="1471" w:type="dxa"/>
            <w:tcBorders>
              <w:top w:val="single" w:sz="4" w:space="0" w:color="000000"/>
              <w:left w:val="single" w:sz="4" w:space="0" w:color="000000"/>
              <w:bottom w:val="single" w:sz="4" w:space="0" w:color="000000"/>
              <w:right w:val="single" w:sz="4" w:space="0" w:color="000000"/>
            </w:tcBorders>
            <w:vAlign w:val="center"/>
          </w:tcPr>
          <w:p w14:paraId="7F831090" w14:textId="77777777" w:rsidR="002756A4" w:rsidRPr="003F2220" w:rsidRDefault="002756A4" w:rsidP="002543B1">
            <w:pPr>
              <w:jc w:val="center"/>
            </w:pPr>
            <w:r w:rsidRPr="003F2220">
              <w:t>2 години</w:t>
            </w:r>
          </w:p>
          <w:p w14:paraId="621F577A" w14:textId="77777777" w:rsidR="002756A4" w:rsidRPr="003F2220" w:rsidRDefault="002756A4" w:rsidP="002543B1">
            <w:pPr>
              <w:jc w:val="center"/>
            </w:pPr>
            <w:r w:rsidRPr="003F2220">
              <w:t>326 гривень</w:t>
            </w:r>
          </w:p>
        </w:tc>
      </w:tr>
      <w:tr w:rsidR="002756A4" w:rsidRPr="003F2220" w14:paraId="4B6ECCAB"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2C52D369" w14:textId="77777777" w:rsidR="002756A4" w:rsidRPr="003F2220" w:rsidRDefault="002756A4" w:rsidP="002543B1">
            <w:pPr>
              <w:jc w:val="center"/>
            </w:pPr>
            <w:r w:rsidRPr="003F2220">
              <w:t>4</w:t>
            </w:r>
          </w:p>
        </w:tc>
        <w:tc>
          <w:tcPr>
            <w:tcW w:w="6271" w:type="dxa"/>
            <w:tcBorders>
              <w:top w:val="single" w:sz="4" w:space="0" w:color="000000"/>
              <w:left w:val="single" w:sz="4" w:space="0" w:color="000000"/>
              <w:bottom w:val="single" w:sz="4" w:space="0" w:color="000000"/>
              <w:right w:val="single" w:sz="4" w:space="0" w:color="000000"/>
            </w:tcBorders>
            <w:hideMark/>
          </w:tcPr>
          <w:p w14:paraId="008538CB" w14:textId="77777777" w:rsidR="002756A4" w:rsidRPr="003F2220" w:rsidRDefault="002756A4" w:rsidP="002543B1">
            <w:pPr>
              <w:jc w:val="both"/>
            </w:pPr>
            <w:r w:rsidRPr="003F2220">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11E06877" w14:textId="77777777" w:rsidR="002756A4" w:rsidRPr="003F2220" w:rsidRDefault="002756A4" w:rsidP="002543B1">
            <w:pPr>
              <w:jc w:val="center"/>
            </w:pPr>
            <w:r w:rsidRPr="003F2220">
              <w:t>0</w:t>
            </w:r>
          </w:p>
        </w:tc>
        <w:tc>
          <w:tcPr>
            <w:tcW w:w="1471" w:type="dxa"/>
            <w:tcBorders>
              <w:top w:val="single" w:sz="4" w:space="0" w:color="000000"/>
              <w:left w:val="single" w:sz="4" w:space="0" w:color="000000"/>
              <w:bottom w:val="single" w:sz="4" w:space="0" w:color="000000"/>
              <w:right w:val="single" w:sz="4" w:space="0" w:color="000000"/>
            </w:tcBorders>
            <w:vAlign w:val="center"/>
          </w:tcPr>
          <w:p w14:paraId="691450DB" w14:textId="77777777" w:rsidR="002756A4" w:rsidRPr="003F2220" w:rsidRDefault="002756A4" w:rsidP="002543B1">
            <w:pPr>
              <w:jc w:val="center"/>
            </w:pPr>
            <w:r w:rsidRPr="003F2220">
              <w:t>0</w:t>
            </w:r>
          </w:p>
        </w:tc>
      </w:tr>
      <w:tr w:rsidR="002756A4" w:rsidRPr="003F2220" w14:paraId="64DB9693"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74AE9BE0" w14:textId="77777777" w:rsidR="002756A4" w:rsidRPr="003F2220" w:rsidRDefault="002756A4" w:rsidP="002543B1">
            <w:pPr>
              <w:jc w:val="center"/>
            </w:pPr>
            <w:r w:rsidRPr="003F2220">
              <w:t>5</w:t>
            </w:r>
          </w:p>
        </w:tc>
        <w:tc>
          <w:tcPr>
            <w:tcW w:w="6271" w:type="dxa"/>
            <w:tcBorders>
              <w:top w:val="single" w:sz="4" w:space="0" w:color="000000"/>
              <w:left w:val="single" w:sz="4" w:space="0" w:color="000000"/>
              <w:bottom w:val="single" w:sz="4" w:space="0" w:color="000000"/>
              <w:right w:val="single" w:sz="4" w:space="0" w:color="000000"/>
            </w:tcBorders>
            <w:hideMark/>
          </w:tcPr>
          <w:p w14:paraId="699EE5D2" w14:textId="77777777" w:rsidR="002756A4" w:rsidRPr="003F2220" w:rsidRDefault="002756A4" w:rsidP="002543B1">
            <w:pPr>
              <w:jc w:val="both"/>
            </w:pPr>
            <w:r w:rsidRPr="003F2220">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w:t>
            </w:r>
            <w:r w:rsidRPr="003F2220">
              <w:lastRenderedPageBreak/>
              <w:t>сертифікації, атестації тощо) та інших послуг (проведення наукових, інших експертиз, страхування тощо), гривень</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FE39676" w14:textId="77777777" w:rsidR="002756A4" w:rsidRPr="003F2220" w:rsidRDefault="002756A4" w:rsidP="002543B1">
            <w:pPr>
              <w:jc w:val="center"/>
            </w:pPr>
            <w:r w:rsidRPr="003F2220">
              <w:lastRenderedPageBreak/>
              <w:t xml:space="preserve">0 </w:t>
            </w:r>
          </w:p>
        </w:tc>
        <w:tc>
          <w:tcPr>
            <w:tcW w:w="1471" w:type="dxa"/>
            <w:tcBorders>
              <w:top w:val="single" w:sz="4" w:space="0" w:color="000000"/>
              <w:left w:val="single" w:sz="4" w:space="0" w:color="000000"/>
              <w:bottom w:val="single" w:sz="4" w:space="0" w:color="000000"/>
              <w:right w:val="single" w:sz="4" w:space="0" w:color="000000"/>
            </w:tcBorders>
            <w:vAlign w:val="center"/>
          </w:tcPr>
          <w:p w14:paraId="290FF94C" w14:textId="77777777" w:rsidR="002756A4" w:rsidRPr="003F2220" w:rsidRDefault="002756A4" w:rsidP="002543B1">
            <w:pPr>
              <w:jc w:val="center"/>
            </w:pPr>
            <w:r w:rsidRPr="003F2220">
              <w:t>0</w:t>
            </w:r>
          </w:p>
        </w:tc>
      </w:tr>
      <w:tr w:rsidR="002756A4" w:rsidRPr="003F2220" w14:paraId="5C5D6446"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572C678F" w14:textId="77777777" w:rsidR="002756A4" w:rsidRPr="003F2220" w:rsidRDefault="002756A4" w:rsidP="002543B1">
            <w:pPr>
              <w:jc w:val="center"/>
            </w:pPr>
            <w:r w:rsidRPr="003F2220">
              <w:t>6</w:t>
            </w:r>
          </w:p>
        </w:tc>
        <w:tc>
          <w:tcPr>
            <w:tcW w:w="6271" w:type="dxa"/>
            <w:tcBorders>
              <w:top w:val="single" w:sz="4" w:space="0" w:color="000000"/>
              <w:left w:val="single" w:sz="4" w:space="0" w:color="000000"/>
              <w:bottom w:val="single" w:sz="4" w:space="0" w:color="000000"/>
              <w:right w:val="single" w:sz="4" w:space="0" w:color="000000"/>
            </w:tcBorders>
            <w:hideMark/>
          </w:tcPr>
          <w:p w14:paraId="5D8DB0D7" w14:textId="77777777" w:rsidR="002756A4" w:rsidRPr="003F2220" w:rsidRDefault="002756A4" w:rsidP="002543B1">
            <w:pPr>
              <w:jc w:val="both"/>
            </w:pPr>
            <w:r w:rsidRPr="003F2220">
              <w:t>Витрати на оборотні активи (матеріали, канцелярські товари тощо), гривень</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1FC6046B" w14:textId="77777777" w:rsidR="002756A4" w:rsidRPr="003F2220" w:rsidRDefault="002756A4" w:rsidP="002543B1">
            <w:pPr>
              <w:jc w:val="center"/>
            </w:pPr>
            <w:r w:rsidRPr="003F2220">
              <w:t>0</w:t>
            </w:r>
          </w:p>
        </w:tc>
        <w:tc>
          <w:tcPr>
            <w:tcW w:w="1471" w:type="dxa"/>
            <w:tcBorders>
              <w:top w:val="single" w:sz="4" w:space="0" w:color="000000"/>
              <w:left w:val="single" w:sz="4" w:space="0" w:color="000000"/>
              <w:bottom w:val="single" w:sz="4" w:space="0" w:color="000000"/>
              <w:right w:val="single" w:sz="4" w:space="0" w:color="000000"/>
            </w:tcBorders>
            <w:vAlign w:val="center"/>
          </w:tcPr>
          <w:p w14:paraId="0AA44E52" w14:textId="77777777" w:rsidR="002756A4" w:rsidRPr="003F2220" w:rsidRDefault="002756A4" w:rsidP="002543B1">
            <w:pPr>
              <w:jc w:val="center"/>
            </w:pPr>
            <w:r w:rsidRPr="003F2220">
              <w:t>0</w:t>
            </w:r>
          </w:p>
        </w:tc>
      </w:tr>
      <w:tr w:rsidR="002756A4" w:rsidRPr="003F2220" w14:paraId="77D02E96"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05DCAC06" w14:textId="77777777" w:rsidR="002756A4" w:rsidRPr="003F2220" w:rsidRDefault="002756A4" w:rsidP="002543B1">
            <w:pPr>
              <w:jc w:val="center"/>
            </w:pPr>
            <w:r w:rsidRPr="003F2220">
              <w:t>7</w:t>
            </w:r>
          </w:p>
        </w:tc>
        <w:tc>
          <w:tcPr>
            <w:tcW w:w="6271" w:type="dxa"/>
            <w:tcBorders>
              <w:top w:val="single" w:sz="4" w:space="0" w:color="000000"/>
              <w:left w:val="single" w:sz="4" w:space="0" w:color="000000"/>
              <w:bottom w:val="single" w:sz="4" w:space="0" w:color="000000"/>
              <w:right w:val="single" w:sz="4" w:space="0" w:color="000000"/>
            </w:tcBorders>
            <w:hideMark/>
          </w:tcPr>
          <w:p w14:paraId="7DC00671" w14:textId="77777777" w:rsidR="002756A4" w:rsidRPr="003F2220" w:rsidRDefault="002756A4" w:rsidP="002543B1">
            <w:pPr>
              <w:jc w:val="both"/>
            </w:pPr>
            <w:r w:rsidRPr="003F2220">
              <w:t>Витрати, пов’язані з наймом додаткового персоналу, гривень</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4AC419F5" w14:textId="77777777" w:rsidR="002756A4" w:rsidRPr="003F2220" w:rsidRDefault="002756A4" w:rsidP="002543B1">
            <w:pPr>
              <w:jc w:val="center"/>
            </w:pPr>
            <w:r w:rsidRPr="003F2220">
              <w:t>0</w:t>
            </w:r>
          </w:p>
        </w:tc>
        <w:tc>
          <w:tcPr>
            <w:tcW w:w="1471" w:type="dxa"/>
            <w:tcBorders>
              <w:top w:val="single" w:sz="4" w:space="0" w:color="000000"/>
              <w:left w:val="single" w:sz="4" w:space="0" w:color="000000"/>
              <w:bottom w:val="single" w:sz="4" w:space="0" w:color="000000"/>
              <w:right w:val="single" w:sz="4" w:space="0" w:color="000000"/>
            </w:tcBorders>
            <w:vAlign w:val="center"/>
          </w:tcPr>
          <w:p w14:paraId="60249E0C" w14:textId="77777777" w:rsidR="002756A4" w:rsidRPr="003F2220" w:rsidRDefault="002756A4" w:rsidP="002543B1">
            <w:pPr>
              <w:jc w:val="center"/>
            </w:pPr>
            <w:r w:rsidRPr="003F2220">
              <w:t>0</w:t>
            </w:r>
          </w:p>
        </w:tc>
      </w:tr>
      <w:tr w:rsidR="002756A4" w:rsidRPr="003F2220" w14:paraId="1862077E"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089836D8" w14:textId="77777777" w:rsidR="002756A4" w:rsidRPr="003F2220" w:rsidRDefault="002756A4" w:rsidP="002543B1">
            <w:pPr>
              <w:jc w:val="center"/>
            </w:pPr>
            <w:r w:rsidRPr="003F2220">
              <w:t>8</w:t>
            </w:r>
          </w:p>
        </w:tc>
        <w:tc>
          <w:tcPr>
            <w:tcW w:w="6271" w:type="dxa"/>
            <w:tcBorders>
              <w:top w:val="single" w:sz="4" w:space="0" w:color="000000"/>
              <w:left w:val="single" w:sz="4" w:space="0" w:color="000000"/>
              <w:bottom w:val="single" w:sz="4" w:space="0" w:color="000000"/>
              <w:right w:val="single" w:sz="4" w:space="0" w:color="000000"/>
            </w:tcBorders>
            <w:hideMark/>
          </w:tcPr>
          <w:p w14:paraId="527CA3CE" w14:textId="77777777" w:rsidR="002756A4" w:rsidRPr="003F2220" w:rsidRDefault="002756A4" w:rsidP="002543B1">
            <w:pPr>
              <w:jc w:val="both"/>
            </w:pPr>
            <w:r w:rsidRPr="003F2220">
              <w:t>Інше (уточнити), гривень</w:t>
            </w:r>
          </w:p>
          <w:p w14:paraId="12A4FD8A" w14:textId="77777777" w:rsidR="002756A4" w:rsidRPr="003F2220" w:rsidRDefault="002756A4" w:rsidP="002543B1">
            <w:pPr>
              <w:jc w:val="both"/>
            </w:pPr>
          </w:p>
        </w:tc>
        <w:tc>
          <w:tcPr>
            <w:tcW w:w="1471" w:type="dxa"/>
            <w:tcBorders>
              <w:top w:val="single" w:sz="4" w:space="0" w:color="000000"/>
              <w:left w:val="single" w:sz="4" w:space="0" w:color="000000"/>
              <w:bottom w:val="single" w:sz="4" w:space="0" w:color="000000"/>
              <w:right w:val="single" w:sz="4" w:space="0" w:color="000000"/>
            </w:tcBorders>
            <w:vAlign w:val="center"/>
          </w:tcPr>
          <w:p w14:paraId="5E9F5998" w14:textId="77777777" w:rsidR="002756A4" w:rsidRPr="003F2220" w:rsidRDefault="002756A4" w:rsidP="002543B1">
            <w:pPr>
              <w:jc w:val="center"/>
            </w:pPr>
            <w:r w:rsidRPr="003F2220">
              <w:t>0</w:t>
            </w:r>
          </w:p>
        </w:tc>
        <w:tc>
          <w:tcPr>
            <w:tcW w:w="1471" w:type="dxa"/>
            <w:tcBorders>
              <w:top w:val="single" w:sz="4" w:space="0" w:color="000000"/>
              <w:left w:val="single" w:sz="4" w:space="0" w:color="000000"/>
              <w:bottom w:val="single" w:sz="4" w:space="0" w:color="000000"/>
              <w:right w:val="single" w:sz="4" w:space="0" w:color="000000"/>
            </w:tcBorders>
            <w:vAlign w:val="center"/>
          </w:tcPr>
          <w:p w14:paraId="223CFA7B" w14:textId="77777777" w:rsidR="002756A4" w:rsidRPr="003F2220" w:rsidRDefault="002756A4" w:rsidP="002543B1">
            <w:pPr>
              <w:jc w:val="center"/>
            </w:pPr>
            <w:r w:rsidRPr="003F2220">
              <w:t>0</w:t>
            </w:r>
          </w:p>
        </w:tc>
      </w:tr>
      <w:tr w:rsidR="002756A4" w:rsidRPr="003F2220" w14:paraId="334688D3"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03C63934" w14:textId="77777777" w:rsidR="002756A4" w:rsidRPr="003F2220" w:rsidRDefault="002756A4" w:rsidP="002543B1">
            <w:pPr>
              <w:jc w:val="center"/>
              <w:rPr>
                <w:b/>
              </w:rPr>
            </w:pPr>
            <w:r w:rsidRPr="003F2220">
              <w:rPr>
                <w:b/>
              </w:rPr>
              <w:t>9</w:t>
            </w:r>
          </w:p>
        </w:tc>
        <w:tc>
          <w:tcPr>
            <w:tcW w:w="6271" w:type="dxa"/>
            <w:tcBorders>
              <w:top w:val="single" w:sz="4" w:space="0" w:color="000000"/>
              <w:left w:val="single" w:sz="4" w:space="0" w:color="000000"/>
              <w:bottom w:val="single" w:sz="4" w:space="0" w:color="000000"/>
              <w:right w:val="single" w:sz="4" w:space="0" w:color="000000"/>
            </w:tcBorders>
            <w:hideMark/>
          </w:tcPr>
          <w:p w14:paraId="668D3DDB" w14:textId="77777777" w:rsidR="002756A4" w:rsidRPr="003F2220" w:rsidRDefault="002756A4" w:rsidP="002543B1">
            <w:pPr>
              <w:jc w:val="both"/>
              <w:rPr>
                <w:b/>
              </w:rPr>
            </w:pPr>
            <w:r w:rsidRPr="003F2220">
              <w:rPr>
                <w:b/>
              </w:rPr>
              <w:t>РАЗОМ (сума рядків: 1 + 2 + 3 + 4 + 5 + 6 + 7 + 8), гривень</w:t>
            </w:r>
          </w:p>
        </w:tc>
        <w:tc>
          <w:tcPr>
            <w:tcW w:w="1471" w:type="dxa"/>
            <w:tcBorders>
              <w:top w:val="single" w:sz="4" w:space="0" w:color="000000"/>
              <w:left w:val="single" w:sz="4" w:space="0" w:color="000000"/>
              <w:bottom w:val="single" w:sz="4" w:space="0" w:color="000000"/>
              <w:right w:val="single" w:sz="4" w:space="0" w:color="000000"/>
            </w:tcBorders>
            <w:vAlign w:val="center"/>
          </w:tcPr>
          <w:p w14:paraId="538ADCB7" w14:textId="77777777" w:rsidR="002756A4" w:rsidRPr="003F2220" w:rsidRDefault="002756A4" w:rsidP="002543B1">
            <w:pPr>
              <w:jc w:val="center"/>
            </w:pPr>
            <w:r w:rsidRPr="003F2220">
              <w:rPr>
                <w:b/>
              </w:rPr>
              <w:t xml:space="preserve">163 </w:t>
            </w:r>
          </w:p>
        </w:tc>
        <w:tc>
          <w:tcPr>
            <w:tcW w:w="1471" w:type="dxa"/>
            <w:tcBorders>
              <w:top w:val="single" w:sz="4" w:space="0" w:color="000000"/>
              <w:left w:val="single" w:sz="4" w:space="0" w:color="000000"/>
              <w:bottom w:val="single" w:sz="4" w:space="0" w:color="000000"/>
              <w:right w:val="single" w:sz="4" w:space="0" w:color="000000"/>
            </w:tcBorders>
            <w:vAlign w:val="center"/>
          </w:tcPr>
          <w:p w14:paraId="11423060" w14:textId="77777777" w:rsidR="002756A4" w:rsidRPr="003F2220" w:rsidRDefault="002756A4" w:rsidP="002543B1">
            <w:pPr>
              <w:jc w:val="center"/>
            </w:pPr>
            <w:r w:rsidRPr="003F2220">
              <w:rPr>
                <w:b/>
              </w:rPr>
              <w:t xml:space="preserve">326 </w:t>
            </w:r>
          </w:p>
        </w:tc>
      </w:tr>
      <w:tr w:rsidR="002756A4" w:rsidRPr="003F2220" w14:paraId="16344341"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33FBD81A" w14:textId="77777777" w:rsidR="002756A4" w:rsidRPr="003F2220" w:rsidRDefault="002756A4" w:rsidP="002543B1">
            <w:pPr>
              <w:jc w:val="center"/>
              <w:rPr>
                <w:b/>
              </w:rPr>
            </w:pPr>
            <w:r w:rsidRPr="003F2220">
              <w:rPr>
                <w:b/>
              </w:rPr>
              <w:t>10</w:t>
            </w:r>
          </w:p>
        </w:tc>
        <w:tc>
          <w:tcPr>
            <w:tcW w:w="6271" w:type="dxa"/>
            <w:tcBorders>
              <w:top w:val="single" w:sz="4" w:space="0" w:color="000000"/>
              <w:left w:val="single" w:sz="4" w:space="0" w:color="000000"/>
              <w:bottom w:val="single" w:sz="4" w:space="0" w:color="000000"/>
              <w:right w:val="single" w:sz="4" w:space="0" w:color="000000"/>
            </w:tcBorders>
            <w:hideMark/>
          </w:tcPr>
          <w:p w14:paraId="5F9E21EE" w14:textId="77777777" w:rsidR="002756A4" w:rsidRPr="003F2220" w:rsidRDefault="002756A4" w:rsidP="002543B1">
            <w:pPr>
              <w:jc w:val="both"/>
              <w:rPr>
                <w:b/>
              </w:rPr>
            </w:pPr>
            <w:r w:rsidRPr="003F2220">
              <w:rPr>
                <w:b/>
              </w:rPr>
              <w:t>Кількість суб’єктів господарювання великого та середнього підприємництва, на яких буде поширено регулювання, одиниць</w:t>
            </w:r>
          </w:p>
        </w:tc>
        <w:tc>
          <w:tcPr>
            <w:tcW w:w="1471" w:type="dxa"/>
            <w:tcBorders>
              <w:top w:val="single" w:sz="4" w:space="0" w:color="000000"/>
              <w:left w:val="single" w:sz="4" w:space="0" w:color="000000"/>
              <w:bottom w:val="single" w:sz="4" w:space="0" w:color="000000"/>
              <w:right w:val="single" w:sz="4" w:space="0" w:color="000000"/>
            </w:tcBorders>
          </w:tcPr>
          <w:p w14:paraId="5088820C" w14:textId="77777777" w:rsidR="002756A4" w:rsidRPr="003F2220" w:rsidRDefault="002756A4" w:rsidP="002543B1">
            <w:pPr>
              <w:jc w:val="center"/>
              <w:rPr>
                <w:b/>
              </w:rPr>
            </w:pPr>
          </w:p>
          <w:p w14:paraId="1FF1F75B" w14:textId="77777777" w:rsidR="002756A4" w:rsidRPr="003F2220" w:rsidRDefault="002756A4" w:rsidP="002543B1">
            <w:pPr>
              <w:jc w:val="center"/>
              <w:rPr>
                <w:b/>
              </w:rPr>
            </w:pPr>
            <w:r w:rsidRPr="003F2220">
              <w:rPr>
                <w:b/>
              </w:rPr>
              <w:t xml:space="preserve">270 </w:t>
            </w:r>
          </w:p>
        </w:tc>
        <w:tc>
          <w:tcPr>
            <w:tcW w:w="1471" w:type="dxa"/>
            <w:tcBorders>
              <w:top w:val="single" w:sz="4" w:space="0" w:color="000000"/>
              <w:left w:val="single" w:sz="4" w:space="0" w:color="000000"/>
              <w:bottom w:val="single" w:sz="4" w:space="0" w:color="000000"/>
              <w:right w:val="single" w:sz="4" w:space="0" w:color="000000"/>
            </w:tcBorders>
          </w:tcPr>
          <w:p w14:paraId="20AB0E3D" w14:textId="77777777" w:rsidR="002756A4" w:rsidRPr="003F2220" w:rsidRDefault="002756A4" w:rsidP="002543B1">
            <w:pPr>
              <w:jc w:val="center"/>
              <w:rPr>
                <w:b/>
              </w:rPr>
            </w:pPr>
          </w:p>
          <w:p w14:paraId="5D4E0C21" w14:textId="77777777" w:rsidR="002756A4" w:rsidRPr="003F2220" w:rsidRDefault="002756A4" w:rsidP="002543B1">
            <w:pPr>
              <w:jc w:val="center"/>
              <w:rPr>
                <w:b/>
              </w:rPr>
            </w:pPr>
            <w:r w:rsidRPr="003F2220">
              <w:rPr>
                <w:b/>
              </w:rPr>
              <w:t xml:space="preserve">270 </w:t>
            </w:r>
          </w:p>
        </w:tc>
      </w:tr>
      <w:tr w:rsidR="002756A4" w:rsidRPr="003F2220" w14:paraId="7D3C87F5" w14:textId="77777777" w:rsidTr="002756A4">
        <w:tc>
          <w:tcPr>
            <w:tcW w:w="540" w:type="dxa"/>
            <w:tcBorders>
              <w:top w:val="single" w:sz="4" w:space="0" w:color="000000"/>
              <w:left w:val="single" w:sz="4" w:space="0" w:color="000000"/>
              <w:bottom w:val="single" w:sz="4" w:space="0" w:color="000000"/>
              <w:right w:val="single" w:sz="4" w:space="0" w:color="000000"/>
            </w:tcBorders>
            <w:vAlign w:val="center"/>
            <w:hideMark/>
          </w:tcPr>
          <w:p w14:paraId="6E04D25A" w14:textId="77777777" w:rsidR="002756A4" w:rsidRPr="003F2220" w:rsidRDefault="002756A4" w:rsidP="002543B1">
            <w:pPr>
              <w:jc w:val="center"/>
              <w:rPr>
                <w:b/>
              </w:rPr>
            </w:pPr>
            <w:r w:rsidRPr="003F2220">
              <w:rPr>
                <w:b/>
              </w:rPr>
              <w:t>11</w:t>
            </w:r>
          </w:p>
        </w:tc>
        <w:tc>
          <w:tcPr>
            <w:tcW w:w="6271" w:type="dxa"/>
            <w:tcBorders>
              <w:top w:val="single" w:sz="4" w:space="0" w:color="000000"/>
              <w:left w:val="single" w:sz="4" w:space="0" w:color="000000"/>
              <w:bottom w:val="single" w:sz="4" w:space="0" w:color="000000"/>
              <w:right w:val="single" w:sz="4" w:space="0" w:color="000000"/>
            </w:tcBorders>
            <w:hideMark/>
          </w:tcPr>
          <w:p w14:paraId="4A06BA4F" w14:textId="77777777" w:rsidR="002756A4" w:rsidRPr="003F2220" w:rsidRDefault="002756A4" w:rsidP="002543B1">
            <w:pPr>
              <w:jc w:val="both"/>
              <w:rPr>
                <w:b/>
              </w:rPr>
            </w:pPr>
            <w:r w:rsidRPr="003F2220">
              <w:rPr>
                <w:b/>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p w14:paraId="7F264D06" w14:textId="77777777" w:rsidR="002756A4" w:rsidRPr="003F2220" w:rsidRDefault="002756A4" w:rsidP="002543B1">
            <w:pPr>
              <w:jc w:val="both"/>
              <w:rPr>
                <w:b/>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B65E7B2" w14:textId="77777777" w:rsidR="002756A4" w:rsidRPr="003F2220" w:rsidRDefault="002756A4" w:rsidP="002543B1">
            <w:pPr>
              <w:contextualSpacing/>
              <w:jc w:val="center"/>
              <w:rPr>
                <w:b/>
              </w:rPr>
            </w:pPr>
            <w:r w:rsidRPr="003F2220">
              <w:rPr>
                <w:b/>
              </w:rPr>
              <w:t>44 010</w:t>
            </w:r>
          </w:p>
          <w:p w14:paraId="0F769612" w14:textId="77777777" w:rsidR="002756A4" w:rsidRPr="003F2220" w:rsidRDefault="002756A4" w:rsidP="002543B1">
            <w:pPr>
              <w:contextualSpacing/>
              <w:jc w:val="center"/>
              <w:rPr>
                <w:b/>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367F480" w14:textId="66C29559" w:rsidR="002756A4" w:rsidRPr="003F2220" w:rsidRDefault="000F16EA" w:rsidP="002543B1">
            <w:pPr>
              <w:contextualSpacing/>
              <w:jc w:val="center"/>
              <w:rPr>
                <w:b/>
              </w:rPr>
            </w:pPr>
            <w:r w:rsidRPr="003F2220">
              <w:rPr>
                <w:b/>
              </w:rPr>
              <w:t>88</w:t>
            </w:r>
            <w:r w:rsidR="002756A4" w:rsidRPr="003F2220">
              <w:rPr>
                <w:b/>
              </w:rPr>
              <w:t xml:space="preserve"> </w:t>
            </w:r>
            <w:r w:rsidRPr="003F2220">
              <w:rPr>
                <w:b/>
              </w:rPr>
              <w:t>02</w:t>
            </w:r>
            <w:r w:rsidR="002756A4" w:rsidRPr="003F2220">
              <w:rPr>
                <w:b/>
              </w:rPr>
              <w:t>0</w:t>
            </w:r>
          </w:p>
          <w:p w14:paraId="561BA2AC" w14:textId="77777777" w:rsidR="002756A4" w:rsidRPr="003F2220" w:rsidRDefault="002756A4" w:rsidP="002543B1">
            <w:pPr>
              <w:contextualSpacing/>
              <w:jc w:val="center"/>
              <w:rPr>
                <w:b/>
              </w:rPr>
            </w:pPr>
          </w:p>
        </w:tc>
      </w:tr>
    </w:tbl>
    <w:p w14:paraId="1638BC4A" w14:textId="66700CFC" w:rsidR="002756A4" w:rsidRPr="003F2220" w:rsidRDefault="002756A4" w:rsidP="002543B1"/>
    <w:p w14:paraId="73AF09F1" w14:textId="7102F131" w:rsidR="00433D1B" w:rsidRPr="003F2220" w:rsidRDefault="00433D1B" w:rsidP="002543B1"/>
    <w:p w14:paraId="18EBE11C" w14:textId="556CFB35" w:rsidR="0088132A" w:rsidRPr="003F2220" w:rsidRDefault="0088132A">
      <w:r w:rsidRPr="003F2220">
        <w:br w:type="page"/>
      </w:r>
    </w:p>
    <w:p w14:paraId="741FDB1F" w14:textId="77777777" w:rsidR="00433D1B" w:rsidRPr="003F2220" w:rsidRDefault="00433D1B" w:rsidP="002543B1">
      <w:pPr>
        <w:contextualSpacing/>
        <w:jc w:val="center"/>
        <w:rPr>
          <w:b/>
          <w:sz w:val="28"/>
          <w:szCs w:val="28"/>
        </w:rPr>
      </w:pPr>
    </w:p>
    <w:p w14:paraId="56D20E36" w14:textId="4F60C0E5" w:rsidR="00433D1B" w:rsidRPr="003F2220" w:rsidRDefault="00433D1B" w:rsidP="002543B1">
      <w:pPr>
        <w:contextualSpacing/>
        <w:jc w:val="right"/>
        <w:rPr>
          <w:sz w:val="28"/>
          <w:szCs w:val="28"/>
        </w:rPr>
      </w:pPr>
      <w:r w:rsidRPr="003F2220">
        <w:rPr>
          <w:sz w:val="28"/>
          <w:szCs w:val="28"/>
        </w:rPr>
        <w:t>Додаток 2</w:t>
      </w:r>
    </w:p>
    <w:p w14:paraId="739EA40A" w14:textId="7A0CC442" w:rsidR="002756A4" w:rsidRPr="003F2220" w:rsidRDefault="002756A4" w:rsidP="002543B1">
      <w:pPr>
        <w:contextualSpacing/>
        <w:jc w:val="center"/>
        <w:rPr>
          <w:b/>
          <w:sz w:val="28"/>
          <w:szCs w:val="28"/>
        </w:rPr>
      </w:pPr>
      <w:r w:rsidRPr="003F2220">
        <w:rPr>
          <w:b/>
          <w:sz w:val="28"/>
          <w:szCs w:val="28"/>
        </w:rPr>
        <w:t>ВИТРАТИ</w:t>
      </w:r>
    </w:p>
    <w:p w14:paraId="28080899" w14:textId="77777777" w:rsidR="002756A4" w:rsidRPr="003F2220" w:rsidRDefault="002756A4" w:rsidP="002543B1">
      <w:pPr>
        <w:contextualSpacing/>
        <w:jc w:val="center"/>
        <w:rPr>
          <w:b/>
          <w:sz w:val="28"/>
          <w:szCs w:val="28"/>
        </w:rPr>
      </w:pPr>
      <w:r w:rsidRPr="003F2220">
        <w:rPr>
          <w:b/>
          <w:sz w:val="28"/>
          <w:szCs w:val="28"/>
        </w:rPr>
        <w:t>на одного суб’єкта господарювання великого і середнього підприємництва, які виникають внаслідок дії регуляторного акта</w:t>
      </w:r>
    </w:p>
    <w:p w14:paraId="573E9DE3" w14:textId="77777777" w:rsidR="002756A4" w:rsidRPr="003F2220" w:rsidRDefault="002756A4" w:rsidP="002543B1">
      <w:pPr>
        <w:contextualSpacing/>
        <w:jc w:val="center"/>
        <w:rPr>
          <w:b/>
          <w:sz w:val="28"/>
          <w:szCs w:val="28"/>
        </w:rPr>
      </w:pPr>
      <w:r w:rsidRPr="003F2220">
        <w:rPr>
          <w:b/>
          <w:sz w:val="28"/>
          <w:szCs w:val="28"/>
        </w:rPr>
        <w:t xml:space="preserve">(Альтернатива 2) </w:t>
      </w:r>
    </w:p>
    <w:p w14:paraId="183BF22C" w14:textId="77777777" w:rsidR="002756A4" w:rsidRPr="003F2220" w:rsidRDefault="002756A4" w:rsidP="002543B1">
      <w:pPr>
        <w:contextualSpacing/>
        <w:jc w:val="center"/>
        <w:rPr>
          <w:b/>
          <w:sz w:val="16"/>
          <w:szCs w:val="16"/>
        </w:rPr>
      </w:pP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6226"/>
        <w:gridCol w:w="1468"/>
        <w:gridCol w:w="1520"/>
      </w:tblGrid>
      <w:tr w:rsidR="002756A4" w:rsidRPr="003F2220" w14:paraId="519E45A6"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4EC63A41" w14:textId="77777777" w:rsidR="002756A4" w:rsidRPr="003F2220" w:rsidRDefault="002756A4" w:rsidP="002543B1">
            <w:pPr>
              <w:jc w:val="center"/>
            </w:pPr>
            <w:r w:rsidRPr="003F2220">
              <w:t>№ з/п</w:t>
            </w:r>
          </w:p>
        </w:tc>
        <w:tc>
          <w:tcPr>
            <w:tcW w:w="6226" w:type="dxa"/>
            <w:tcBorders>
              <w:top w:val="single" w:sz="4" w:space="0" w:color="000000"/>
              <w:left w:val="single" w:sz="4" w:space="0" w:color="000000"/>
              <w:bottom w:val="single" w:sz="4" w:space="0" w:color="000000"/>
              <w:right w:val="single" w:sz="4" w:space="0" w:color="000000"/>
            </w:tcBorders>
            <w:vAlign w:val="center"/>
            <w:hideMark/>
          </w:tcPr>
          <w:p w14:paraId="25B5B944" w14:textId="77777777" w:rsidR="002756A4" w:rsidRPr="003F2220" w:rsidRDefault="002756A4" w:rsidP="002543B1">
            <w:pPr>
              <w:jc w:val="center"/>
            </w:pPr>
            <w:r w:rsidRPr="003F2220">
              <w:t>Витрати</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47911D86" w14:textId="77777777" w:rsidR="002756A4" w:rsidRPr="003F2220" w:rsidRDefault="002756A4" w:rsidP="002543B1">
            <w:pPr>
              <w:jc w:val="center"/>
            </w:pPr>
            <w:r w:rsidRPr="003F2220">
              <w:t>За перший рік</w:t>
            </w:r>
          </w:p>
        </w:tc>
        <w:tc>
          <w:tcPr>
            <w:tcW w:w="1520" w:type="dxa"/>
            <w:tcBorders>
              <w:top w:val="single" w:sz="4" w:space="0" w:color="000000"/>
              <w:left w:val="single" w:sz="4" w:space="0" w:color="000000"/>
              <w:bottom w:val="single" w:sz="4" w:space="0" w:color="000000"/>
              <w:right w:val="single" w:sz="4" w:space="0" w:color="000000"/>
            </w:tcBorders>
          </w:tcPr>
          <w:p w14:paraId="252683E2" w14:textId="77777777" w:rsidR="002756A4" w:rsidRPr="003F2220" w:rsidRDefault="002756A4" w:rsidP="002543B1">
            <w:pPr>
              <w:jc w:val="center"/>
            </w:pPr>
            <w:r w:rsidRPr="003F2220">
              <w:t>За п’ять років</w:t>
            </w:r>
          </w:p>
        </w:tc>
      </w:tr>
      <w:tr w:rsidR="002756A4" w:rsidRPr="003F2220" w14:paraId="76299DB7"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3FE2D542" w14:textId="77777777" w:rsidR="002756A4" w:rsidRPr="003F2220" w:rsidRDefault="002756A4" w:rsidP="002543B1">
            <w:pPr>
              <w:jc w:val="center"/>
            </w:pPr>
            <w:r w:rsidRPr="003F2220">
              <w:t>1</w:t>
            </w:r>
          </w:p>
        </w:tc>
        <w:tc>
          <w:tcPr>
            <w:tcW w:w="6226" w:type="dxa"/>
            <w:tcBorders>
              <w:top w:val="single" w:sz="4" w:space="0" w:color="000000"/>
              <w:left w:val="single" w:sz="4" w:space="0" w:color="000000"/>
              <w:bottom w:val="single" w:sz="4" w:space="0" w:color="000000"/>
              <w:right w:val="single" w:sz="4" w:space="0" w:color="000000"/>
            </w:tcBorders>
            <w:hideMark/>
          </w:tcPr>
          <w:p w14:paraId="7C1C2AA7" w14:textId="77777777" w:rsidR="002756A4" w:rsidRPr="003F2220" w:rsidRDefault="002756A4" w:rsidP="002543B1">
            <w:pPr>
              <w:jc w:val="both"/>
            </w:pPr>
            <w:r w:rsidRPr="003F2220">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5F9D352A" w14:textId="77777777" w:rsidR="002756A4" w:rsidRPr="003F2220" w:rsidRDefault="002756A4" w:rsidP="002543B1">
            <w:pPr>
              <w:jc w:val="center"/>
            </w:pPr>
            <w:r w:rsidRPr="003F2220">
              <w:t>0</w:t>
            </w:r>
          </w:p>
        </w:tc>
        <w:tc>
          <w:tcPr>
            <w:tcW w:w="1520" w:type="dxa"/>
            <w:tcBorders>
              <w:top w:val="single" w:sz="4" w:space="0" w:color="000000"/>
              <w:left w:val="single" w:sz="4" w:space="0" w:color="000000"/>
              <w:bottom w:val="single" w:sz="4" w:space="0" w:color="000000"/>
              <w:right w:val="single" w:sz="4" w:space="0" w:color="000000"/>
            </w:tcBorders>
            <w:vAlign w:val="center"/>
          </w:tcPr>
          <w:p w14:paraId="2D0D66B3" w14:textId="77777777" w:rsidR="002756A4" w:rsidRPr="003F2220" w:rsidRDefault="002756A4" w:rsidP="002543B1">
            <w:pPr>
              <w:jc w:val="center"/>
            </w:pPr>
            <w:r w:rsidRPr="003F2220">
              <w:t>0</w:t>
            </w:r>
          </w:p>
        </w:tc>
      </w:tr>
      <w:tr w:rsidR="002756A4" w:rsidRPr="003F2220" w14:paraId="4805A220"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35947AA1" w14:textId="77777777" w:rsidR="002756A4" w:rsidRPr="003F2220" w:rsidRDefault="002756A4" w:rsidP="002543B1">
            <w:pPr>
              <w:jc w:val="center"/>
            </w:pPr>
            <w:r w:rsidRPr="003F2220">
              <w:t>2</w:t>
            </w:r>
          </w:p>
        </w:tc>
        <w:tc>
          <w:tcPr>
            <w:tcW w:w="6226" w:type="dxa"/>
            <w:tcBorders>
              <w:top w:val="single" w:sz="4" w:space="0" w:color="000000"/>
              <w:left w:val="single" w:sz="4" w:space="0" w:color="000000"/>
              <w:bottom w:val="single" w:sz="4" w:space="0" w:color="000000"/>
              <w:right w:val="single" w:sz="4" w:space="0" w:color="000000"/>
            </w:tcBorders>
            <w:hideMark/>
          </w:tcPr>
          <w:p w14:paraId="1C3143CA" w14:textId="77777777" w:rsidR="002756A4" w:rsidRPr="003F2220" w:rsidRDefault="002756A4" w:rsidP="002543B1">
            <w:pPr>
              <w:jc w:val="both"/>
            </w:pPr>
            <w:r w:rsidRPr="003F2220">
              <w:t>Податки та збори (зміна розміру податків/зборів, виникнення необхідності у сплаті податків/зборів), гривень</w:t>
            </w:r>
          </w:p>
        </w:tc>
        <w:tc>
          <w:tcPr>
            <w:tcW w:w="1468" w:type="dxa"/>
            <w:tcBorders>
              <w:top w:val="single" w:sz="4" w:space="0" w:color="000000"/>
              <w:left w:val="single" w:sz="4" w:space="0" w:color="000000"/>
              <w:bottom w:val="single" w:sz="4" w:space="0" w:color="000000"/>
              <w:right w:val="single" w:sz="4" w:space="0" w:color="000000"/>
            </w:tcBorders>
            <w:vAlign w:val="center"/>
          </w:tcPr>
          <w:p w14:paraId="290252EF" w14:textId="77777777" w:rsidR="002756A4" w:rsidRPr="003F2220" w:rsidRDefault="002756A4" w:rsidP="002543B1">
            <w:pPr>
              <w:contextualSpacing/>
              <w:jc w:val="center"/>
            </w:pPr>
            <w:r w:rsidRPr="003F2220">
              <w:t>0</w:t>
            </w:r>
          </w:p>
        </w:tc>
        <w:tc>
          <w:tcPr>
            <w:tcW w:w="1520" w:type="dxa"/>
            <w:tcBorders>
              <w:top w:val="single" w:sz="4" w:space="0" w:color="000000"/>
              <w:left w:val="single" w:sz="4" w:space="0" w:color="000000"/>
              <w:bottom w:val="single" w:sz="4" w:space="0" w:color="000000"/>
              <w:right w:val="single" w:sz="4" w:space="0" w:color="000000"/>
            </w:tcBorders>
            <w:vAlign w:val="center"/>
          </w:tcPr>
          <w:p w14:paraId="5934574A" w14:textId="77777777" w:rsidR="002756A4" w:rsidRPr="003F2220" w:rsidRDefault="002756A4" w:rsidP="002543B1">
            <w:pPr>
              <w:contextualSpacing/>
              <w:jc w:val="center"/>
            </w:pPr>
            <w:r w:rsidRPr="003F2220">
              <w:t>0</w:t>
            </w:r>
          </w:p>
        </w:tc>
      </w:tr>
      <w:tr w:rsidR="002756A4" w:rsidRPr="003F2220" w14:paraId="1D48504D"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1B298337" w14:textId="77777777" w:rsidR="002756A4" w:rsidRPr="003F2220" w:rsidRDefault="002756A4" w:rsidP="002543B1">
            <w:pPr>
              <w:jc w:val="center"/>
            </w:pPr>
            <w:r w:rsidRPr="003F2220">
              <w:t>3</w:t>
            </w:r>
          </w:p>
        </w:tc>
        <w:tc>
          <w:tcPr>
            <w:tcW w:w="6226" w:type="dxa"/>
            <w:tcBorders>
              <w:top w:val="single" w:sz="4" w:space="0" w:color="000000"/>
              <w:left w:val="single" w:sz="4" w:space="0" w:color="000000"/>
              <w:bottom w:val="single" w:sz="4" w:space="0" w:color="000000"/>
              <w:right w:val="single" w:sz="4" w:space="0" w:color="000000"/>
            </w:tcBorders>
            <w:hideMark/>
          </w:tcPr>
          <w:p w14:paraId="229B8370" w14:textId="77777777" w:rsidR="002756A4" w:rsidRPr="003F2220" w:rsidRDefault="002756A4" w:rsidP="002543B1">
            <w:pPr>
              <w:jc w:val="both"/>
            </w:pPr>
            <w:r w:rsidRPr="003F2220">
              <w:t xml:space="preserve">Витрати, пов’язані із веденням обліку, підготовкою та поданням звітності державним органам, гривень </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430E2AD7" w14:textId="77777777" w:rsidR="002756A4" w:rsidRPr="003F2220" w:rsidRDefault="002756A4" w:rsidP="002543B1">
            <w:pPr>
              <w:jc w:val="center"/>
            </w:pPr>
            <w:r w:rsidRPr="003F2220">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14:paraId="118E5B11" w14:textId="77777777" w:rsidR="002756A4" w:rsidRPr="003F2220" w:rsidRDefault="002756A4" w:rsidP="002543B1">
            <w:pPr>
              <w:jc w:val="center"/>
            </w:pPr>
            <w:r w:rsidRPr="003F2220">
              <w:t xml:space="preserve"> </w:t>
            </w:r>
          </w:p>
        </w:tc>
      </w:tr>
      <w:tr w:rsidR="002756A4" w:rsidRPr="003F2220" w14:paraId="600F3325"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7A3D6B7E" w14:textId="77777777" w:rsidR="002756A4" w:rsidRPr="003F2220" w:rsidRDefault="002756A4" w:rsidP="002543B1">
            <w:pPr>
              <w:jc w:val="center"/>
            </w:pPr>
            <w:r w:rsidRPr="003F2220">
              <w:t>3.1</w:t>
            </w:r>
          </w:p>
        </w:tc>
        <w:tc>
          <w:tcPr>
            <w:tcW w:w="6226" w:type="dxa"/>
            <w:tcBorders>
              <w:top w:val="single" w:sz="4" w:space="0" w:color="000000"/>
              <w:left w:val="single" w:sz="4" w:space="0" w:color="000000"/>
              <w:bottom w:val="single" w:sz="4" w:space="0" w:color="000000"/>
              <w:right w:val="single" w:sz="4" w:space="0" w:color="000000"/>
            </w:tcBorders>
            <w:hideMark/>
          </w:tcPr>
          <w:p w14:paraId="2151B297" w14:textId="77777777" w:rsidR="002756A4" w:rsidRPr="003F2220" w:rsidRDefault="002756A4" w:rsidP="002543B1">
            <w:pPr>
              <w:jc w:val="both"/>
            </w:pPr>
            <w:r w:rsidRPr="003F2220">
              <w:t>Витрати, пов’язані із заповненням заяви про внесення місць зберігання до Єдиного державного реєстру місць зберігання (далі – заява), годин, гривень</w:t>
            </w:r>
          </w:p>
          <w:p w14:paraId="563D2166" w14:textId="77777777" w:rsidR="002756A4" w:rsidRPr="003F2220" w:rsidRDefault="002756A4" w:rsidP="002543B1">
            <w:pPr>
              <w:jc w:val="both"/>
            </w:pPr>
            <w:r w:rsidRPr="003F2220">
              <w:t xml:space="preserve">Для заповнення заяви (декілька місць зберігання) орієнтовно потрібно: </w:t>
            </w:r>
          </w:p>
          <w:p w14:paraId="02371808" w14:textId="77777777" w:rsidR="002756A4" w:rsidRPr="003F2220" w:rsidRDefault="002756A4" w:rsidP="002543B1">
            <w:pPr>
              <w:jc w:val="both"/>
            </w:pPr>
            <w:r w:rsidRPr="003F2220">
              <w:t>0,5 години на підготовку та збір інформації про документи, що додаються до заяви (підготовка копій): документ, що підтверджує право користування місцем зберігання, довідку щодо відповідності місця зберігання спирту установленим вимогам ( у разі зберігання спирту), документ, що підтверджує право користування приміщенням (договір оренди, свідоцтво на право власності тощо) та ін.;</w:t>
            </w:r>
          </w:p>
          <w:p w14:paraId="16A19372" w14:textId="77777777" w:rsidR="002756A4" w:rsidRPr="003F2220" w:rsidRDefault="002756A4" w:rsidP="002543B1">
            <w:pPr>
              <w:jc w:val="both"/>
            </w:pPr>
            <w:r w:rsidRPr="003F2220">
              <w:t>0,25 години на внесення інформації в саму заяву;</w:t>
            </w:r>
          </w:p>
          <w:p w14:paraId="4FA23A28" w14:textId="77777777" w:rsidR="002756A4" w:rsidRPr="003F2220" w:rsidRDefault="002756A4" w:rsidP="002543B1">
            <w:pPr>
              <w:jc w:val="both"/>
            </w:pPr>
            <w:r w:rsidRPr="003F2220">
              <w:t>0,25 години на відправку заяви до ДПС, у разі направлення в електронному вигляді – отримання позитивної квитанції про її реєстрацію.</w:t>
            </w:r>
          </w:p>
          <w:p w14:paraId="1D9DF4CA" w14:textId="77777777" w:rsidR="002756A4" w:rsidRPr="003F2220" w:rsidRDefault="002756A4" w:rsidP="002543B1">
            <w:pPr>
              <w:jc w:val="both"/>
            </w:pPr>
            <w:r w:rsidRPr="003F2220">
              <w:t>У середньому по декількох місцях зберігання суб’єкту господарювання одноразово потрібно подати одну таку заяву.</w:t>
            </w:r>
          </w:p>
          <w:p w14:paraId="4FC49E35" w14:textId="77777777" w:rsidR="002756A4" w:rsidRPr="003F2220" w:rsidRDefault="002756A4" w:rsidP="002543B1">
            <w:pPr>
              <w:jc w:val="both"/>
            </w:pPr>
            <w:r w:rsidRPr="003F2220">
              <w:t xml:space="preserve">За вказаний час (1 годину) витрати на оплату праці становитимуть у середньому 163 грн (нарахування, сплата ЄСВ) </w:t>
            </w:r>
          </w:p>
          <w:p w14:paraId="44F63344" w14:textId="77777777" w:rsidR="002756A4" w:rsidRPr="003F2220" w:rsidRDefault="002756A4" w:rsidP="002543B1">
            <w:pPr>
              <w:jc w:val="both"/>
            </w:pPr>
            <w:r w:rsidRPr="003F2220">
              <w:t>Таким чином, для заповнення 1 заяви про внесення місць зберігання до Єдиного державного реєстру місць зберігання суб’єкт господарювання за рік витратить:</w:t>
            </w:r>
          </w:p>
          <w:p w14:paraId="341993A4" w14:textId="77777777" w:rsidR="002756A4" w:rsidRPr="003F2220" w:rsidRDefault="002756A4" w:rsidP="002543B1">
            <w:pPr>
              <w:jc w:val="both"/>
            </w:pPr>
            <w:r w:rsidRPr="003F2220">
              <w:t>1год. × 1 рік = 1 година/рік;</w:t>
            </w:r>
          </w:p>
          <w:p w14:paraId="5441CF8C" w14:textId="77777777" w:rsidR="002756A4" w:rsidRPr="003F2220" w:rsidRDefault="002756A4" w:rsidP="002543B1">
            <w:pPr>
              <w:jc w:val="both"/>
            </w:pPr>
            <w:r w:rsidRPr="003F2220">
              <w:t>163 гривні × 1 рік = 163 гривні/рік</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7BC406F2" w14:textId="77777777" w:rsidR="002756A4" w:rsidRPr="003F2220" w:rsidRDefault="002756A4" w:rsidP="002543B1">
            <w:pPr>
              <w:jc w:val="center"/>
            </w:pPr>
            <w:r w:rsidRPr="003F2220">
              <w:t>1 година</w:t>
            </w:r>
          </w:p>
          <w:p w14:paraId="2A4B70FE" w14:textId="77777777" w:rsidR="002756A4" w:rsidRPr="003F2220" w:rsidRDefault="002756A4" w:rsidP="002543B1">
            <w:pPr>
              <w:jc w:val="center"/>
            </w:pPr>
            <w:r w:rsidRPr="003F2220">
              <w:t>163 гривні/рік</w:t>
            </w:r>
          </w:p>
        </w:tc>
        <w:tc>
          <w:tcPr>
            <w:tcW w:w="1520" w:type="dxa"/>
            <w:tcBorders>
              <w:top w:val="single" w:sz="4" w:space="0" w:color="000000"/>
              <w:left w:val="single" w:sz="4" w:space="0" w:color="000000"/>
              <w:bottom w:val="single" w:sz="4" w:space="0" w:color="000000"/>
              <w:right w:val="single" w:sz="4" w:space="0" w:color="000000"/>
            </w:tcBorders>
            <w:vAlign w:val="center"/>
          </w:tcPr>
          <w:p w14:paraId="2B3A9C83" w14:textId="77777777" w:rsidR="002756A4" w:rsidRPr="003F2220" w:rsidRDefault="002756A4" w:rsidP="002543B1">
            <w:pPr>
              <w:jc w:val="center"/>
            </w:pPr>
            <w:r w:rsidRPr="003F2220">
              <w:t>2 години</w:t>
            </w:r>
          </w:p>
          <w:p w14:paraId="02931813" w14:textId="77777777" w:rsidR="002756A4" w:rsidRPr="003F2220" w:rsidRDefault="002756A4" w:rsidP="002543B1">
            <w:pPr>
              <w:jc w:val="center"/>
            </w:pPr>
            <w:r w:rsidRPr="003F2220">
              <w:t>326 гривень</w:t>
            </w:r>
          </w:p>
        </w:tc>
      </w:tr>
      <w:tr w:rsidR="002756A4" w:rsidRPr="003F2220" w14:paraId="05479094"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4229ECA8" w14:textId="77777777" w:rsidR="002756A4" w:rsidRPr="003F2220" w:rsidRDefault="002756A4" w:rsidP="002543B1">
            <w:pPr>
              <w:jc w:val="center"/>
            </w:pPr>
            <w:r w:rsidRPr="003F2220">
              <w:t>4</w:t>
            </w:r>
          </w:p>
        </w:tc>
        <w:tc>
          <w:tcPr>
            <w:tcW w:w="6226" w:type="dxa"/>
            <w:tcBorders>
              <w:top w:val="single" w:sz="4" w:space="0" w:color="000000"/>
              <w:left w:val="single" w:sz="4" w:space="0" w:color="000000"/>
              <w:bottom w:val="single" w:sz="4" w:space="0" w:color="000000"/>
              <w:right w:val="single" w:sz="4" w:space="0" w:color="000000"/>
            </w:tcBorders>
            <w:hideMark/>
          </w:tcPr>
          <w:p w14:paraId="5D68CE2F" w14:textId="77777777" w:rsidR="002756A4" w:rsidRPr="003F2220" w:rsidRDefault="002756A4" w:rsidP="002543B1">
            <w:pPr>
              <w:jc w:val="both"/>
            </w:pPr>
            <w:r w:rsidRPr="003F2220">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18BAC328" w14:textId="77777777" w:rsidR="002756A4" w:rsidRPr="003F2220" w:rsidRDefault="002756A4" w:rsidP="002543B1">
            <w:pPr>
              <w:jc w:val="center"/>
            </w:pPr>
            <w:r w:rsidRPr="003F2220">
              <w:t>0</w:t>
            </w:r>
          </w:p>
        </w:tc>
        <w:tc>
          <w:tcPr>
            <w:tcW w:w="1520" w:type="dxa"/>
            <w:tcBorders>
              <w:top w:val="single" w:sz="4" w:space="0" w:color="000000"/>
              <w:left w:val="single" w:sz="4" w:space="0" w:color="000000"/>
              <w:bottom w:val="single" w:sz="4" w:space="0" w:color="000000"/>
              <w:right w:val="single" w:sz="4" w:space="0" w:color="000000"/>
            </w:tcBorders>
            <w:vAlign w:val="center"/>
          </w:tcPr>
          <w:p w14:paraId="4FDDA674" w14:textId="77777777" w:rsidR="002756A4" w:rsidRPr="003F2220" w:rsidRDefault="002756A4" w:rsidP="002543B1">
            <w:pPr>
              <w:jc w:val="center"/>
            </w:pPr>
            <w:r w:rsidRPr="003F2220">
              <w:t>0</w:t>
            </w:r>
          </w:p>
        </w:tc>
      </w:tr>
      <w:tr w:rsidR="002756A4" w:rsidRPr="003F2220" w14:paraId="30AC0638"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2582287A" w14:textId="77777777" w:rsidR="002756A4" w:rsidRPr="003F2220" w:rsidRDefault="002756A4" w:rsidP="002543B1">
            <w:pPr>
              <w:jc w:val="center"/>
            </w:pPr>
            <w:r w:rsidRPr="003F2220">
              <w:t>5</w:t>
            </w:r>
          </w:p>
        </w:tc>
        <w:tc>
          <w:tcPr>
            <w:tcW w:w="6226" w:type="dxa"/>
            <w:tcBorders>
              <w:top w:val="single" w:sz="4" w:space="0" w:color="000000"/>
              <w:left w:val="single" w:sz="4" w:space="0" w:color="000000"/>
              <w:bottom w:val="single" w:sz="4" w:space="0" w:color="000000"/>
              <w:right w:val="single" w:sz="4" w:space="0" w:color="000000"/>
            </w:tcBorders>
            <w:hideMark/>
          </w:tcPr>
          <w:p w14:paraId="0D579854" w14:textId="77777777" w:rsidR="002756A4" w:rsidRPr="003F2220" w:rsidRDefault="002756A4" w:rsidP="002543B1">
            <w:pPr>
              <w:jc w:val="both"/>
            </w:pPr>
            <w:r w:rsidRPr="003F2220">
              <w:t xml:space="preserve">Витрати на отримання адміністративних послуг (дозволів, ліцензій, сертифікатів, атестатів, погоджень, висновків, </w:t>
            </w:r>
            <w:r w:rsidRPr="003F2220">
              <w:lastRenderedPageBreak/>
              <w:t>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747B9758" w14:textId="77777777" w:rsidR="002756A4" w:rsidRPr="003F2220" w:rsidRDefault="002756A4" w:rsidP="002543B1">
            <w:pPr>
              <w:jc w:val="center"/>
            </w:pPr>
            <w:r w:rsidRPr="003F2220">
              <w:lastRenderedPageBreak/>
              <w:t xml:space="preserve">0 </w:t>
            </w:r>
          </w:p>
        </w:tc>
        <w:tc>
          <w:tcPr>
            <w:tcW w:w="1520" w:type="dxa"/>
            <w:tcBorders>
              <w:top w:val="single" w:sz="4" w:space="0" w:color="000000"/>
              <w:left w:val="single" w:sz="4" w:space="0" w:color="000000"/>
              <w:bottom w:val="single" w:sz="4" w:space="0" w:color="000000"/>
              <w:right w:val="single" w:sz="4" w:space="0" w:color="000000"/>
            </w:tcBorders>
            <w:vAlign w:val="center"/>
          </w:tcPr>
          <w:p w14:paraId="4469FA16" w14:textId="77777777" w:rsidR="002756A4" w:rsidRPr="003F2220" w:rsidRDefault="002756A4" w:rsidP="002543B1">
            <w:pPr>
              <w:jc w:val="center"/>
            </w:pPr>
            <w:r w:rsidRPr="003F2220">
              <w:t>0</w:t>
            </w:r>
          </w:p>
        </w:tc>
      </w:tr>
      <w:tr w:rsidR="002756A4" w:rsidRPr="003F2220" w14:paraId="0B08FF3C"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52775F38" w14:textId="77777777" w:rsidR="002756A4" w:rsidRPr="003F2220" w:rsidRDefault="002756A4" w:rsidP="002543B1">
            <w:pPr>
              <w:jc w:val="center"/>
            </w:pPr>
            <w:r w:rsidRPr="003F2220">
              <w:t>6</w:t>
            </w:r>
          </w:p>
        </w:tc>
        <w:tc>
          <w:tcPr>
            <w:tcW w:w="6226" w:type="dxa"/>
            <w:tcBorders>
              <w:top w:val="single" w:sz="4" w:space="0" w:color="000000"/>
              <w:left w:val="single" w:sz="4" w:space="0" w:color="000000"/>
              <w:bottom w:val="single" w:sz="4" w:space="0" w:color="000000"/>
              <w:right w:val="single" w:sz="4" w:space="0" w:color="000000"/>
            </w:tcBorders>
            <w:hideMark/>
          </w:tcPr>
          <w:p w14:paraId="488CCF1F" w14:textId="77777777" w:rsidR="002756A4" w:rsidRPr="003F2220" w:rsidRDefault="002756A4" w:rsidP="002543B1">
            <w:pPr>
              <w:jc w:val="both"/>
            </w:pPr>
            <w:r w:rsidRPr="003F2220">
              <w:t>Витрати на оборотні активи (матеріали, канцелярські товари тощо), гривень</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5CF2A1B1" w14:textId="77777777" w:rsidR="002756A4" w:rsidRPr="003F2220" w:rsidRDefault="002756A4" w:rsidP="002543B1">
            <w:pPr>
              <w:jc w:val="center"/>
            </w:pPr>
            <w:r w:rsidRPr="003F2220">
              <w:t>0</w:t>
            </w:r>
          </w:p>
        </w:tc>
        <w:tc>
          <w:tcPr>
            <w:tcW w:w="1520" w:type="dxa"/>
            <w:tcBorders>
              <w:top w:val="single" w:sz="4" w:space="0" w:color="000000"/>
              <w:left w:val="single" w:sz="4" w:space="0" w:color="000000"/>
              <w:bottom w:val="single" w:sz="4" w:space="0" w:color="000000"/>
              <w:right w:val="single" w:sz="4" w:space="0" w:color="000000"/>
            </w:tcBorders>
            <w:vAlign w:val="center"/>
          </w:tcPr>
          <w:p w14:paraId="6331DD70" w14:textId="77777777" w:rsidR="002756A4" w:rsidRPr="003F2220" w:rsidRDefault="002756A4" w:rsidP="002543B1">
            <w:pPr>
              <w:jc w:val="center"/>
            </w:pPr>
            <w:r w:rsidRPr="003F2220">
              <w:t>0</w:t>
            </w:r>
          </w:p>
        </w:tc>
      </w:tr>
      <w:tr w:rsidR="002756A4" w:rsidRPr="003F2220" w14:paraId="5F65E161"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733469B3" w14:textId="77777777" w:rsidR="002756A4" w:rsidRPr="003F2220" w:rsidRDefault="002756A4" w:rsidP="002543B1">
            <w:pPr>
              <w:jc w:val="center"/>
            </w:pPr>
            <w:r w:rsidRPr="003F2220">
              <w:t>7</w:t>
            </w:r>
          </w:p>
        </w:tc>
        <w:tc>
          <w:tcPr>
            <w:tcW w:w="6226" w:type="dxa"/>
            <w:tcBorders>
              <w:top w:val="single" w:sz="4" w:space="0" w:color="000000"/>
              <w:left w:val="single" w:sz="4" w:space="0" w:color="000000"/>
              <w:bottom w:val="single" w:sz="4" w:space="0" w:color="000000"/>
              <w:right w:val="single" w:sz="4" w:space="0" w:color="000000"/>
            </w:tcBorders>
            <w:hideMark/>
          </w:tcPr>
          <w:p w14:paraId="3CC7EE1D" w14:textId="77777777" w:rsidR="002756A4" w:rsidRPr="003F2220" w:rsidRDefault="002756A4" w:rsidP="002543B1">
            <w:pPr>
              <w:jc w:val="both"/>
            </w:pPr>
            <w:r w:rsidRPr="003F2220">
              <w:t>Витрати, пов’язані з наймом додаткового персоналу, гривень</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5D06B290" w14:textId="77777777" w:rsidR="002756A4" w:rsidRPr="003F2220" w:rsidRDefault="002756A4" w:rsidP="002543B1">
            <w:pPr>
              <w:jc w:val="center"/>
            </w:pPr>
            <w:r w:rsidRPr="003F2220">
              <w:t>0</w:t>
            </w:r>
          </w:p>
        </w:tc>
        <w:tc>
          <w:tcPr>
            <w:tcW w:w="1520" w:type="dxa"/>
            <w:tcBorders>
              <w:top w:val="single" w:sz="4" w:space="0" w:color="000000"/>
              <w:left w:val="single" w:sz="4" w:space="0" w:color="000000"/>
              <w:bottom w:val="single" w:sz="4" w:space="0" w:color="000000"/>
              <w:right w:val="single" w:sz="4" w:space="0" w:color="000000"/>
            </w:tcBorders>
            <w:vAlign w:val="center"/>
          </w:tcPr>
          <w:p w14:paraId="64FD2AF5" w14:textId="77777777" w:rsidR="002756A4" w:rsidRPr="003F2220" w:rsidRDefault="002756A4" w:rsidP="002543B1">
            <w:pPr>
              <w:jc w:val="center"/>
            </w:pPr>
            <w:r w:rsidRPr="003F2220">
              <w:t>0</w:t>
            </w:r>
          </w:p>
        </w:tc>
      </w:tr>
      <w:tr w:rsidR="002756A4" w:rsidRPr="003F2220" w14:paraId="2B78359A"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6284210D" w14:textId="77777777" w:rsidR="002756A4" w:rsidRPr="003F2220" w:rsidRDefault="002756A4" w:rsidP="002543B1">
            <w:pPr>
              <w:jc w:val="center"/>
            </w:pPr>
            <w:r w:rsidRPr="003F2220">
              <w:t>8</w:t>
            </w:r>
          </w:p>
        </w:tc>
        <w:tc>
          <w:tcPr>
            <w:tcW w:w="6226" w:type="dxa"/>
            <w:tcBorders>
              <w:top w:val="single" w:sz="4" w:space="0" w:color="000000"/>
              <w:left w:val="single" w:sz="4" w:space="0" w:color="000000"/>
              <w:bottom w:val="single" w:sz="4" w:space="0" w:color="000000"/>
              <w:right w:val="single" w:sz="4" w:space="0" w:color="000000"/>
            </w:tcBorders>
            <w:hideMark/>
          </w:tcPr>
          <w:p w14:paraId="01F4CF43" w14:textId="77777777" w:rsidR="002756A4" w:rsidRPr="003F2220" w:rsidRDefault="002756A4" w:rsidP="002543B1">
            <w:pPr>
              <w:jc w:val="both"/>
            </w:pPr>
            <w:r w:rsidRPr="003F2220">
              <w:t>Інше (уточнити), гривень</w:t>
            </w:r>
          </w:p>
          <w:p w14:paraId="27BFE128" w14:textId="77777777" w:rsidR="002756A4" w:rsidRPr="003F2220" w:rsidRDefault="002756A4" w:rsidP="002543B1">
            <w:pPr>
              <w:jc w:val="both"/>
            </w:pP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072D8EA2" w14:textId="77777777" w:rsidR="002756A4" w:rsidRPr="003F2220" w:rsidRDefault="002756A4" w:rsidP="002543B1">
            <w:pPr>
              <w:jc w:val="center"/>
            </w:pPr>
            <w:r w:rsidRPr="003F2220">
              <w:t>0</w:t>
            </w:r>
          </w:p>
        </w:tc>
        <w:tc>
          <w:tcPr>
            <w:tcW w:w="1520" w:type="dxa"/>
            <w:tcBorders>
              <w:top w:val="single" w:sz="4" w:space="0" w:color="000000"/>
              <w:left w:val="single" w:sz="4" w:space="0" w:color="000000"/>
              <w:bottom w:val="single" w:sz="4" w:space="0" w:color="000000"/>
              <w:right w:val="single" w:sz="4" w:space="0" w:color="000000"/>
            </w:tcBorders>
            <w:vAlign w:val="center"/>
          </w:tcPr>
          <w:p w14:paraId="79C591D3" w14:textId="77777777" w:rsidR="002756A4" w:rsidRPr="003F2220" w:rsidRDefault="002756A4" w:rsidP="002543B1">
            <w:pPr>
              <w:jc w:val="center"/>
            </w:pPr>
            <w:r w:rsidRPr="003F2220">
              <w:t>0</w:t>
            </w:r>
          </w:p>
        </w:tc>
      </w:tr>
      <w:tr w:rsidR="002756A4" w:rsidRPr="003F2220" w14:paraId="2BE71247"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3DAD28CA" w14:textId="77777777" w:rsidR="002756A4" w:rsidRPr="003F2220" w:rsidRDefault="002756A4" w:rsidP="002543B1">
            <w:pPr>
              <w:jc w:val="center"/>
              <w:rPr>
                <w:b/>
              </w:rPr>
            </w:pPr>
            <w:r w:rsidRPr="003F2220">
              <w:rPr>
                <w:b/>
              </w:rPr>
              <w:t>9</w:t>
            </w:r>
          </w:p>
        </w:tc>
        <w:tc>
          <w:tcPr>
            <w:tcW w:w="6226" w:type="dxa"/>
            <w:tcBorders>
              <w:top w:val="single" w:sz="4" w:space="0" w:color="000000"/>
              <w:left w:val="single" w:sz="4" w:space="0" w:color="000000"/>
              <w:bottom w:val="single" w:sz="4" w:space="0" w:color="000000"/>
              <w:right w:val="single" w:sz="4" w:space="0" w:color="000000"/>
            </w:tcBorders>
            <w:hideMark/>
          </w:tcPr>
          <w:p w14:paraId="3702B10A" w14:textId="77777777" w:rsidR="002756A4" w:rsidRPr="003F2220" w:rsidRDefault="002756A4" w:rsidP="002543B1">
            <w:pPr>
              <w:jc w:val="both"/>
              <w:rPr>
                <w:b/>
              </w:rPr>
            </w:pPr>
            <w:r w:rsidRPr="003F2220">
              <w:rPr>
                <w:b/>
              </w:rPr>
              <w:t>РАЗОМ (сума рядків: 1 + 2 + 3 + 4 + 5 + 6 + 7 + 8), гривень</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7D4E966F" w14:textId="77777777" w:rsidR="002756A4" w:rsidRPr="003F2220" w:rsidRDefault="002756A4" w:rsidP="002543B1">
            <w:pPr>
              <w:jc w:val="center"/>
              <w:rPr>
                <w:b/>
              </w:rPr>
            </w:pPr>
            <w:r w:rsidRPr="003F2220">
              <w:rPr>
                <w:b/>
              </w:rPr>
              <w:t xml:space="preserve">163  </w:t>
            </w:r>
          </w:p>
        </w:tc>
        <w:tc>
          <w:tcPr>
            <w:tcW w:w="1520" w:type="dxa"/>
            <w:tcBorders>
              <w:top w:val="single" w:sz="4" w:space="0" w:color="000000"/>
              <w:left w:val="single" w:sz="4" w:space="0" w:color="000000"/>
              <w:bottom w:val="single" w:sz="4" w:space="0" w:color="000000"/>
              <w:right w:val="single" w:sz="4" w:space="0" w:color="000000"/>
            </w:tcBorders>
            <w:vAlign w:val="center"/>
          </w:tcPr>
          <w:p w14:paraId="4AEE1D4E" w14:textId="77777777" w:rsidR="002756A4" w:rsidRPr="003F2220" w:rsidRDefault="002756A4" w:rsidP="002543B1">
            <w:pPr>
              <w:jc w:val="center"/>
              <w:rPr>
                <w:b/>
              </w:rPr>
            </w:pPr>
            <w:r w:rsidRPr="003F2220">
              <w:rPr>
                <w:b/>
              </w:rPr>
              <w:t xml:space="preserve">326  </w:t>
            </w:r>
          </w:p>
        </w:tc>
      </w:tr>
      <w:tr w:rsidR="002756A4" w:rsidRPr="003F2220" w14:paraId="77D9F1E8"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5AB4F892" w14:textId="77777777" w:rsidR="002756A4" w:rsidRPr="003F2220" w:rsidRDefault="002756A4" w:rsidP="002543B1">
            <w:pPr>
              <w:jc w:val="center"/>
              <w:rPr>
                <w:b/>
              </w:rPr>
            </w:pPr>
            <w:r w:rsidRPr="003F2220">
              <w:rPr>
                <w:b/>
              </w:rPr>
              <w:t>10</w:t>
            </w:r>
          </w:p>
        </w:tc>
        <w:tc>
          <w:tcPr>
            <w:tcW w:w="6226" w:type="dxa"/>
            <w:tcBorders>
              <w:top w:val="single" w:sz="4" w:space="0" w:color="000000"/>
              <w:left w:val="single" w:sz="4" w:space="0" w:color="000000"/>
              <w:bottom w:val="single" w:sz="4" w:space="0" w:color="000000"/>
              <w:right w:val="single" w:sz="4" w:space="0" w:color="000000"/>
            </w:tcBorders>
            <w:hideMark/>
          </w:tcPr>
          <w:p w14:paraId="6BB0DD84" w14:textId="77777777" w:rsidR="002756A4" w:rsidRPr="003F2220" w:rsidRDefault="002756A4" w:rsidP="002543B1">
            <w:pPr>
              <w:jc w:val="both"/>
              <w:rPr>
                <w:b/>
              </w:rPr>
            </w:pPr>
            <w:r w:rsidRPr="003F2220">
              <w:rPr>
                <w:b/>
              </w:rPr>
              <w:t>Кількість суб’єктів господарювання великого та середнього підприємництва, на яких буде поширено регулювання, одиниць</w:t>
            </w:r>
          </w:p>
        </w:tc>
        <w:tc>
          <w:tcPr>
            <w:tcW w:w="1468" w:type="dxa"/>
            <w:tcBorders>
              <w:top w:val="single" w:sz="4" w:space="0" w:color="000000"/>
              <w:left w:val="single" w:sz="4" w:space="0" w:color="000000"/>
              <w:bottom w:val="single" w:sz="4" w:space="0" w:color="000000"/>
              <w:right w:val="single" w:sz="4" w:space="0" w:color="000000"/>
            </w:tcBorders>
            <w:hideMark/>
          </w:tcPr>
          <w:p w14:paraId="7B2F010B" w14:textId="77777777" w:rsidR="002756A4" w:rsidRPr="003F2220" w:rsidRDefault="002756A4" w:rsidP="002543B1">
            <w:pPr>
              <w:jc w:val="center"/>
              <w:rPr>
                <w:b/>
              </w:rPr>
            </w:pPr>
          </w:p>
          <w:p w14:paraId="5547F902" w14:textId="77777777" w:rsidR="002756A4" w:rsidRPr="003F2220" w:rsidRDefault="002756A4" w:rsidP="002543B1">
            <w:pPr>
              <w:jc w:val="center"/>
              <w:rPr>
                <w:b/>
              </w:rPr>
            </w:pPr>
            <w:r w:rsidRPr="003F2220">
              <w:rPr>
                <w:b/>
              </w:rPr>
              <w:t xml:space="preserve">1 </w:t>
            </w:r>
          </w:p>
        </w:tc>
        <w:tc>
          <w:tcPr>
            <w:tcW w:w="1520" w:type="dxa"/>
            <w:tcBorders>
              <w:top w:val="single" w:sz="4" w:space="0" w:color="000000"/>
              <w:left w:val="single" w:sz="4" w:space="0" w:color="000000"/>
              <w:bottom w:val="single" w:sz="4" w:space="0" w:color="000000"/>
              <w:right w:val="single" w:sz="4" w:space="0" w:color="000000"/>
            </w:tcBorders>
          </w:tcPr>
          <w:p w14:paraId="45289EDD" w14:textId="77777777" w:rsidR="002756A4" w:rsidRPr="003F2220" w:rsidRDefault="002756A4" w:rsidP="002543B1">
            <w:pPr>
              <w:jc w:val="center"/>
              <w:rPr>
                <w:b/>
              </w:rPr>
            </w:pPr>
          </w:p>
          <w:p w14:paraId="426355A8" w14:textId="77777777" w:rsidR="002756A4" w:rsidRPr="003F2220" w:rsidRDefault="002756A4" w:rsidP="002543B1">
            <w:pPr>
              <w:jc w:val="center"/>
              <w:rPr>
                <w:b/>
              </w:rPr>
            </w:pPr>
            <w:r w:rsidRPr="003F2220">
              <w:rPr>
                <w:b/>
              </w:rPr>
              <w:t xml:space="preserve">1 </w:t>
            </w:r>
          </w:p>
        </w:tc>
      </w:tr>
      <w:tr w:rsidR="002756A4" w:rsidRPr="003F2220" w14:paraId="64B63EA2" w14:textId="77777777" w:rsidTr="002756A4">
        <w:tc>
          <w:tcPr>
            <w:tcW w:w="539" w:type="dxa"/>
            <w:tcBorders>
              <w:top w:val="single" w:sz="4" w:space="0" w:color="000000"/>
              <w:left w:val="single" w:sz="4" w:space="0" w:color="000000"/>
              <w:bottom w:val="single" w:sz="4" w:space="0" w:color="000000"/>
              <w:right w:val="single" w:sz="4" w:space="0" w:color="000000"/>
            </w:tcBorders>
            <w:vAlign w:val="center"/>
            <w:hideMark/>
          </w:tcPr>
          <w:p w14:paraId="7F22565A" w14:textId="77777777" w:rsidR="002756A4" w:rsidRPr="003F2220" w:rsidRDefault="002756A4" w:rsidP="002543B1">
            <w:pPr>
              <w:jc w:val="center"/>
              <w:rPr>
                <w:b/>
              </w:rPr>
            </w:pPr>
            <w:r w:rsidRPr="003F2220">
              <w:rPr>
                <w:b/>
              </w:rPr>
              <w:t>11</w:t>
            </w:r>
          </w:p>
        </w:tc>
        <w:tc>
          <w:tcPr>
            <w:tcW w:w="6226" w:type="dxa"/>
            <w:tcBorders>
              <w:top w:val="single" w:sz="4" w:space="0" w:color="000000"/>
              <w:left w:val="single" w:sz="4" w:space="0" w:color="000000"/>
              <w:bottom w:val="single" w:sz="4" w:space="0" w:color="000000"/>
              <w:right w:val="single" w:sz="4" w:space="0" w:color="000000"/>
            </w:tcBorders>
            <w:hideMark/>
          </w:tcPr>
          <w:p w14:paraId="6357AB50" w14:textId="77777777" w:rsidR="002756A4" w:rsidRPr="003F2220" w:rsidRDefault="002756A4" w:rsidP="002543B1">
            <w:pPr>
              <w:jc w:val="both"/>
              <w:rPr>
                <w:b/>
              </w:rPr>
            </w:pPr>
            <w:r w:rsidRPr="003F2220">
              <w:rPr>
                <w:b/>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3553F634" w14:textId="77777777" w:rsidR="002756A4" w:rsidRPr="003F2220" w:rsidRDefault="002756A4" w:rsidP="002543B1">
            <w:pPr>
              <w:contextualSpacing/>
              <w:jc w:val="center"/>
              <w:rPr>
                <w:b/>
              </w:rPr>
            </w:pPr>
            <w:r w:rsidRPr="003F2220">
              <w:rPr>
                <w:b/>
              </w:rPr>
              <w:t xml:space="preserve">163 </w:t>
            </w:r>
          </w:p>
          <w:p w14:paraId="7118F012" w14:textId="77777777" w:rsidR="002756A4" w:rsidRPr="003F2220" w:rsidRDefault="002756A4" w:rsidP="002543B1">
            <w:pPr>
              <w:contextualSpacing/>
              <w:jc w:val="center"/>
              <w:rPr>
                <w:b/>
              </w:rPr>
            </w:pPr>
          </w:p>
        </w:tc>
        <w:tc>
          <w:tcPr>
            <w:tcW w:w="1520" w:type="dxa"/>
            <w:tcBorders>
              <w:top w:val="single" w:sz="4" w:space="0" w:color="000000"/>
              <w:left w:val="single" w:sz="4" w:space="0" w:color="000000"/>
              <w:bottom w:val="single" w:sz="4" w:space="0" w:color="000000"/>
              <w:right w:val="single" w:sz="4" w:space="0" w:color="000000"/>
            </w:tcBorders>
            <w:vAlign w:val="center"/>
          </w:tcPr>
          <w:p w14:paraId="64BED1CE" w14:textId="77777777" w:rsidR="002756A4" w:rsidRPr="003F2220" w:rsidRDefault="002756A4" w:rsidP="002543B1">
            <w:pPr>
              <w:contextualSpacing/>
              <w:jc w:val="center"/>
              <w:rPr>
                <w:b/>
              </w:rPr>
            </w:pPr>
            <w:r w:rsidRPr="003F2220">
              <w:rPr>
                <w:b/>
              </w:rPr>
              <w:t>326</w:t>
            </w:r>
          </w:p>
          <w:p w14:paraId="0783C200" w14:textId="77777777" w:rsidR="002756A4" w:rsidRPr="003F2220" w:rsidRDefault="002756A4" w:rsidP="002543B1">
            <w:pPr>
              <w:contextualSpacing/>
              <w:jc w:val="center"/>
              <w:rPr>
                <w:b/>
              </w:rPr>
            </w:pPr>
          </w:p>
        </w:tc>
      </w:tr>
    </w:tbl>
    <w:p w14:paraId="3E8DB560" w14:textId="77777777" w:rsidR="002756A4" w:rsidRPr="003F2220" w:rsidRDefault="002756A4" w:rsidP="002543B1"/>
    <w:p w14:paraId="1D950B8C" w14:textId="77777777" w:rsidR="00EF54D7" w:rsidRPr="003F2220" w:rsidRDefault="00EF54D7" w:rsidP="002543B1">
      <w:pPr>
        <w:pStyle w:val="3"/>
        <w:spacing w:before="0" w:after="0"/>
        <w:jc w:val="center"/>
        <w:rPr>
          <w:sz w:val="28"/>
          <w:szCs w:val="28"/>
        </w:rPr>
      </w:pPr>
    </w:p>
    <w:p w14:paraId="5A4F41A3" w14:textId="77777777" w:rsidR="00EF54D7" w:rsidRPr="003F2220" w:rsidRDefault="00EF54D7" w:rsidP="002543B1">
      <w:pPr>
        <w:pStyle w:val="3"/>
        <w:spacing w:before="0" w:after="0"/>
        <w:jc w:val="center"/>
        <w:rPr>
          <w:sz w:val="28"/>
          <w:szCs w:val="28"/>
        </w:rPr>
      </w:pPr>
    </w:p>
    <w:p w14:paraId="43B35491" w14:textId="0347F525" w:rsidR="00EF54D7" w:rsidRPr="003F2220" w:rsidRDefault="00EF54D7" w:rsidP="002543B1">
      <w:pPr>
        <w:pStyle w:val="3"/>
        <w:spacing w:before="0" w:after="0"/>
        <w:jc w:val="center"/>
        <w:rPr>
          <w:sz w:val="28"/>
          <w:szCs w:val="28"/>
        </w:rPr>
      </w:pPr>
    </w:p>
    <w:p w14:paraId="7A942C5C" w14:textId="22447A9F" w:rsidR="0088132A" w:rsidRPr="003F2220" w:rsidRDefault="0088132A">
      <w:r w:rsidRPr="003F2220">
        <w:br w:type="page"/>
      </w:r>
    </w:p>
    <w:p w14:paraId="64C4C799" w14:textId="77777777" w:rsidR="008B5F45" w:rsidRPr="003F2220" w:rsidRDefault="008B5F45" w:rsidP="002543B1">
      <w:pPr>
        <w:pStyle w:val="3"/>
        <w:spacing w:before="0" w:after="0"/>
        <w:jc w:val="right"/>
        <w:rPr>
          <w:b w:val="0"/>
          <w:sz w:val="28"/>
          <w:szCs w:val="28"/>
        </w:rPr>
      </w:pPr>
    </w:p>
    <w:p w14:paraId="6A1DAAEB" w14:textId="36C2A871" w:rsidR="00EF54D7" w:rsidRPr="003F2220" w:rsidRDefault="00EF54D7" w:rsidP="002543B1">
      <w:pPr>
        <w:pStyle w:val="3"/>
        <w:spacing w:before="0" w:after="0"/>
        <w:jc w:val="right"/>
        <w:rPr>
          <w:rFonts w:ascii="Times New Roman" w:hAnsi="Times New Roman"/>
          <w:b w:val="0"/>
          <w:sz w:val="28"/>
          <w:szCs w:val="28"/>
        </w:rPr>
      </w:pPr>
      <w:r w:rsidRPr="003F2220">
        <w:rPr>
          <w:rFonts w:ascii="Times New Roman" w:hAnsi="Times New Roman"/>
          <w:b w:val="0"/>
          <w:sz w:val="28"/>
          <w:szCs w:val="28"/>
        </w:rPr>
        <w:t>Додаток 3</w:t>
      </w:r>
    </w:p>
    <w:p w14:paraId="448A8F8F" w14:textId="68499673" w:rsidR="004F7785" w:rsidRPr="003F2220" w:rsidRDefault="004F7785" w:rsidP="002543B1">
      <w:pPr>
        <w:pStyle w:val="3"/>
        <w:spacing w:before="0" w:after="0"/>
        <w:jc w:val="center"/>
        <w:rPr>
          <w:rFonts w:ascii="Times New Roman" w:hAnsi="Times New Roman"/>
          <w:sz w:val="28"/>
          <w:szCs w:val="28"/>
        </w:rPr>
      </w:pPr>
      <w:r w:rsidRPr="003F2220">
        <w:rPr>
          <w:rFonts w:ascii="Times New Roman" w:hAnsi="Times New Roman"/>
          <w:sz w:val="28"/>
          <w:szCs w:val="28"/>
        </w:rPr>
        <w:t>ТЕСТ</w:t>
      </w:r>
      <w:r w:rsidRPr="003F2220">
        <w:rPr>
          <w:rFonts w:ascii="Times New Roman" w:hAnsi="Times New Roman"/>
          <w:sz w:val="28"/>
          <w:szCs w:val="28"/>
        </w:rPr>
        <w:br/>
        <w:t>малого підприємництва (М-Тест)</w:t>
      </w:r>
    </w:p>
    <w:p w14:paraId="12B24535" w14:textId="283F2DAC" w:rsidR="004F7785" w:rsidRPr="003F2220" w:rsidRDefault="004F7785" w:rsidP="002543B1">
      <w:pPr>
        <w:ind w:firstLine="567"/>
        <w:jc w:val="center"/>
        <w:rPr>
          <w:b/>
          <w:bCs/>
          <w:sz w:val="28"/>
          <w:szCs w:val="28"/>
        </w:rPr>
      </w:pPr>
      <w:r w:rsidRPr="003F2220">
        <w:rPr>
          <w:b/>
          <w:bCs/>
          <w:sz w:val="28"/>
          <w:szCs w:val="28"/>
        </w:rPr>
        <w:t>до проєкту наказу Міністерства фінансів Укра</w:t>
      </w:r>
      <w:r w:rsidR="00EE718E" w:rsidRPr="003F2220">
        <w:rPr>
          <w:b/>
          <w:bCs/>
          <w:sz w:val="28"/>
          <w:szCs w:val="28"/>
        </w:rPr>
        <w:t xml:space="preserve">їни </w:t>
      </w:r>
      <w:r w:rsidRPr="003F2220">
        <w:rPr>
          <w:b/>
          <w:iCs/>
          <w:sz w:val="28"/>
          <w:szCs w:val="28"/>
        </w:rPr>
        <w:t>«Про затвердження Порядку ведення Єдиного державного реєстру місць зберігання та Вимог до місць зберігання  спирту»</w:t>
      </w:r>
    </w:p>
    <w:p w14:paraId="5C15B714" w14:textId="77777777" w:rsidR="004F7785" w:rsidRPr="003F2220" w:rsidRDefault="004F7785" w:rsidP="002543B1">
      <w:pPr>
        <w:pStyle w:val="3"/>
        <w:spacing w:before="0" w:after="0"/>
        <w:ind w:firstLine="567"/>
        <w:jc w:val="center"/>
        <w:rPr>
          <w:sz w:val="28"/>
          <w:szCs w:val="28"/>
        </w:rPr>
      </w:pPr>
    </w:p>
    <w:p w14:paraId="481D5647" w14:textId="1E199F09" w:rsidR="004F7785" w:rsidRPr="003F2220" w:rsidRDefault="008B5F45" w:rsidP="008B5F45">
      <w:pPr>
        <w:tabs>
          <w:tab w:val="left" w:pos="851"/>
        </w:tabs>
        <w:jc w:val="center"/>
        <w:rPr>
          <w:sz w:val="28"/>
          <w:szCs w:val="28"/>
        </w:rPr>
      </w:pPr>
      <w:r w:rsidRPr="003F2220">
        <w:rPr>
          <w:sz w:val="28"/>
          <w:szCs w:val="28"/>
        </w:rPr>
        <w:t>1. К</w:t>
      </w:r>
      <w:r w:rsidR="004F7785" w:rsidRPr="003F2220">
        <w:rPr>
          <w:sz w:val="28"/>
          <w:szCs w:val="28"/>
        </w:rPr>
        <w:t>онсультації з представниками мікро- та малого підприємництва щодо оцінки впливу регулювання</w:t>
      </w:r>
    </w:p>
    <w:tbl>
      <w:tblPr>
        <w:tblStyle w:val="af8"/>
        <w:tblW w:w="0" w:type="auto"/>
        <w:tblLook w:val="04A0" w:firstRow="1" w:lastRow="0" w:firstColumn="1" w:lastColumn="0" w:noHBand="0" w:noVBand="1"/>
      </w:tblPr>
      <w:tblGrid>
        <w:gridCol w:w="1971"/>
        <w:gridCol w:w="2673"/>
        <w:gridCol w:w="1971"/>
        <w:gridCol w:w="2707"/>
      </w:tblGrid>
      <w:tr w:rsidR="004F7785" w:rsidRPr="003F2220" w14:paraId="63363A49" w14:textId="77777777" w:rsidTr="002B60C9">
        <w:tc>
          <w:tcPr>
            <w:tcW w:w="1971" w:type="dxa"/>
          </w:tcPr>
          <w:p w14:paraId="2883BDB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Порядковий номер</w:t>
            </w:r>
          </w:p>
        </w:tc>
        <w:tc>
          <w:tcPr>
            <w:tcW w:w="2673" w:type="dxa"/>
          </w:tcPr>
          <w:p w14:paraId="611283E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71" w:type="dxa"/>
          </w:tcPr>
          <w:p w14:paraId="1E5B0E0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Кількість учасників консультацій, осіб</w:t>
            </w:r>
          </w:p>
        </w:tc>
        <w:tc>
          <w:tcPr>
            <w:tcW w:w="2707" w:type="dxa"/>
          </w:tcPr>
          <w:p w14:paraId="26353B7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Основні результати консультацій (опис)</w:t>
            </w:r>
          </w:p>
        </w:tc>
      </w:tr>
      <w:tr w:rsidR="004F7785" w:rsidRPr="003F2220" w14:paraId="0593C275" w14:textId="77777777" w:rsidTr="002B60C9">
        <w:tc>
          <w:tcPr>
            <w:tcW w:w="1971" w:type="dxa"/>
          </w:tcPr>
          <w:p w14:paraId="3266F35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tc>
        <w:tc>
          <w:tcPr>
            <w:tcW w:w="2673" w:type="dxa"/>
          </w:tcPr>
          <w:p w14:paraId="3292FF64" w14:textId="2DB00EB3" w:rsidR="004F7785" w:rsidRPr="003F2220" w:rsidRDefault="004F7785" w:rsidP="002543B1">
            <w:pPr>
              <w:jc w:val="both"/>
            </w:pPr>
            <w:r w:rsidRPr="003F2220">
              <w:t>Проєкт розміщено для громадського обговорення в мережі Інтернет на вебпорт</w:t>
            </w:r>
            <w:r w:rsidR="002543B1" w:rsidRPr="003F2220">
              <w:t xml:space="preserve">алі Міністерства фінансів </w:t>
            </w:r>
            <w:r w:rsidRPr="003F2220">
              <w:t xml:space="preserve">України. Консультації з представниками мікро-та малого підприємництва будуть проводитись у разі виникнення зауважень або пропозицій до положень </w:t>
            </w:r>
            <w:r w:rsidR="002543B1" w:rsidRPr="003F2220">
              <w:t>п</w:t>
            </w:r>
            <w:r w:rsidRPr="003F2220">
              <w:t>роєкту наказу</w:t>
            </w:r>
          </w:p>
        </w:tc>
        <w:tc>
          <w:tcPr>
            <w:tcW w:w="1971" w:type="dxa"/>
          </w:tcPr>
          <w:p w14:paraId="4C5C798B" w14:textId="77777777" w:rsidR="004F7785" w:rsidRPr="003F2220" w:rsidRDefault="004F7785" w:rsidP="002543B1">
            <w:pPr>
              <w:pStyle w:val="a3"/>
              <w:spacing w:before="0" w:beforeAutospacing="0" w:after="0" w:afterAutospacing="0"/>
              <w:jc w:val="center"/>
              <w:rPr>
                <w:strike/>
                <w:color w:val="auto"/>
                <w:lang w:val="uk-UA"/>
              </w:rPr>
            </w:pPr>
            <w:r w:rsidRPr="003F2220">
              <w:rPr>
                <w:color w:val="auto"/>
                <w:lang w:val="uk-UA"/>
              </w:rPr>
              <w:t xml:space="preserve">Представники мікро- та малого підприємництва, </w:t>
            </w:r>
          </w:p>
          <w:p w14:paraId="12AF97A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 xml:space="preserve">ДПС </w:t>
            </w:r>
          </w:p>
        </w:tc>
        <w:tc>
          <w:tcPr>
            <w:tcW w:w="2707" w:type="dxa"/>
          </w:tcPr>
          <w:p w14:paraId="75598016"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За результатами консультацій у разі необхідності проєкт наказу буде доопрацьовано з урахуванням пропозицій представників галузі</w:t>
            </w:r>
          </w:p>
        </w:tc>
      </w:tr>
    </w:tbl>
    <w:p w14:paraId="1097BCBA" w14:textId="77777777" w:rsidR="004F7785" w:rsidRPr="003F2220" w:rsidRDefault="004F7785" w:rsidP="002543B1">
      <w:pPr>
        <w:pStyle w:val="a3"/>
        <w:spacing w:before="0" w:beforeAutospacing="0" w:after="0" w:afterAutospacing="0"/>
        <w:jc w:val="both"/>
        <w:rPr>
          <w:color w:val="auto"/>
          <w:sz w:val="28"/>
          <w:szCs w:val="28"/>
          <w:lang w:val="uk-UA"/>
        </w:rPr>
      </w:pPr>
    </w:p>
    <w:p w14:paraId="282FE438" w14:textId="77777777" w:rsidR="004F7785" w:rsidRPr="003F2220" w:rsidRDefault="004F7785" w:rsidP="002543B1">
      <w:pPr>
        <w:pStyle w:val="a3"/>
        <w:spacing w:before="0" w:beforeAutospacing="0" w:after="0" w:afterAutospacing="0"/>
        <w:ind w:firstLine="567"/>
        <w:jc w:val="both"/>
        <w:rPr>
          <w:color w:val="auto"/>
          <w:sz w:val="28"/>
          <w:szCs w:val="28"/>
          <w:lang w:val="uk-UA"/>
        </w:rPr>
      </w:pPr>
      <w:r w:rsidRPr="003F2220">
        <w:rPr>
          <w:color w:val="auto"/>
          <w:sz w:val="28"/>
          <w:szCs w:val="28"/>
          <w:lang w:val="uk-UA"/>
        </w:rPr>
        <w:t>2. Вимірювання впливу регулювання на суб’єктів малого підприємництва (мікро- та малі):</w:t>
      </w:r>
    </w:p>
    <w:p w14:paraId="5052F81B" w14:textId="77777777" w:rsidR="004F7785" w:rsidRPr="003F2220" w:rsidRDefault="004F7785" w:rsidP="002543B1">
      <w:pPr>
        <w:pStyle w:val="a3"/>
        <w:spacing w:before="0" w:beforeAutospacing="0" w:after="0" w:afterAutospacing="0"/>
        <w:ind w:firstLine="567"/>
        <w:jc w:val="both"/>
        <w:rPr>
          <w:color w:val="auto"/>
          <w:sz w:val="28"/>
          <w:szCs w:val="28"/>
          <w:lang w:val="uk-UA"/>
        </w:rPr>
      </w:pPr>
      <w:r w:rsidRPr="003F2220">
        <w:rPr>
          <w:color w:val="auto"/>
          <w:sz w:val="28"/>
          <w:szCs w:val="28"/>
          <w:lang w:val="uk-UA"/>
        </w:rPr>
        <w:t>кількість суб’єктів малого підприємництва (мікро- та малі), на яких поширюється регулювання, – умовний 1 суб’єкт;</w:t>
      </w:r>
    </w:p>
    <w:p w14:paraId="1A0513C1" w14:textId="336237ED" w:rsidR="004F7785" w:rsidRPr="003F2220" w:rsidRDefault="004F7785" w:rsidP="002543B1">
      <w:pPr>
        <w:pStyle w:val="a3"/>
        <w:spacing w:before="0" w:beforeAutospacing="0" w:after="0" w:afterAutospacing="0"/>
        <w:ind w:firstLine="567"/>
        <w:jc w:val="both"/>
        <w:rPr>
          <w:color w:val="auto"/>
          <w:sz w:val="28"/>
          <w:szCs w:val="28"/>
          <w:lang w:val="uk-UA"/>
        </w:rPr>
      </w:pPr>
      <w:r w:rsidRPr="003F2220">
        <w:rPr>
          <w:color w:val="auto"/>
          <w:sz w:val="28"/>
          <w:szCs w:val="28"/>
          <w:lang w:val="uk-UA"/>
        </w:rPr>
        <w:t xml:space="preserve">питома вага суб’єктів малого (мікро-) підприємництва у загальній кількості суб’єктів господарювання, на яких проблема справляє вплив, становить </w:t>
      </w:r>
      <w:r w:rsidR="008B5F45" w:rsidRPr="003F2220">
        <w:rPr>
          <w:color w:val="auto"/>
          <w:sz w:val="28"/>
          <w:szCs w:val="28"/>
          <w:lang w:val="uk-UA"/>
        </w:rPr>
        <w:t xml:space="preserve">                          </w:t>
      </w:r>
      <w:r w:rsidRPr="003F2220">
        <w:rPr>
          <w:color w:val="auto"/>
          <w:sz w:val="28"/>
          <w:szCs w:val="28"/>
          <w:lang w:val="uk-UA"/>
        </w:rPr>
        <w:t>50 відсотків.</w:t>
      </w:r>
    </w:p>
    <w:p w14:paraId="4CE766F5" w14:textId="77777777" w:rsidR="008B5F45" w:rsidRPr="003F2220" w:rsidRDefault="004F7785" w:rsidP="002543B1">
      <w:pPr>
        <w:pStyle w:val="a3"/>
        <w:widowControl w:val="0"/>
        <w:spacing w:before="0" w:beforeAutospacing="0" w:after="0" w:afterAutospacing="0"/>
        <w:ind w:firstLine="567"/>
        <w:jc w:val="both"/>
        <w:rPr>
          <w:color w:val="auto"/>
          <w:sz w:val="28"/>
          <w:szCs w:val="28"/>
          <w:lang w:val="uk-UA"/>
        </w:rPr>
      </w:pPr>
      <w:r w:rsidRPr="003F2220">
        <w:rPr>
          <w:color w:val="auto"/>
          <w:sz w:val="28"/>
          <w:szCs w:val="28"/>
          <w:lang w:val="uk-UA"/>
        </w:rPr>
        <w:t xml:space="preserve">При цьому по місцях зберігання спирту етилового, біоетанолу, спиртових дистилятів, алкогольних напоїв, тютюнових виробів, що вже внесені до Єдиного державного реєстру місць зберігання відповідно до наказу № 251, здійснення додаткових витрат та дій </w:t>
      </w:r>
      <w:r w:rsidR="008B5F45" w:rsidRPr="003F2220">
        <w:rPr>
          <w:color w:val="auto"/>
          <w:sz w:val="28"/>
          <w:szCs w:val="28"/>
          <w:lang w:val="uk-UA"/>
        </w:rPr>
        <w:t>п</w:t>
      </w:r>
      <w:r w:rsidRPr="003F2220">
        <w:rPr>
          <w:color w:val="auto"/>
          <w:sz w:val="28"/>
          <w:szCs w:val="28"/>
          <w:lang w:val="uk-UA"/>
        </w:rPr>
        <w:t xml:space="preserve">роєктом не передбачено. Кількість нових місць </w:t>
      </w:r>
      <w:r w:rsidRPr="003F2220">
        <w:rPr>
          <w:color w:val="auto"/>
          <w:sz w:val="28"/>
          <w:szCs w:val="28"/>
          <w:lang w:val="uk-UA"/>
        </w:rPr>
        <w:lastRenderedPageBreak/>
        <w:t>зберігання спирту етилового, біоетанолу, спиртових дистилятів, алкогольних напоїв, тютюнових виробів, по яких суб’єкти малого підприємництва подаватимуть заяву до органів ДПС, та кількість таких суб’єктів господарювання встановити неможливо. Відповідно обрахувати витрати таких суб’єктів господарювання (як одноразові, так і сумарні) неможливо.</w:t>
      </w:r>
    </w:p>
    <w:p w14:paraId="4FD394D3" w14:textId="6C7B2FD8" w:rsidR="004F7785" w:rsidRPr="003F2220" w:rsidRDefault="004F7785" w:rsidP="002543B1">
      <w:pPr>
        <w:pStyle w:val="a3"/>
        <w:widowControl w:val="0"/>
        <w:spacing w:before="0" w:beforeAutospacing="0" w:after="0" w:afterAutospacing="0"/>
        <w:ind w:firstLine="567"/>
        <w:jc w:val="both"/>
        <w:rPr>
          <w:color w:val="auto"/>
          <w:sz w:val="28"/>
          <w:szCs w:val="28"/>
          <w:lang w:val="uk-UA"/>
        </w:rPr>
      </w:pPr>
      <w:r w:rsidRPr="003F2220">
        <w:rPr>
          <w:color w:val="auto"/>
          <w:sz w:val="28"/>
          <w:szCs w:val="28"/>
          <w:lang w:val="uk-UA"/>
        </w:rPr>
        <w:t xml:space="preserve"> </w:t>
      </w:r>
    </w:p>
    <w:p w14:paraId="030147F6" w14:textId="4E7C2B59" w:rsidR="004F7785" w:rsidRPr="003F2220" w:rsidRDefault="008B5F45" w:rsidP="008B5F45">
      <w:pPr>
        <w:pStyle w:val="a3"/>
        <w:spacing w:before="0" w:beforeAutospacing="0" w:after="0" w:afterAutospacing="0"/>
        <w:jc w:val="center"/>
        <w:rPr>
          <w:color w:val="auto"/>
          <w:sz w:val="28"/>
          <w:szCs w:val="28"/>
          <w:lang w:val="uk-UA"/>
        </w:rPr>
      </w:pPr>
      <w:r w:rsidRPr="003F2220">
        <w:rPr>
          <w:color w:val="auto"/>
          <w:sz w:val="28"/>
          <w:szCs w:val="28"/>
          <w:lang w:val="uk-UA"/>
        </w:rPr>
        <w:t>3. Р</w:t>
      </w:r>
      <w:r w:rsidR="004F7785" w:rsidRPr="003F2220">
        <w:rPr>
          <w:color w:val="auto"/>
          <w:sz w:val="28"/>
          <w:szCs w:val="28"/>
          <w:lang w:val="uk-UA"/>
        </w:rPr>
        <w:t>озрахунок витрат суб’єктів малого підприємництва на виконання вимог регулювання</w:t>
      </w:r>
    </w:p>
    <w:p w14:paraId="63324BA8" w14:textId="77777777" w:rsidR="004F7785" w:rsidRPr="003F2220" w:rsidRDefault="004F7785" w:rsidP="002543B1">
      <w:pPr>
        <w:pStyle w:val="a3"/>
        <w:spacing w:before="0" w:beforeAutospacing="0" w:after="0" w:afterAutospacing="0"/>
        <w:jc w:val="right"/>
        <w:rPr>
          <w:b/>
          <w:bCs/>
          <w:i/>
          <w:iCs/>
          <w:color w:val="auto"/>
          <w:sz w:val="28"/>
          <w:szCs w:val="28"/>
          <w:lang w:val="uk-UA"/>
        </w:rPr>
      </w:pPr>
      <w:r w:rsidRPr="003F2220">
        <w:rPr>
          <w:b/>
          <w:bCs/>
          <w:i/>
          <w:iCs/>
          <w:color w:val="auto"/>
          <w:sz w:val="28"/>
          <w:szCs w:val="28"/>
          <w:lang w:val="uk-UA"/>
        </w:rPr>
        <w:t>грн</w:t>
      </w:r>
    </w:p>
    <w:tbl>
      <w:tblPr>
        <w:tblStyle w:val="af8"/>
        <w:tblW w:w="0" w:type="auto"/>
        <w:tblLook w:val="04A0" w:firstRow="1" w:lastRow="0" w:firstColumn="1" w:lastColumn="0" w:noHBand="0" w:noVBand="1"/>
      </w:tblPr>
      <w:tblGrid>
        <w:gridCol w:w="2005"/>
        <w:gridCol w:w="1965"/>
        <w:gridCol w:w="1911"/>
        <w:gridCol w:w="1887"/>
        <w:gridCol w:w="1860"/>
      </w:tblGrid>
      <w:tr w:rsidR="004F7785" w:rsidRPr="003F2220" w14:paraId="08D1B304" w14:textId="77777777" w:rsidTr="002B60C9">
        <w:tc>
          <w:tcPr>
            <w:tcW w:w="2020" w:type="dxa"/>
            <w:vAlign w:val="center"/>
          </w:tcPr>
          <w:p w14:paraId="1B8D5B14"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Порядковий номер</w:t>
            </w:r>
          </w:p>
        </w:tc>
        <w:tc>
          <w:tcPr>
            <w:tcW w:w="1965" w:type="dxa"/>
            <w:vAlign w:val="center"/>
          </w:tcPr>
          <w:p w14:paraId="18EBE01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Найменування оцінки</w:t>
            </w:r>
          </w:p>
        </w:tc>
        <w:tc>
          <w:tcPr>
            <w:tcW w:w="1917" w:type="dxa"/>
            <w:vAlign w:val="center"/>
          </w:tcPr>
          <w:p w14:paraId="2C00935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У перший рік (стартовий рік впровадження регулювання)</w:t>
            </w:r>
          </w:p>
        </w:tc>
        <w:tc>
          <w:tcPr>
            <w:tcW w:w="1901" w:type="dxa"/>
            <w:vAlign w:val="center"/>
          </w:tcPr>
          <w:p w14:paraId="2D2076C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Періодичні (за наступний рік)</w:t>
            </w:r>
          </w:p>
        </w:tc>
        <w:tc>
          <w:tcPr>
            <w:tcW w:w="1881" w:type="dxa"/>
            <w:vAlign w:val="center"/>
          </w:tcPr>
          <w:p w14:paraId="5179566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Витрати за</w:t>
            </w:r>
          </w:p>
          <w:p w14:paraId="36F5A54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п’ять років</w:t>
            </w:r>
          </w:p>
        </w:tc>
      </w:tr>
      <w:tr w:rsidR="004F7785" w:rsidRPr="003F2220" w14:paraId="32DD45DA" w14:textId="77777777" w:rsidTr="002B60C9">
        <w:tc>
          <w:tcPr>
            <w:tcW w:w="9684" w:type="dxa"/>
            <w:gridSpan w:val="5"/>
          </w:tcPr>
          <w:p w14:paraId="6FCD525A" w14:textId="77777777" w:rsidR="004F7785" w:rsidRPr="003F2220" w:rsidRDefault="004F7785" w:rsidP="002543B1">
            <w:pPr>
              <w:pStyle w:val="a3"/>
              <w:spacing w:before="0" w:beforeAutospacing="0" w:after="0" w:afterAutospacing="0"/>
              <w:jc w:val="right"/>
              <w:rPr>
                <w:b/>
                <w:bCs/>
                <w:i/>
                <w:iCs/>
                <w:color w:val="auto"/>
                <w:sz w:val="28"/>
                <w:szCs w:val="28"/>
                <w:lang w:val="uk-UA"/>
              </w:rPr>
            </w:pPr>
            <w:r w:rsidRPr="003F2220">
              <w:rPr>
                <w:color w:val="auto"/>
                <w:lang w:val="uk-UA"/>
              </w:rPr>
              <w:t>Оцінка «прямих» витрат суб’єктів малого підприємництва на виконання регулювання</w:t>
            </w:r>
          </w:p>
        </w:tc>
      </w:tr>
      <w:tr w:rsidR="004F7785" w:rsidRPr="003F2220" w14:paraId="0611FF58" w14:textId="77777777" w:rsidTr="002B60C9">
        <w:tc>
          <w:tcPr>
            <w:tcW w:w="2020" w:type="dxa"/>
          </w:tcPr>
          <w:p w14:paraId="6DCD791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tc>
        <w:tc>
          <w:tcPr>
            <w:tcW w:w="1965" w:type="dxa"/>
          </w:tcPr>
          <w:p w14:paraId="7EAC1ADC"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Придбання необхідного обладнання (пристроїв, машин, механізмів)</w:t>
            </w:r>
          </w:p>
        </w:tc>
        <w:tc>
          <w:tcPr>
            <w:tcW w:w="1917" w:type="dxa"/>
            <w:vAlign w:val="center"/>
          </w:tcPr>
          <w:p w14:paraId="2B8F5525"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34C2439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1BA78E7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44C9B730" w14:textId="77777777" w:rsidTr="002B60C9">
        <w:tc>
          <w:tcPr>
            <w:tcW w:w="2020" w:type="dxa"/>
          </w:tcPr>
          <w:p w14:paraId="7B7D93B4"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2</w:t>
            </w:r>
          </w:p>
        </w:tc>
        <w:tc>
          <w:tcPr>
            <w:tcW w:w="1965" w:type="dxa"/>
          </w:tcPr>
          <w:p w14:paraId="1B985E33"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17" w:type="dxa"/>
            <w:vAlign w:val="center"/>
          </w:tcPr>
          <w:p w14:paraId="3F627D1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40663F9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2DA241F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1183DD76" w14:textId="77777777" w:rsidTr="002B60C9">
        <w:tc>
          <w:tcPr>
            <w:tcW w:w="2020" w:type="dxa"/>
          </w:tcPr>
          <w:p w14:paraId="09857C1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3</w:t>
            </w:r>
          </w:p>
        </w:tc>
        <w:tc>
          <w:tcPr>
            <w:tcW w:w="1965" w:type="dxa"/>
          </w:tcPr>
          <w:p w14:paraId="60F6350D"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Процедури експлуатації обладнання (експлуатаційні витрати – витратні матеріали)</w:t>
            </w:r>
          </w:p>
        </w:tc>
        <w:tc>
          <w:tcPr>
            <w:tcW w:w="1917" w:type="dxa"/>
            <w:vAlign w:val="center"/>
          </w:tcPr>
          <w:p w14:paraId="605E247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16AAB76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2E4B157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3049475B" w14:textId="77777777" w:rsidTr="002B60C9">
        <w:tc>
          <w:tcPr>
            <w:tcW w:w="2020" w:type="dxa"/>
          </w:tcPr>
          <w:p w14:paraId="0AD3C02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w:t>
            </w:r>
          </w:p>
        </w:tc>
        <w:tc>
          <w:tcPr>
            <w:tcW w:w="1965" w:type="dxa"/>
          </w:tcPr>
          <w:p w14:paraId="78803CAF"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Процедури обслуговування обладнання (технічне обслуговування)</w:t>
            </w:r>
          </w:p>
        </w:tc>
        <w:tc>
          <w:tcPr>
            <w:tcW w:w="1917" w:type="dxa"/>
            <w:vAlign w:val="center"/>
          </w:tcPr>
          <w:p w14:paraId="6AA50A9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58936CC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2AC059FF"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2F3D5312" w14:textId="77777777" w:rsidTr="002B60C9">
        <w:tc>
          <w:tcPr>
            <w:tcW w:w="2020" w:type="dxa"/>
          </w:tcPr>
          <w:p w14:paraId="06433EF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5</w:t>
            </w:r>
          </w:p>
        </w:tc>
        <w:tc>
          <w:tcPr>
            <w:tcW w:w="1965" w:type="dxa"/>
          </w:tcPr>
          <w:p w14:paraId="5CD4039D"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Інші процедури (уточнити)</w:t>
            </w:r>
          </w:p>
        </w:tc>
        <w:tc>
          <w:tcPr>
            <w:tcW w:w="1917" w:type="dxa"/>
            <w:vAlign w:val="center"/>
          </w:tcPr>
          <w:p w14:paraId="4C9B957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07C20AF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3A2B6E9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27F95CD7" w14:textId="77777777" w:rsidTr="002B60C9">
        <w:tc>
          <w:tcPr>
            <w:tcW w:w="2020" w:type="dxa"/>
          </w:tcPr>
          <w:p w14:paraId="5EA89B5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6</w:t>
            </w:r>
          </w:p>
        </w:tc>
        <w:tc>
          <w:tcPr>
            <w:tcW w:w="1965" w:type="dxa"/>
          </w:tcPr>
          <w:p w14:paraId="055BAB6D"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Разом, гривень</w:t>
            </w:r>
          </w:p>
        </w:tc>
        <w:tc>
          <w:tcPr>
            <w:tcW w:w="1917" w:type="dxa"/>
            <w:vAlign w:val="center"/>
          </w:tcPr>
          <w:p w14:paraId="28CC3A2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3DDEF36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881" w:type="dxa"/>
            <w:vAlign w:val="center"/>
          </w:tcPr>
          <w:p w14:paraId="2D2CBA7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1595AC88" w14:textId="77777777" w:rsidTr="002B60C9">
        <w:tc>
          <w:tcPr>
            <w:tcW w:w="2020" w:type="dxa"/>
          </w:tcPr>
          <w:p w14:paraId="246B6B24"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7</w:t>
            </w:r>
          </w:p>
        </w:tc>
        <w:tc>
          <w:tcPr>
            <w:tcW w:w="1965" w:type="dxa"/>
          </w:tcPr>
          <w:p w14:paraId="47F9FF0C"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 xml:space="preserve">Кількість суб’єктів господарювання, що повинні </w:t>
            </w:r>
            <w:r w:rsidRPr="003F2220">
              <w:rPr>
                <w:color w:val="auto"/>
                <w:lang w:val="uk-UA"/>
              </w:rPr>
              <w:lastRenderedPageBreak/>
              <w:t>виконати вимоги регулювання, одиниць</w:t>
            </w:r>
          </w:p>
        </w:tc>
        <w:tc>
          <w:tcPr>
            <w:tcW w:w="1917" w:type="dxa"/>
            <w:vAlign w:val="center"/>
          </w:tcPr>
          <w:p w14:paraId="5CBA475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lastRenderedPageBreak/>
              <w:t>1</w:t>
            </w:r>
          </w:p>
        </w:tc>
        <w:tc>
          <w:tcPr>
            <w:tcW w:w="1901" w:type="dxa"/>
            <w:vAlign w:val="center"/>
          </w:tcPr>
          <w:p w14:paraId="714F1E6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tc>
        <w:tc>
          <w:tcPr>
            <w:tcW w:w="1881" w:type="dxa"/>
            <w:vAlign w:val="center"/>
          </w:tcPr>
          <w:p w14:paraId="034F55A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tc>
      </w:tr>
      <w:tr w:rsidR="004F7785" w:rsidRPr="003F2220" w14:paraId="6966A8F9" w14:textId="77777777" w:rsidTr="002B60C9">
        <w:tc>
          <w:tcPr>
            <w:tcW w:w="2020" w:type="dxa"/>
          </w:tcPr>
          <w:p w14:paraId="2A088E1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8</w:t>
            </w:r>
          </w:p>
        </w:tc>
        <w:tc>
          <w:tcPr>
            <w:tcW w:w="1965" w:type="dxa"/>
          </w:tcPr>
          <w:p w14:paraId="2540BB90"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Сумарно, гривень</w:t>
            </w:r>
          </w:p>
        </w:tc>
        <w:tc>
          <w:tcPr>
            <w:tcW w:w="1917" w:type="dxa"/>
            <w:vAlign w:val="center"/>
          </w:tcPr>
          <w:p w14:paraId="3F6852A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203804F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881" w:type="dxa"/>
            <w:vAlign w:val="center"/>
          </w:tcPr>
          <w:p w14:paraId="202292C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54F83F35" w14:textId="77777777" w:rsidTr="002B60C9">
        <w:tc>
          <w:tcPr>
            <w:tcW w:w="9684" w:type="dxa"/>
            <w:gridSpan w:val="5"/>
          </w:tcPr>
          <w:p w14:paraId="226D44E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Оцінка вартості адміністративних процедур суб’єктів малого підприємництва щодо виконання регулювання та звітування</w:t>
            </w:r>
          </w:p>
        </w:tc>
      </w:tr>
      <w:tr w:rsidR="004F7785" w:rsidRPr="003F2220" w14:paraId="689A4691" w14:textId="77777777" w:rsidTr="002B60C9">
        <w:tc>
          <w:tcPr>
            <w:tcW w:w="2020" w:type="dxa"/>
          </w:tcPr>
          <w:p w14:paraId="529DBB6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9</w:t>
            </w:r>
          </w:p>
        </w:tc>
        <w:tc>
          <w:tcPr>
            <w:tcW w:w="1965" w:type="dxa"/>
          </w:tcPr>
          <w:p w14:paraId="082C4960"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 xml:space="preserve">Процедури отримання первинної інформації про вимоги регулювання </w:t>
            </w:r>
          </w:p>
        </w:tc>
        <w:tc>
          <w:tcPr>
            <w:tcW w:w="1917" w:type="dxa"/>
            <w:vAlign w:val="center"/>
          </w:tcPr>
          <w:p w14:paraId="2607964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 xml:space="preserve">0 </w:t>
            </w:r>
          </w:p>
        </w:tc>
        <w:tc>
          <w:tcPr>
            <w:tcW w:w="1901" w:type="dxa"/>
            <w:vAlign w:val="center"/>
          </w:tcPr>
          <w:p w14:paraId="0C1C262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2EF0D7F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60239890" w14:textId="77777777" w:rsidTr="002B60C9">
        <w:tc>
          <w:tcPr>
            <w:tcW w:w="2020" w:type="dxa"/>
          </w:tcPr>
          <w:p w14:paraId="0192241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10</w:t>
            </w:r>
          </w:p>
        </w:tc>
        <w:tc>
          <w:tcPr>
            <w:tcW w:w="1965" w:type="dxa"/>
          </w:tcPr>
          <w:p w14:paraId="5E7F19AF"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Процедури організації виконання вимог регулювання</w:t>
            </w:r>
          </w:p>
        </w:tc>
        <w:tc>
          <w:tcPr>
            <w:tcW w:w="1917" w:type="dxa"/>
            <w:vAlign w:val="center"/>
          </w:tcPr>
          <w:p w14:paraId="4D09498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7856CE7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353C29F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573800D8" w14:textId="77777777" w:rsidTr="002B60C9">
        <w:tc>
          <w:tcPr>
            <w:tcW w:w="2020" w:type="dxa"/>
          </w:tcPr>
          <w:p w14:paraId="50A0BB5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11</w:t>
            </w:r>
          </w:p>
        </w:tc>
        <w:tc>
          <w:tcPr>
            <w:tcW w:w="1965" w:type="dxa"/>
          </w:tcPr>
          <w:p w14:paraId="4140733E" w14:textId="2F7D027C" w:rsidR="004F7785" w:rsidRPr="003F2220" w:rsidRDefault="004F7785" w:rsidP="002543B1">
            <w:pPr>
              <w:pStyle w:val="a3"/>
              <w:spacing w:before="0" w:beforeAutospacing="0" w:after="0" w:afterAutospacing="0"/>
              <w:rPr>
                <w:color w:val="auto"/>
                <w:lang w:val="uk-UA"/>
              </w:rPr>
            </w:pPr>
            <w:r w:rsidRPr="003F2220">
              <w:rPr>
                <w:color w:val="auto"/>
                <w:lang w:val="uk-UA"/>
              </w:rPr>
              <w:t>П</w:t>
            </w:r>
            <w:r w:rsidR="003E69D4" w:rsidRPr="003F2220">
              <w:rPr>
                <w:color w:val="auto"/>
                <w:lang w:val="uk-UA"/>
              </w:rPr>
              <w:t>роцедури офіційного звітування –</w:t>
            </w:r>
          </w:p>
          <w:p w14:paraId="6091DB8D"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подання  електронних документів до контролюючих органів</w:t>
            </w:r>
          </w:p>
          <w:p w14:paraId="56A09BBE" w14:textId="2C7C6023" w:rsidR="004F7785" w:rsidRPr="003F2220" w:rsidRDefault="004F7785" w:rsidP="002543B1">
            <w:pPr>
              <w:pStyle w:val="a3"/>
              <w:spacing w:before="0" w:beforeAutospacing="0" w:after="0" w:afterAutospacing="0"/>
              <w:rPr>
                <w:color w:val="auto"/>
                <w:lang w:val="uk-UA"/>
              </w:rPr>
            </w:pPr>
            <w:r w:rsidRPr="003F2220">
              <w:rPr>
                <w:color w:val="auto"/>
                <w:lang w:val="uk-UA"/>
              </w:rPr>
              <w:t>(40,46 грн/рік</w:t>
            </w:r>
            <w:r w:rsidR="00433D1B" w:rsidRPr="003F2220">
              <w:rPr>
                <w:color w:val="auto"/>
                <w:lang w:val="uk-UA"/>
              </w:rPr>
              <w:t>*</w:t>
            </w:r>
            <w:r w:rsidRPr="003F2220">
              <w:rPr>
                <w:color w:val="auto"/>
                <w:lang w:val="uk-UA"/>
              </w:rPr>
              <w:t xml:space="preserve"> (на складання та подання заяви)) </w:t>
            </w:r>
          </w:p>
        </w:tc>
        <w:tc>
          <w:tcPr>
            <w:tcW w:w="1917" w:type="dxa"/>
            <w:vAlign w:val="center"/>
          </w:tcPr>
          <w:p w14:paraId="6A83BAF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c>
          <w:tcPr>
            <w:tcW w:w="1901" w:type="dxa"/>
            <w:vAlign w:val="center"/>
          </w:tcPr>
          <w:p w14:paraId="5AA861A2" w14:textId="77777777" w:rsidR="004F7785" w:rsidRPr="003F2220" w:rsidRDefault="004F7785" w:rsidP="002543B1">
            <w:pPr>
              <w:pStyle w:val="a3"/>
              <w:spacing w:before="0" w:beforeAutospacing="0" w:after="0" w:afterAutospacing="0"/>
              <w:jc w:val="center"/>
              <w:rPr>
                <w:strike/>
                <w:color w:val="auto"/>
                <w:lang w:val="uk-UA"/>
              </w:rPr>
            </w:pPr>
            <w:r w:rsidRPr="003F2220">
              <w:rPr>
                <w:color w:val="auto"/>
                <w:lang w:val="uk-UA"/>
              </w:rPr>
              <w:t>0</w:t>
            </w:r>
          </w:p>
        </w:tc>
        <w:tc>
          <w:tcPr>
            <w:tcW w:w="1881" w:type="dxa"/>
            <w:vAlign w:val="center"/>
          </w:tcPr>
          <w:p w14:paraId="08B65DC5"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r>
      <w:tr w:rsidR="004F7785" w:rsidRPr="003F2220" w14:paraId="57D1A125" w14:textId="77777777" w:rsidTr="002B60C9">
        <w:tc>
          <w:tcPr>
            <w:tcW w:w="2020" w:type="dxa"/>
          </w:tcPr>
          <w:p w14:paraId="1A8533B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12</w:t>
            </w:r>
          </w:p>
        </w:tc>
        <w:tc>
          <w:tcPr>
            <w:tcW w:w="1965" w:type="dxa"/>
          </w:tcPr>
          <w:p w14:paraId="031EA844"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Процедури щодо забезпечення процесу перевірок</w:t>
            </w:r>
          </w:p>
        </w:tc>
        <w:tc>
          <w:tcPr>
            <w:tcW w:w="1917" w:type="dxa"/>
            <w:vAlign w:val="center"/>
          </w:tcPr>
          <w:p w14:paraId="4A29DA9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42B2F0C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65CBD5B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6853A2CE" w14:textId="77777777" w:rsidTr="002B60C9">
        <w:tc>
          <w:tcPr>
            <w:tcW w:w="2020" w:type="dxa"/>
          </w:tcPr>
          <w:p w14:paraId="201FEAF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13</w:t>
            </w:r>
          </w:p>
        </w:tc>
        <w:tc>
          <w:tcPr>
            <w:tcW w:w="1965" w:type="dxa"/>
          </w:tcPr>
          <w:p w14:paraId="038626D5"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Інші процедури (уточнити)</w:t>
            </w:r>
          </w:p>
        </w:tc>
        <w:tc>
          <w:tcPr>
            <w:tcW w:w="1917" w:type="dxa"/>
            <w:vAlign w:val="center"/>
          </w:tcPr>
          <w:p w14:paraId="4C8C5AB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901" w:type="dxa"/>
            <w:vAlign w:val="center"/>
          </w:tcPr>
          <w:p w14:paraId="3F813E8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881" w:type="dxa"/>
            <w:vAlign w:val="center"/>
          </w:tcPr>
          <w:p w14:paraId="5C489A4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21A890BB" w14:textId="77777777" w:rsidTr="002B60C9">
        <w:tc>
          <w:tcPr>
            <w:tcW w:w="2020" w:type="dxa"/>
          </w:tcPr>
          <w:p w14:paraId="6B99B33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14</w:t>
            </w:r>
          </w:p>
        </w:tc>
        <w:tc>
          <w:tcPr>
            <w:tcW w:w="1965" w:type="dxa"/>
          </w:tcPr>
          <w:p w14:paraId="027C5065"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Разом, гривень</w:t>
            </w:r>
          </w:p>
        </w:tc>
        <w:tc>
          <w:tcPr>
            <w:tcW w:w="1917" w:type="dxa"/>
            <w:vAlign w:val="center"/>
          </w:tcPr>
          <w:p w14:paraId="7624F440" w14:textId="77777777" w:rsidR="004F7785" w:rsidRPr="003F2220" w:rsidRDefault="004F7785" w:rsidP="002543B1">
            <w:pPr>
              <w:pStyle w:val="a3"/>
              <w:spacing w:before="0" w:beforeAutospacing="0" w:after="0" w:afterAutospacing="0"/>
              <w:jc w:val="center"/>
              <w:rPr>
                <w:strike/>
                <w:color w:val="auto"/>
                <w:lang w:val="uk-UA"/>
              </w:rPr>
            </w:pPr>
            <w:r w:rsidRPr="003F2220">
              <w:rPr>
                <w:color w:val="auto"/>
                <w:lang w:val="uk-UA"/>
              </w:rPr>
              <w:t>40,46</w:t>
            </w:r>
          </w:p>
        </w:tc>
        <w:tc>
          <w:tcPr>
            <w:tcW w:w="1901" w:type="dxa"/>
            <w:vAlign w:val="center"/>
          </w:tcPr>
          <w:p w14:paraId="02BB38FC" w14:textId="77777777" w:rsidR="004F7785" w:rsidRPr="003F2220" w:rsidRDefault="004F7785" w:rsidP="002543B1">
            <w:pPr>
              <w:pStyle w:val="a3"/>
              <w:spacing w:before="0" w:beforeAutospacing="0" w:after="0" w:afterAutospacing="0"/>
              <w:jc w:val="center"/>
              <w:rPr>
                <w:strike/>
                <w:color w:val="auto"/>
                <w:lang w:val="uk-UA"/>
              </w:rPr>
            </w:pPr>
            <w:r w:rsidRPr="003F2220">
              <w:rPr>
                <w:color w:val="auto"/>
                <w:lang w:val="uk-UA"/>
              </w:rPr>
              <w:t>0</w:t>
            </w:r>
          </w:p>
        </w:tc>
        <w:tc>
          <w:tcPr>
            <w:tcW w:w="1881" w:type="dxa"/>
            <w:vAlign w:val="center"/>
          </w:tcPr>
          <w:p w14:paraId="6385DE28" w14:textId="77777777" w:rsidR="004F7785" w:rsidRPr="003F2220" w:rsidRDefault="004F7785" w:rsidP="002543B1">
            <w:pPr>
              <w:pStyle w:val="a3"/>
              <w:spacing w:before="0" w:beforeAutospacing="0" w:after="0" w:afterAutospacing="0"/>
              <w:jc w:val="center"/>
              <w:rPr>
                <w:strike/>
                <w:color w:val="auto"/>
                <w:lang w:val="uk-UA"/>
              </w:rPr>
            </w:pPr>
            <w:r w:rsidRPr="003F2220">
              <w:rPr>
                <w:color w:val="auto"/>
                <w:lang w:val="uk-UA"/>
              </w:rPr>
              <w:t>40,46</w:t>
            </w:r>
          </w:p>
        </w:tc>
      </w:tr>
      <w:tr w:rsidR="004F7785" w:rsidRPr="003F2220" w14:paraId="0D83B58D" w14:textId="77777777" w:rsidTr="002B60C9">
        <w:tc>
          <w:tcPr>
            <w:tcW w:w="2020" w:type="dxa"/>
          </w:tcPr>
          <w:p w14:paraId="5AC52B8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15</w:t>
            </w:r>
          </w:p>
        </w:tc>
        <w:tc>
          <w:tcPr>
            <w:tcW w:w="1965" w:type="dxa"/>
          </w:tcPr>
          <w:p w14:paraId="5922B7F9"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Кількість суб’єктів малого підприємництва, що повинні виконати вимоги регулювання, одиниць</w:t>
            </w:r>
          </w:p>
        </w:tc>
        <w:tc>
          <w:tcPr>
            <w:tcW w:w="1917" w:type="dxa"/>
            <w:vAlign w:val="center"/>
          </w:tcPr>
          <w:p w14:paraId="23F8A99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p w14:paraId="158DFEEA" w14:textId="77777777" w:rsidR="004F7785" w:rsidRPr="003F2220" w:rsidRDefault="004F7785" w:rsidP="002543B1">
            <w:pPr>
              <w:pStyle w:val="a3"/>
              <w:spacing w:before="0" w:beforeAutospacing="0" w:after="0" w:afterAutospacing="0"/>
              <w:jc w:val="center"/>
              <w:rPr>
                <w:color w:val="auto"/>
                <w:lang w:val="uk-UA"/>
              </w:rPr>
            </w:pPr>
          </w:p>
        </w:tc>
        <w:tc>
          <w:tcPr>
            <w:tcW w:w="1901" w:type="dxa"/>
            <w:vAlign w:val="center"/>
          </w:tcPr>
          <w:p w14:paraId="0379055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p w14:paraId="54CDB1A4" w14:textId="77777777" w:rsidR="004F7785" w:rsidRPr="003F2220" w:rsidRDefault="004F7785" w:rsidP="002543B1">
            <w:pPr>
              <w:pStyle w:val="a3"/>
              <w:spacing w:before="0" w:beforeAutospacing="0" w:after="0" w:afterAutospacing="0"/>
              <w:jc w:val="center"/>
              <w:rPr>
                <w:color w:val="auto"/>
                <w:lang w:val="uk-UA"/>
              </w:rPr>
            </w:pPr>
          </w:p>
        </w:tc>
        <w:tc>
          <w:tcPr>
            <w:tcW w:w="1881" w:type="dxa"/>
            <w:vAlign w:val="center"/>
          </w:tcPr>
          <w:p w14:paraId="7224C9C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p w14:paraId="085DB209" w14:textId="77777777" w:rsidR="004F7785" w:rsidRPr="003F2220" w:rsidRDefault="004F7785" w:rsidP="002543B1">
            <w:pPr>
              <w:pStyle w:val="a3"/>
              <w:spacing w:before="0" w:beforeAutospacing="0" w:after="0" w:afterAutospacing="0"/>
              <w:jc w:val="center"/>
              <w:rPr>
                <w:color w:val="auto"/>
                <w:lang w:val="uk-UA"/>
              </w:rPr>
            </w:pPr>
          </w:p>
        </w:tc>
      </w:tr>
      <w:tr w:rsidR="004F7785" w:rsidRPr="003F2220" w14:paraId="761A0E6C" w14:textId="77777777" w:rsidTr="002B60C9">
        <w:tc>
          <w:tcPr>
            <w:tcW w:w="2020" w:type="dxa"/>
          </w:tcPr>
          <w:p w14:paraId="10D8912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16</w:t>
            </w:r>
          </w:p>
        </w:tc>
        <w:tc>
          <w:tcPr>
            <w:tcW w:w="1965" w:type="dxa"/>
          </w:tcPr>
          <w:p w14:paraId="5F446D96"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Сумарно, гривень</w:t>
            </w:r>
          </w:p>
        </w:tc>
        <w:tc>
          <w:tcPr>
            <w:tcW w:w="1917" w:type="dxa"/>
            <w:vAlign w:val="center"/>
          </w:tcPr>
          <w:p w14:paraId="5F2D021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c>
          <w:tcPr>
            <w:tcW w:w="1901" w:type="dxa"/>
            <w:vAlign w:val="center"/>
          </w:tcPr>
          <w:p w14:paraId="5CB5E3BA" w14:textId="77777777" w:rsidR="004F7785" w:rsidRPr="003F2220" w:rsidRDefault="004F7785" w:rsidP="002543B1">
            <w:pPr>
              <w:pStyle w:val="a3"/>
              <w:spacing w:before="0" w:beforeAutospacing="0" w:after="0" w:afterAutospacing="0"/>
              <w:jc w:val="center"/>
              <w:rPr>
                <w:strike/>
                <w:color w:val="auto"/>
                <w:lang w:val="uk-UA"/>
              </w:rPr>
            </w:pPr>
            <w:r w:rsidRPr="003F2220">
              <w:rPr>
                <w:color w:val="auto"/>
                <w:lang w:val="uk-UA"/>
              </w:rPr>
              <w:t>0</w:t>
            </w:r>
          </w:p>
        </w:tc>
        <w:tc>
          <w:tcPr>
            <w:tcW w:w="1881" w:type="dxa"/>
            <w:vAlign w:val="center"/>
          </w:tcPr>
          <w:p w14:paraId="48EE395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r>
    </w:tbl>
    <w:p w14:paraId="60A84D4D" w14:textId="77777777" w:rsidR="004F7785" w:rsidRPr="003F2220" w:rsidRDefault="004F7785" w:rsidP="002543B1">
      <w:pPr>
        <w:pStyle w:val="a3"/>
        <w:spacing w:before="0" w:beforeAutospacing="0" w:after="0" w:afterAutospacing="0"/>
        <w:jc w:val="right"/>
        <w:rPr>
          <w:b/>
          <w:bCs/>
          <w:i/>
          <w:iCs/>
          <w:color w:val="auto"/>
          <w:sz w:val="28"/>
          <w:szCs w:val="28"/>
          <w:lang w:val="uk-UA"/>
        </w:rPr>
      </w:pPr>
    </w:p>
    <w:p w14:paraId="333B331B" w14:textId="5160052E" w:rsidR="00433D1B" w:rsidRPr="003F2220" w:rsidRDefault="00470D31" w:rsidP="002543B1">
      <w:pPr>
        <w:pStyle w:val="a3"/>
        <w:spacing w:before="0" w:beforeAutospacing="0" w:after="0" w:afterAutospacing="0"/>
        <w:ind w:firstLine="567"/>
        <w:jc w:val="both"/>
        <w:rPr>
          <w:color w:val="auto"/>
          <w:sz w:val="28"/>
          <w:szCs w:val="28"/>
          <w:lang w:val="uk-UA"/>
        </w:rPr>
      </w:pPr>
      <w:r w:rsidRPr="003F2220">
        <w:rPr>
          <w:color w:val="auto"/>
          <w:sz w:val="28"/>
          <w:szCs w:val="28"/>
          <w:lang w:val="uk-UA"/>
        </w:rPr>
        <w:t>*</w:t>
      </w:r>
      <w:r w:rsidR="000B3A3C" w:rsidRPr="003F2220">
        <w:rPr>
          <w:color w:val="auto"/>
          <w:sz w:val="28"/>
          <w:szCs w:val="28"/>
          <w:lang w:val="uk-UA"/>
        </w:rPr>
        <w:t>Для розрахунку застосовано ви</w:t>
      </w:r>
      <w:r w:rsidRPr="003F2220">
        <w:rPr>
          <w:color w:val="auto"/>
          <w:sz w:val="28"/>
          <w:szCs w:val="28"/>
          <w:lang w:val="uk-UA"/>
        </w:rPr>
        <w:t xml:space="preserve">значений у погодинному розмірі </w:t>
      </w:r>
      <w:r w:rsidR="000B3A3C" w:rsidRPr="003F2220">
        <w:rPr>
          <w:color w:val="auto"/>
          <w:sz w:val="28"/>
          <w:szCs w:val="28"/>
          <w:lang w:val="uk-UA"/>
        </w:rPr>
        <w:t>рівень мінімальної заробітної плати</w:t>
      </w:r>
      <w:r w:rsidRPr="003F2220">
        <w:rPr>
          <w:color w:val="auto"/>
          <w:sz w:val="28"/>
          <w:szCs w:val="28"/>
          <w:lang w:val="uk-UA"/>
        </w:rPr>
        <w:t xml:space="preserve">, що становив 40,46 грн/год. </w:t>
      </w:r>
      <w:r w:rsidR="003E69D4" w:rsidRPr="003F2220">
        <w:rPr>
          <w:color w:val="auto"/>
          <w:sz w:val="28"/>
          <w:szCs w:val="28"/>
          <w:lang w:val="uk-UA"/>
        </w:rPr>
        <w:t>в</w:t>
      </w:r>
      <w:r w:rsidRPr="003F2220">
        <w:rPr>
          <w:color w:val="auto"/>
          <w:sz w:val="28"/>
          <w:szCs w:val="28"/>
          <w:lang w:val="uk-UA"/>
        </w:rPr>
        <w:t>ідповідно до Закону України «Про Державний бюджет України на 2023 рік».</w:t>
      </w:r>
      <w:r w:rsidR="000B3A3C" w:rsidRPr="003F2220">
        <w:rPr>
          <w:color w:val="auto"/>
          <w:sz w:val="28"/>
          <w:szCs w:val="28"/>
          <w:lang w:val="uk-UA"/>
        </w:rPr>
        <w:t xml:space="preserve"> </w:t>
      </w:r>
    </w:p>
    <w:p w14:paraId="3135E4CE" w14:textId="77777777" w:rsidR="00470D31" w:rsidRPr="003F2220" w:rsidRDefault="00470D31" w:rsidP="002543B1">
      <w:pPr>
        <w:pStyle w:val="a3"/>
        <w:spacing w:before="0" w:beforeAutospacing="0" w:after="0" w:afterAutospacing="0"/>
        <w:ind w:firstLine="567"/>
        <w:jc w:val="both"/>
        <w:rPr>
          <w:color w:val="auto"/>
          <w:sz w:val="28"/>
          <w:szCs w:val="28"/>
          <w:lang w:val="uk-UA"/>
        </w:rPr>
      </w:pPr>
    </w:p>
    <w:p w14:paraId="2EA83055" w14:textId="14016743" w:rsidR="004F7785" w:rsidRPr="003F2220" w:rsidRDefault="004F7785" w:rsidP="003E69D4">
      <w:pPr>
        <w:pStyle w:val="a3"/>
        <w:spacing w:before="0" w:beforeAutospacing="0" w:after="0" w:afterAutospacing="0"/>
        <w:jc w:val="center"/>
        <w:rPr>
          <w:color w:val="auto"/>
          <w:sz w:val="28"/>
          <w:szCs w:val="28"/>
          <w:lang w:val="uk-UA"/>
        </w:rPr>
      </w:pPr>
      <w:r w:rsidRPr="003F2220">
        <w:rPr>
          <w:color w:val="auto"/>
          <w:sz w:val="28"/>
          <w:szCs w:val="28"/>
          <w:lang w:val="uk-UA"/>
        </w:rPr>
        <w:lastRenderedPageBreak/>
        <w:t>Бюдж</w:t>
      </w:r>
      <w:r w:rsidR="006E6D67" w:rsidRPr="003F2220">
        <w:rPr>
          <w:color w:val="auto"/>
          <w:sz w:val="28"/>
          <w:szCs w:val="28"/>
          <w:lang w:val="uk-UA"/>
        </w:rPr>
        <w:t>етні витрати на адміністрування </w:t>
      </w:r>
      <w:r w:rsidRPr="003F2220">
        <w:rPr>
          <w:color w:val="auto"/>
          <w:sz w:val="28"/>
          <w:szCs w:val="28"/>
          <w:lang w:val="uk-UA"/>
        </w:rPr>
        <w:t>регулювання суб’єктів малого підприємництва органами Державної податкової служби України</w:t>
      </w:r>
    </w:p>
    <w:tbl>
      <w:tblPr>
        <w:tblW w:w="9889" w:type="dxa"/>
        <w:tblLayout w:type="fixed"/>
        <w:tblLook w:val="0000" w:firstRow="0" w:lastRow="0" w:firstColumn="0" w:lastColumn="0" w:noHBand="0" w:noVBand="0"/>
      </w:tblPr>
      <w:tblGrid>
        <w:gridCol w:w="2808"/>
        <w:gridCol w:w="1411"/>
        <w:gridCol w:w="1701"/>
        <w:gridCol w:w="1559"/>
        <w:gridCol w:w="1276"/>
        <w:gridCol w:w="1134"/>
      </w:tblGrid>
      <w:tr w:rsidR="004F7785" w:rsidRPr="003F2220" w14:paraId="7C94910F" w14:textId="77777777" w:rsidTr="002B60C9">
        <w:tc>
          <w:tcPr>
            <w:tcW w:w="2808" w:type="dxa"/>
            <w:tcBorders>
              <w:top w:val="single" w:sz="4" w:space="0" w:color="auto"/>
              <w:left w:val="single" w:sz="4" w:space="0" w:color="auto"/>
              <w:bottom w:val="single" w:sz="4" w:space="0" w:color="auto"/>
              <w:right w:val="single" w:sz="4" w:space="0" w:color="auto"/>
            </w:tcBorders>
          </w:tcPr>
          <w:p w14:paraId="0552FC15" w14:textId="77777777" w:rsidR="004F7785" w:rsidRPr="003F2220" w:rsidRDefault="004F7785" w:rsidP="002543B1">
            <w:pPr>
              <w:pStyle w:val="a3"/>
              <w:spacing w:before="0" w:beforeAutospacing="0" w:after="0" w:afterAutospacing="0"/>
              <w:jc w:val="both"/>
              <w:rPr>
                <w:color w:val="auto"/>
                <w:lang w:val="uk-UA"/>
              </w:rPr>
            </w:pPr>
          </w:p>
          <w:p w14:paraId="5B9D64E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Процедура регулювання суб’єктів малого підприємництва (розрахунок на одного типового суб’єкта господарювання малого підприємництва –</w:t>
            </w:r>
          </w:p>
          <w:p w14:paraId="4033EEDE" w14:textId="2A6CE156"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за потреби окремо для суб’єктів малого та мікро</w:t>
            </w:r>
            <w:r w:rsidR="003E69D4" w:rsidRPr="003F2220">
              <w:rPr>
                <w:color w:val="auto"/>
                <w:lang w:val="uk-UA"/>
              </w:rPr>
              <w:t xml:space="preserve"> </w:t>
            </w:r>
            <w:r w:rsidRPr="003F2220">
              <w:rPr>
                <w:color w:val="auto"/>
                <w:lang w:val="uk-UA"/>
              </w:rPr>
              <w:t>підприємництв</w:t>
            </w:r>
            <w:r w:rsidR="003E69D4" w:rsidRPr="003F2220">
              <w:rPr>
                <w:color w:val="auto"/>
                <w:lang w:val="uk-UA"/>
              </w:rPr>
              <w:t>а</w:t>
            </w:r>
            <w:r w:rsidRPr="003F2220">
              <w:rPr>
                <w:color w:val="auto"/>
                <w:lang w:val="uk-UA"/>
              </w:rPr>
              <w:t>)</w:t>
            </w:r>
          </w:p>
        </w:tc>
        <w:tc>
          <w:tcPr>
            <w:tcW w:w="1411" w:type="dxa"/>
            <w:tcBorders>
              <w:top w:val="single" w:sz="4" w:space="0" w:color="auto"/>
              <w:left w:val="single" w:sz="4" w:space="0" w:color="auto"/>
              <w:bottom w:val="single" w:sz="4" w:space="0" w:color="auto"/>
              <w:right w:val="single" w:sz="4" w:space="0" w:color="auto"/>
            </w:tcBorders>
          </w:tcPr>
          <w:p w14:paraId="235FA067" w14:textId="77777777" w:rsidR="004F7785" w:rsidRPr="003F2220" w:rsidRDefault="004F7785" w:rsidP="002543B1">
            <w:pPr>
              <w:pStyle w:val="a3"/>
              <w:spacing w:before="0" w:beforeAutospacing="0" w:after="0" w:afterAutospacing="0"/>
              <w:jc w:val="both"/>
              <w:rPr>
                <w:color w:val="auto"/>
                <w:lang w:val="uk-UA"/>
              </w:rPr>
            </w:pPr>
          </w:p>
          <w:p w14:paraId="26995C85"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14:paraId="647F30A2" w14:textId="77777777" w:rsidR="004F7785" w:rsidRPr="003F2220" w:rsidRDefault="004F7785" w:rsidP="002543B1">
            <w:pPr>
              <w:pStyle w:val="a3"/>
              <w:spacing w:before="0" w:beforeAutospacing="0" w:after="0" w:afterAutospacing="0"/>
              <w:jc w:val="both"/>
              <w:rPr>
                <w:color w:val="auto"/>
                <w:lang w:val="uk-UA"/>
              </w:rPr>
            </w:pPr>
          </w:p>
          <w:p w14:paraId="7E799A4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14:paraId="1A20976C" w14:textId="77777777" w:rsidR="004F7785" w:rsidRPr="003F2220" w:rsidRDefault="004F7785" w:rsidP="002543B1">
            <w:pPr>
              <w:pStyle w:val="a3"/>
              <w:spacing w:before="0" w:beforeAutospacing="0" w:after="0" w:afterAutospacing="0"/>
              <w:jc w:val="both"/>
              <w:rPr>
                <w:color w:val="auto"/>
                <w:lang w:val="uk-UA"/>
              </w:rPr>
            </w:pPr>
          </w:p>
          <w:p w14:paraId="6F5DC70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Оцінка кількості процедур за рік, що припадають на одного суб’єкта</w:t>
            </w:r>
          </w:p>
        </w:tc>
        <w:tc>
          <w:tcPr>
            <w:tcW w:w="1276" w:type="dxa"/>
            <w:tcBorders>
              <w:top w:val="single" w:sz="4" w:space="0" w:color="auto"/>
              <w:left w:val="single" w:sz="4" w:space="0" w:color="auto"/>
              <w:bottom w:val="single" w:sz="4" w:space="0" w:color="auto"/>
              <w:right w:val="single" w:sz="4" w:space="0" w:color="auto"/>
            </w:tcBorders>
          </w:tcPr>
          <w:p w14:paraId="7BA830C0" w14:textId="77777777" w:rsidR="004F7785" w:rsidRPr="003F2220" w:rsidRDefault="004F7785" w:rsidP="002543B1">
            <w:pPr>
              <w:pStyle w:val="a3"/>
              <w:spacing w:before="0" w:beforeAutospacing="0" w:after="0" w:afterAutospacing="0"/>
              <w:jc w:val="both"/>
              <w:rPr>
                <w:color w:val="auto"/>
                <w:lang w:val="uk-UA"/>
              </w:rPr>
            </w:pPr>
          </w:p>
          <w:p w14:paraId="7E63295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Оцінка кількості суб’єктів, що підпа-дають під дію процеду-ри регулю-вання</w:t>
            </w:r>
          </w:p>
        </w:tc>
        <w:tc>
          <w:tcPr>
            <w:tcW w:w="1134" w:type="dxa"/>
            <w:tcBorders>
              <w:top w:val="single" w:sz="4" w:space="0" w:color="auto"/>
              <w:left w:val="single" w:sz="4" w:space="0" w:color="auto"/>
              <w:bottom w:val="single" w:sz="4" w:space="0" w:color="auto"/>
              <w:right w:val="single" w:sz="4" w:space="0" w:color="auto"/>
            </w:tcBorders>
          </w:tcPr>
          <w:p w14:paraId="3D36B91D" w14:textId="77777777" w:rsidR="004F7785" w:rsidRPr="003F2220" w:rsidRDefault="004F7785" w:rsidP="002543B1">
            <w:pPr>
              <w:pStyle w:val="a3"/>
              <w:spacing w:before="0" w:beforeAutospacing="0" w:after="0" w:afterAutospacing="0"/>
              <w:jc w:val="both"/>
              <w:rPr>
                <w:color w:val="auto"/>
                <w:lang w:val="uk-UA"/>
              </w:rPr>
            </w:pPr>
          </w:p>
          <w:p w14:paraId="77686FC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Витрати на адмі-ністру-вання регулю-вання (за рік), гривень</w:t>
            </w:r>
          </w:p>
        </w:tc>
      </w:tr>
      <w:tr w:rsidR="004F7785" w:rsidRPr="003F2220" w14:paraId="5D9D9DD1" w14:textId="77777777" w:rsidTr="002B60C9">
        <w:tc>
          <w:tcPr>
            <w:tcW w:w="2808" w:type="dxa"/>
            <w:tcBorders>
              <w:top w:val="single" w:sz="4" w:space="0" w:color="auto"/>
              <w:left w:val="single" w:sz="4" w:space="0" w:color="auto"/>
              <w:bottom w:val="single" w:sz="4" w:space="0" w:color="auto"/>
              <w:right w:val="single" w:sz="4" w:space="0" w:color="auto"/>
            </w:tcBorders>
          </w:tcPr>
          <w:p w14:paraId="6A8DEB27" w14:textId="77777777" w:rsidR="004F7785" w:rsidRPr="003F2220" w:rsidRDefault="004F7785" w:rsidP="002543B1">
            <w:pPr>
              <w:pStyle w:val="a3"/>
              <w:spacing w:before="0" w:beforeAutospacing="0" w:after="0" w:afterAutospacing="0"/>
              <w:jc w:val="both"/>
              <w:rPr>
                <w:color w:val="auto"/>
                <w:lang w:val="uk-UA"/>
              </w:rPr>
            </w:pPr>
          </w:p>
          <w:p w14:paraId="61831700"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1. 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14:paraId="7D16410D" w14:textId="77777777" w:rsidR="004F7785" w:rsidRPr="003F2220" w:rsidRDefault="004F7785" w:rsidP="002543B1">
            <w:pPr>
              <w:pStyle w:val="a3"/>
              <w:spacing w:before="0" w:beforeAutospacing="0" w:after="0" w:afterAutospacing="0"/>
              <w:jc w:val="center"/>
              <w:rPr>
                <w:color w:val="auto"/>
                <w:lang w:val="uk-UA"/>
              </w:rPr>
            </w:pPr>
          </w:p>
          <w:p w14:paraId="59CA78B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478530EF" w14:textId="77777777" w:rsidR="004F7785" w:rsidRPr="003F2220" w:rsidRDefault="004F7785" w:rsidP="002543B1">
            <w:pPr>
              <w:pStyle w:val="a3"/>
              <w:spacing w:before="0" w:beforeAutospacing="0" w:after="0" w:afterAutospacing="0"/>
              <w:jc w:val="center"/>
              <w:rPr>
                <w:color w:val="auto"/>
                <w:lang w:val="uk-UA"/>
              </w:rPr>
            </w:pPr>
          </w:p>
          <w:p w14:paraId="5BB32CB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03C77E44" w14:textId="77777777" w:rsidR="004F7785" w:rsidRPr="003F2220" w:rsidRDefault="004F7785" w:rsidP="002543B1">
            <w:pPr>
              <w:pStyle w:val="a3"/>
              <w:spacing w:before="0" w:beforeAutospacing="0" w:after="0" w:afterAutospacing="0"/>
              <w:jc w:val="center"/>
              <w:rPr>
                <w:color w:val="auto"/>
                <w:lang w:val="uk-UA"/>
              </w:rPr>
            </w:pPr>
          </w:p>
          <w:p w14:paraId="1743AE0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1A7711CA" w14:textId="77777777" w:rsidR="004F7785" w:rsidRPr="003F2220" w:rsidRDefault="004F7785" w:rsidP="002543B1">
            <w:pPr>
              <w:pStyle w:val="a3"/>
              <w:spacing w:before="0" w:beforeAutospacing="0" w:after="0" w:afterAutospacing="0"/>
              <w:jc w:val="center"/>
              <w:rPr>
                <w:color w:val="auto"/>
                <w:lang w:val="uk-UA"/>
              </w:rPr>
            </w:pPr>
          </w:p>
          <w:p w14:paraId="64F2396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3B9178D7" w14:textId="77777777" w:rsidR="004F7785" w:rsidRPr="003F2220" w:rsidRDefault="004F7785" w:rsidP="002543B1">
            <w:pPr>
              <w:pStyle w:val="a3"/>
              <w:spacing w:before="0" w:beforeAutospacing="0" w:after="0" w:afterAutospacing="0"/>
              <w:jc w:val="center"/>
              <w:rPr>
                <w:color w:val="auto"/>
                <w:lang w:val="uk-UA"/>
              </w:rPr>
            </w:pPr>
          </w:p>
          <w:p w14:paraId="56D5A81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313696B5" w14:textId="77777777" w:rsidTr="002B60C9">
        <w:tc>
          <w:tcPr>
            <w:tcW w:w="2808" w:type="dxa"/>
            <w:tcBorders>
              <w:top w:val="single" w:sz="4" w:space="0" w:color="auto"/>
              <w:left w:val="single" w:sz="4" w:space="0" w:color="auto"/>
              <w:bottom w:val="single" w:sz="4" w:space="0" w:color="auto"/>
              <w:right w:val="single" w:sz="4" w:space="0" w:color="auto"/>
            </w:tcBorders>
          </w:tcPr>
          <w:p w14:paraId="02BC4E9E" w14:textId="77777777" w:rsidR="004F7785" w:rsidRPr="003F2220" w:rsidRDefault="004F7785" w:rsidP="002543B1">
            <w:pPr>
              <w:pStyle w:val="a3"/>
              <w:spacing w:before="0" w:beforeAutospacing="0" w:after="0" w:afterAutospacing="0"/>
              <w:jc w:val="both"/>
              <w:rPr>
                <w:color w:val="auto"/>
                <w:lang w:val="uk-UA"/>
              </w:rPr>
            </w:pPr>
          </w:p>
          <w:p w14:paraId="0D20C843"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14:paraId="3DAF630C" w14:textId="77777777" w:rsidR="004F7785" w:rsidRPr="003F2220" w:rsidRDefault="004F7785" w:rsidP="002543B1">
            <w:pPr>
              <w:pStyle w:val="a3"/>
              <w:spacing w:before="0" w:beforeAutospacing="0" w:after="0" w:afterAutospacing="0"/>
              <w:jc w:val="center"/>
              <w:rPr>
                <w:color w:val="auto"/>
                <w:lang w:val="uk-UA"/>
              </w:rPr>
            </w:pPr>
          </w:p>
          <w:p w14:paraId="0C77906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61EA994D" w14:textId="77777777" w:rsidR="004F7785" w:rsidRPr="003F2220" w:rsidRDefault="004F7785" w:rsidP="002543B1">
            <w:pPr>
              <w:pStyle w:val="a3"/>
              <w:spacing w:before="0" w:beforeAutospacing="0" w:after="0" w:afterAutospacing="0"/>
              <w:jc w:val="center"/>
              <w:rPr>
                <w:color w:val="auto"/>
                <w:lang w:val="uk-UA"/>
              </w:rPr>
            </w:pPr>
          </w:p>
          <w:p w14:paraId="0008046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4E9EA130" w14:textId="77777777" w:rsidR="004F7785" w:rsidRPr="003F2220" w:rsidRDefault="004F7785" w:rsidP="002543B1">
            <w:pPr>
              <w:pStyle w:val="a3"/>
              <w:spacing w:before="0" w:beforeAutospacing="0" w:after="0" w:afterAutospacing="0"/>
              <w:jc w:val="center"/>
              <w:rPr>
                <w:color w:val="auto"/>
                <w:lang w:val="uk-UA"/>
              </w:rPr>
            </w:pPr>
          </w:p>
          <w:p w14:paraId="369A953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635C34BA" w14:textId="77777777" w:rsidR="004F7785" w:rsidRPr="003F2220" w:rsidRDefault="004F7785" w:rsidP="002543B1">
            <w:pPr>
              <w:pStyle w:val="a3"/>
              <w:spacing w:before="0" w:beforeAutospacing="0" w:after="0" w:afterAutospacing="0"/>
              <w:jc w:val="center"/>
              <w:rPr>
                <w:color w:val="auto"/>
                <w:lang w:val="uk-UA"/>
              </w:rPr>
            </w:pPr>
          </w:p>
          <w:p w14:paraId="635FAF2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68CFD82A" w14:textId="77777777" w:rsidR="004F7785" w:rsidRPr="003F2220" w:rsidRDefault="004F7785" w:rsidP="002543B1">
            <w:pPr>
              <w:pStyle w:val="a3"/>
              <w:spacing w:before="0" w:beforeAutospacing="0" w:after="0" w:afterAutospacing="0"/>
              <w:jc w:val="center"/>
              <w:rPr>
                <w:color w:val="auto"/>
                <w:lang w:val="uk-UA"/>
              </w:rPr>
            </w:pPr>
          </w:p>
          <w:p w14:paraId="08A4B16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1F6D5640" w14:textId="77777777" w:rsidTr="002B60C9">
        <w:trPr>
          <w:trHeight w:val="382"/>
        </w:trPr>
        <w:tc>
          <w:tcPr>
            <w:tcW w:w="2808" w:type="dxa"/>
            <w:tcBorders>
              <w:top w:val="single" w:sz="4" w:space="0" w:color="auto"/>
              <w:left w:val="single" w:sz="4" w:space="0" w:color="auto"/>
              <w:bottom w:val="single" w:sz="4" w:space="0" w:color="auto"/>
              <w:right w:val="single" w:sz="4" w:space="0" w:color="auto"/>
            </w:tcBorders>
          </w:tcPr>
          <w:p w14:paraId="164072E0"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14:paraId="4183BC0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75D19C1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055E94C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187F199F"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5F06B57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79CC6A8B" w14:textId="77777777" w:rsidTr="002B60C9">
        <w:tc>
          <w:tcPr>
            <w:tcW w:w="2808" w:type="dxa"/>
            <w:tcBorders>
              <w:top w:val="single" w:sz="4" w:space="0" w:color="auto"/>
              <w:left w:val="single" w:sz="4" w:space="0" w:color="auto"/>
              <w:bottom w:val="single" w:sz="4" w:space="0" w:color="auto"/>
              <w:right w:val="single" w:sz="4" w:space="0" w:color="auto"/>
            </w:tcBorders>
          </w:tcPr>
          <w:p w14:paraId="4092A6EC"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Виїзні</w:t>
            </w:r>
          </w:p>
        </w:tc>
        <w:tc>
          <w:tcPr>
            <w:tcW w:w="1411" w:type="dxa"/>
            <w:tcBorders>
              <w:top w:val="single" w:sz="4" w:space="0" w:color="auto"/>
              <w:left w:val="single" w:sz="4" w:space="0" w:color="auto"/>
              <w:bottom w:val="single" w:sz="4" w:space="0" w:color="auto"/>
              <w:right w:val="single" w:sz="4" w:space="0" w:color="auto"/>
            </w:tcBorders>
          </w:tcPr>
          <w:p w14:paraId="551A851F"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7571EAD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2E4B78F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206BCE55"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62D7545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0149A7DA" w14:textId="77777777" w:rsidTr="002B60C9">
        <w:tc>
          <w:tcPr>
            <w:tcW w:w="2808" w:type="dxa"/>
            <w:tcBorders>
              <w:top w:val="single" w:sz="4" w:space="0" w:color="auto"/>
              <w:left w:val="single" w:sz="4" w:space="0" w:color="auto"/>
              <w:bottom w:val="single" w:sz="4" w:space="0" w:color="auto"/>
              <w:right w:val="single" w:sz="4" w:space="0" w:color="auto"/>
            </w:tcBorders>
          </w:tcPr>
          <w:p w14:paraId="4707BEAD" w14:textId="77777777" w:rsidR="00105A09" w:rsidRPr="003F2220" w:rsidRDefault="00105A09" w:rsidP="002543B1">
            <w:pPr>
              <w:pStyle w:val="a3"/>
              <w:spacing w:before="0" w:beforeAutospacing="0" w:after="0" w:afterAutospacing="0"/>
              <w:rPr>
                <w:color w:val="auto"/>
                <w:lang w:val="uk-UA"/>
              </w:rPr>
            </w:pPr>
          </w:p>
          <w:p w14:paraId="322052E1" w14:textId="72BC90B1" w:rsidR="004F7785" w:rsidRPr="003F2220" w:rsidRDefault="004F7785" w:rsidP="002543B1">
            <w:pPr>
              <w:pStyle w:val="a3"/>
              <w:spacing w:before="0" w:beforeAutospacing="0" w:after="0" w:afterAutospacing="0"/>
              <w:rPr>
                <w:color w:val="auto"/>
                <w:lang w:val="uk-UA"/>
              </w:rPr>
            </w:pPr>
            <w:r w:rsidRPr="003F2220">
              <w:rPr>
                <w:color w:val="auto"/>
                <w:lang w:val="uk-UA"/>
              </w:rPr>
              <w:t>3. Підготовка, затвердження та опрацювання одного окремого акта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14:paraId="1D18494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47C0ADF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45DFCAC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35723404"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7942587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4072DC98" w14:textId="77777777" w:rsidTr="002B60C9">
        <w:tc>
          <w:tcPr>
            <w:tcW w:w="2808" w:type="dxa"/>
            <w:tcBorders>
              <w:top w:val="single" w:sz="4" w:space="0" w:color="auto"/>
              <w:left w:val="single" w:sz="4" w:space="0" w:color="auto"/>
              <w:bottom w:val="single" w:sz="4" w:space="0" w:color="auto"/>
              <w:right w:val="single" w:sz="4" w:space="0" w:color="auto"/>
            </w:tcBorders>
          </w:tcPr>
          <w:p w14:paraId="7EDC0C30" w14:textId="77777777" w:rsidR="00105A09" w:rsidRPr="003F2220" w:rsidRDefault="00105A09" w:rsidP="002543B1">
            <w:pPr>
              <w:pStyle w:val="a3"/>
              <w:spacing w:before="0" w:beforeAutospacing="0" w:after="0" w:afterAutospacing="0"/>
              <w:rPr>
                <w:color w:val="auto"/>
                <w:lang w:val="uk-UA"/>
              </w:rPr>
            </w:pPr>
          </w:p>
          <w:p w14:paraId="01B9142A" w14:textId="3C720FFC" w:rsidR="004F7785" w:rsidRPr="003F2220" w:rsidRDefault="004F7785" w:rsidP="002543B1">
            <w:pPr>
              <w:pStyle w:val="a3"/>
              <w:spacing w:before="0" w:beforeAutospacing="0" w:after="0" w:afterAutospacing="0"/>
              <w:rPr>
                <w:color w:val="auto"/>
                <w:lang w:val="uk-UA"/>
              </w:rPr>
            </w:pPr>
            <w:r w:rsidRPr="003F2220">
              <w:rPr>
                <w:color w:val="auto"/>
                <w:lang w:val="uk-UA"/>
              </w:rPr>
              <w:t>4. 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14:paraId="34474B0E" w14:textId="77777777" w:rsidR="004F7785" w:rsidRPr="003F2220" w:rsidRDefault="004F7785" w:rsidP="002543B1">
            <w:pPr>
              <w:pStyle w:val="a3"/>
              <w:spacing w:before="0" w:beforeAutospacing="0" w:after="0" w:afterAutospacing="0"/>
              <w:jc w:val="center"/>
              <w:rPr>
                <w:color w:val="auto"/>
                <w:lang w:val="uk-UA"/>
              </w:rPr>
            </w:pPr>
          </w:p>
          <w:p w14:paraId="2E17151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p w14:paraId="4691CD7E" w14:textId="77777777" w:rsidR="004F7785" w:rsidRPr="003F2220" w:rsidRDefault="004F7785" w:rsidP="002543B1">
            <w:pPr>
              <w:pStyle w:val="a3"/>
              <w:spacing w:before="0" w:beforeAutospacing="0" w:after="0" w:afterAutospacing="0"/>
              <w:jc w:val="center"/>
              <w:rPr>
                <w:color w:val="auto"/>
                <w:lang w:val="uk-UA"/>
              </w:rPr>
            </w:pPr>
          </w:p>
        </w:tc>
        <w:tc>
          <w:tcPr>
            <w:tcW w:w="1701" w:type="dxa"/>
            <w:tcBorders>
              <w:top w:val="single" w:sz="4" w:space="0" w:color="auto"/>
              <w:left w:val="single" w:sz="4" w:space="0" w:color="auto"/>
              <w:bottom w:val="single" w:sz="4" w:space="0" w:color="auto"/>
              <w:right w:val="single" w:sz="4" w:space="0" w:color="auto"/>
            </w:tcBorders>
          </w:tcPr>
          <w:p w14:paraId="628535B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br/>
              <w:t>0</w:t>
            </w:r>
          </w:p>
        </w:tc>
        <w:tc>
          <w:tcPr>
            <w:tcW w:w="1559" w:type="dxa"/>
            <w:tcBorders>
              <w:top w:val="single" w:sz="4" w:space="0" w:color="auto"/>
              <w:left w:val="single" w:sz="4" w:space="0" w:color="auto"/>
              <w:bottom w:val="single" w:sz="4" w:space="0" w:color="auto"/>
              <w:right w:val="single" w:sz="4" w:space="0" w:color="auto"/>
            </w:tcBorders>
          </w:tcPr>
          <w:p w14:paraId="2B69EACC" w14:textId="77777777" w:rsidR="004F7785" w:rsidRPr="003F2220" w:rsidRDefault="004F7785" w:rsidP="002543B1">
            <w:pPr>
              <w:pStyle w:val="a3"/>
              <w:spacing w:before="0" w:beforeAutospacing="0" w:after="0" w:afterAutospacing="0"/>
              <w:jc w:val="center"/>
              <w:rPr>
                <w:color w:val="auto"/>
                <w:lang w:val="uk-UA"/>
              </w:rPr>
            </w:pPr>
          </w:p>
          <w:p w14:paraId="196154A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45F840A9" w14:textId="77777777" w:rsidR="004F7785" w:rsidRPr="003F2220" w:rsidRDefault="004F7785" w:rsidP="002543B1">
            <w:pPr>
              <w:pStyle w:val="a3"/>
              <w:spacing w:before="0" w:beforeAutospacing="0" w:after="0" w:afterAutospacing="0"/>
              <w:jc w:val="center"/>
              <w:rPr>
                <w:color w:val="auto"/>
                <w:lang w:val="uk-UA"/>
              </w:rPr>
            </w:pPr>
          </w:p>
          <w:p w14:paraId="5FD5789F"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1B8154D0" w14:textId="77777777" w:rsidR="004F7785" w:rsidRPr="003F2220" w:rsidRDefault="004F7785" w:rsidP="002543B1">
            <w:pPr>
              <w:pStyle w:val="a3"/>
              <w:spacing w:before="0" w:beforeAutospacing="0" w:after="0" w:afterAutospacing="0"/>
              <w:jc w:val="center"/>
              <w:rPr>
                <w:color w:val="auto"/>
                <w:lang w:val="uk-UA"/>
              </w:rPr>
            </w:pPr>
          </w:p>
          <w:p w14:paraId="4B9F7C5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4059A8AB" w14:textId="77777777" w:rsidTr="002B60C9">
        <w:tc>
          <w:tcPr>
            <w:tcW w:w="2808" w:type="dxa"/>
            <w:tcBorders>
              <w:top w:val="single" w:sz="4" w:space="0" w:color="auto"/>
              <w:left w:val="single" w:sz="4" w:space="0" w:color="auto"/>
              <w:bottom w:val="single" w:sz="4" w:space="0" w:color="auto"/>
              <w:right w:val="single" w:sz="4" w:space="0" w:color="auto"/>
            </w:tcBorders>
          </w:tcPr>
          <w:p w14:paraId="385AEAF7" w14:textId="77777777" w:rsidR="00105A09" w:rsidRPr="003F2220" w:rsidRDefault="00105A09" w:rsidP="002543B1">
            <w:pPr>
              <w:pStyle w:val="a3"/>
              <w:spacing w:before="0" w:beforeAutospacing="0" w:after="0" w:afterAutospacing="0"/>
              <w:rPr>
                <w:color w:val="auto"/>
                <w:lang w:val="uk-UA"/>
              </w:rPr>
            </w:pPr>
          </w:p>
          <w:p w14:paraId="118580C6" w14:textId="68D46CB3" w:rsidR="004F7785" w:rsidRPr="003F2220" w:rsidRDefault="004F7785" w:rsidP="002543B1">
            <w:pPr>
              <w:pStyle w:val="a3"/>
              <w:spacing w:before="0" w:beforeAutospacing="0" w:after="0" w:afterAutospacing="0"/>
              <w:rPr>
                <w:color w:val="auto"/>
                <w:lang w:val="uk-UA"/>
              </w:rPr>
            </w:pPr>
            <w:r w:rsidRPr="003F2220">
              <w:rPr>
                <w:color w:val="auto"/>
                <w:lang w:val="uk-UA"/>
              </w:rPr>
              <w:t>5. 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14:paraId="49A9DF55" w14:textId="77777777" w:rsidR="004F7785" w:rsidRPr="003F2220" w:rsidRDefault="004F7785" w:rsidP="002543B1">
            <w:pPr>
              <w:pStyle w:val="a3"/>
              <w:spacing w:before="0" w:beforeAutospacing="0" w:after="0" w:afterAutospacing="0"/>
              <w:jc w:val="center"/>
              <w:rPr>
                <w:color w:val="auto"/>
                <w:lang w:val="uk-UA"/>
              </w:rPr>
            </w:pPr>
          </w:p>
          <w:p w14:paraId="14E98A9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5E7653A3" w14:textId="77777777" w:rsidR="004F7785" w:rsidRPr="003F2220" w:rsidRDefault="004F7785" w:rsidP="002543B1">
            <w:pPr>
              <w:pStyle w:val="a3"/>
              <w:spacing w:before="0" w:beforeAutospacing="0" w:after="0" w:afterAutospacing="0"/>
              <w:jc w:val="center"/>
              <w:rPr>
                <w:color w:val="auto"/>
                <w:lang w:val="uk-UA"/>
              </w:rPr>
            </w:pPr>
          </w:p>
          <w:p w14:paraId="7C73886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7745B33B" w14:textId="77777777" w:rsidR="004F7785" w:rsidRPr="003F2220" w:rsidRDefault="004F7785" w:rsidP="002543B1">
            <w:pPr>
              <w:pStyle w:val="a3"/>
              <w:spacing w:before="0" w:beforeAutospacing="0" w:after="0" w:afterAutospacing="0"/>
              <w:jc w:val="center"/>
              <w:rPr>
                <w:color w:val="auto"/>
                <w:lang w:val="uk-UA"/>
              </w:rPr>
            </w:pPr>
          </w:p>
          <w:p w14:paraId="47F9E58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58E75910" w14:textId="77777777" w:rsidR="004F7785" w:rsidRPr="003F2220" w:rsidRDefault="004F7785" w:rsidP="002543B1">
            <w:pPr>
              <w:pStyle w:val="a3"/>
              <w:spacing w:before="0" w:beforeAutospacing="0" w:after="0" w:afterAutospacing="0"/>
              <w:jc w:val="center"/>
              <w:rPr>
                <w:color w:val="auto"/>
                <w:lang w:val="uk-UA"/>
              </w:rPr>
            </w:pPr>
          </w:p>
          <w:p w14:paraId="3E509FA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360A2954" w14:textId="77777777" w:rsidR="004F7785" w:rsidRPr="003F2220" w:rsidRDefault="004F7785" w:rsidP="002543B1">
            <w:pPr>
              <w:pStyle w:val="a3"/>
              <w:spacing w:before="0" w:beforeAutospacing="0" w:after="0" w:afterAutospacing="0"/>
              <w:jc w:val="center"/>
              <w:rPr>
                <w:color w:val="auto"/>
                <w:lang w:val="uk-UA"/>
              </w:rPr>
            </w:pPr>
          </w:p>
          <w:p w14:paraId="3EE05CE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5C483380" w14:textId="77777777" w:rsidTr="002B60C9">
        <w:tc>
          <w:tcPr>
            <w:tcW w:w="2808" w:type="dxa"/>
            <w:tcBorders>
              <w:top w:val="single" w:sz="4" w:space="0" w:color="auto"/>
              <w:left w:val="single" w:sz="4" w:space="0" w:color="auto"/>
              <w:bottom w:val="single" w:sz="4" w:space="0" w:color="auto"/>
              <w:right w:val="single" w:sz="4" w:space="0" w:color="auto"/>
            </w:tcBorders>
          </w:tcPr>
          <w:p w14:paraId="0B937F8D" w14:textId="77777777" w:rsidR="00105A09" w:rsidRPr="003F2220" w:rsidRDefault="00105A09" w:rsidP="002543B1">
            <w:pPr>
              <w:pStyle w:val="a3"/>
              <w:spacing w:before="0" w:beforeAutospacing="0" w:after="0" w:afterAutospacing="0"/>
              <w:rPr>
                <w:color w:val="auto"/>
                <w:lang w:val="uk-UA"/>
              </w:rPr>
            </w:pPr>
          </w:p>
          <w:p w14:paraId="4AA88748" w14:textId="1AD8D5EC" w:rsidR="004F7785" w:rsidRPr="003F2220" w:rsidRDefault="004F7785" w:rsidP="002543B1">
            <w:pPr>
              <w:pStyle w:val="a3"/>
              <w:spacing w:before="0" w:beforeAutospacing="0" w:after="0" w:afterAutospacing="0"/>
              <w:rPr>
                <w:color w:val="auto"/>
                <w:lang w:val="uk-UA"/>
              </w:rPr>
            </w:pPr>
            <w:r w:rsidRPr="003F2220">
              <w:rPr>
                <w:color w:val="auto"/>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14:paraId="3E5AA2DB" w14:textId="77777777" w:rsidR="004F7785" w:rsidRPr="003F2220" w:rsidRDefault="004F7785" w:rsidP="002543B1">
            <w:pPr>
              <w:pStyle w:val="a3"/>
              <w:spacing w:before="0" w:beforeAutospacing="0" w:after="0" w:afterAutospacing="0"/>
              <w:jc w:val="center"/>
              <w:rPr>
                <w:color w:val="auto"/>
                <w:lang w:val="uk-UA"/>
              </w:rPr>
            </w:pPr>
          </w:p>
          <w:p w14:paraId="3626934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00EC33CE" w14:textId="77777777" w:rsidR="004F7785" w:rsidRPr="003F2220" w:rsidRDefault="004F7785" w:rsidP="002543B1">
            <w:pPr>
              <w:pStyle w:val="a3"/>
              <w:spacing w:before="0" w:beforeAutospacing="0" w:after="0" w:afterAutospacing="0"/>
              <w:jc w:val="center"/>
              <w:rPr>
                <w:color w:val="auto"/>
                <w:lang w:val="uk-UA"/>
              </w:rPr>
            </w:pPr>
          </w:p>
          <w:p w14:paraId="008C1DB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1A5D7C1C" w14:textId="77777777" w:rsidR="004F7785" w:rsidRPr="003F2220" w:rsidRDefault="004F7785" w:rsidP="002543B1">
            <w:pPr>
              <w:pStyle w:val="a3"/>
              <w:spacing w:before="0" w:beforeAutospacing="0" w:after="0" w:afterAutospacing="0"/>
              <w:jc w:val="center"/>
              <w:rPr>
                <w:color w:val="auto"/>
                <w:lang w:val="uk-UA"/>
              </w:rPr>
            </w:pPr>
          </w:p>
          <w:p w14:paraId="0F6EEFB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2DEFDB46" w14:textId="77777777" w:rsidR="004F7785" w:rsidRPr="003F2220" w:rsidRDefault="004F7785" w:rsidP="002543B1">
            <w:pPr>
              <w:pStyle w:val="a3"/>
              <w:spacing w:before="0" w:beforeAutospacing="0" w:after="0" w:afterAutospacing="0"/>
              <w:jc w:val="center"/>
              <w:rPr>
                <w:color w:val="auto"/>
                <w:lang w:val="uk-UA"/>
              </w:rPr>
            </w:pPr>
          </w:p>
          <w:p w14:paraId="65BBD1B3"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7168AA3C" w14:textId="77777777" w:rsidR="004F7785" w:rsidRPr="003F2220" w:rsidRDefault="004F7785" w:rsidP="002543B1">
            <w:pPr>
              <w:pStyle w:val="a3"/>
              <w:spacing w:before="0" w:beforeAutospacing="0" w:after="0" w:afterAutospacing="0"/>
              <w:jc w:val="center"/>
              <w:rPr>
                <w:color w:val="auto"/>
                <w:lang w:val="uk-UA"/>
              </w:rPr>
            </w:pPr>
          </w:p>
          <w:p w14:paraId="5757BF0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3FCBABF0" w14:textId="77777777" w:rsidTr="002B60C9">
        <w:tc>
          <w:tcPr>
            <w:tcW w:w="2808" w:type="dxa"/>
            <w:tcBorders>
              <w:top w:val="single" w:sz="4" w:space="0" w:color="auto"/>
              <w:left w:val="single" w:sz="4" w:space="0" w:color="auto"/>
              <w:bottom w:val="single" w:sz="4" w:space="0" w:color="auto"/>
              <w:right w:val="single" w:sz="4" w:space="0" w:color="auto"/>
            </w:tcBorders>
          </w:tcPr>
          <w:p w14:paraId="53B59072" w14:textId="77777777" w:rsidR="00105A09" w:rsidRPr="003F2220" w:rsidRDefault="00105A09" w:rsidP="00105A09">
            <w:pPr>
              <w:pStyle w:val="a3"/>
              <w:spacing w:before="0" w:beforeAutospacing="0" w:after="0" w:afterAutospacing="0"/>
              <w:rPr>
                <w:color w:val="auto"/>
                <w:lang w:val="uk-UA"/>
              </w:rPr>
            </w:pPr>
          </w:p>
          <w:p w14:paraId="0A90BCC0" w14:textId="4AFC7F89" w:rsidR="004F7785" w:rsidRPr="003F2220" w:rsidRDefault="004F7785" w:rsidP="00105A09">
            <w:pPr>
              <w:pStyle w:val="a3"/>
              <w:spacing w:before="0" w:beforeAutospacing="0" w:after="0" w:afterAutospacing="0"/>
              <w:rPr>
                <w:i/>
                <w:iCs/>
                <w:strike/>
                <w:color w:val="auto"/>
                <w:lang w:val="uk-UA"/>
              </w:rPr>
            </w:pPr>
            <w:r w:rsidRPr="003F2220">
              <w:rPr>
                <w:color w:val="auto"/>
                <w:lang w:val="uk-UA"/>
              </w:rPr>
              <w:lastRenderedPageBreak/>
              <w:t>7. Інші адміністративні процедури (уточнити)</w:t>
            </w:r>
          </w:p>
        </w:tc>
        <w:tc>
          <w:tcPr>
            <w:tcW w:w="1411" w:type="dxa"/>
            <w:tcBorders>
              <w:top w:val="single" w:sz="4" w:space="0" w:color="auto"/>
              <w:left w:val="single" w:sz="4" w:space="0" w:color="auto"/>
              <w:bottom w:val="single" w:sz="4" w:space="0" w:color="auto"/>
              <w:right w:val="single" w:sz="4" w:space="0" w:color="auto"/>
            </w:tcBorders>
          </w:tcPr>
          <w:p w14:paraId="6DA5BF4E" w14:textId="77777777" w:rsidR="004F7785" w:rsidRPr="003F2220" w:rsidRDefault="004F7785" w:rsidP="002543B1">
            <w:pPr>
              <w:pStyle w:val="a3"/>
              <w:spacing w:before="0" w:beforeAutospacing="0" w:after="0" w:afterAutospacing="0"/>
              <w:jc w:val="center"/>
              <w:rPr>
                <w:strike/>
                <w:color w:val="auto"/>
                <w:lang w:val="uk-UA"/>
              </w:rPr>
            </w:pPr>
          </w:p>
          <w:p w14:paraId="0AA8FDF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701" w:type="dxa"/>
            <w:tcBorders>
              <w:top w:val="single" w:sz="4" w:space="0" w:color="auto"/>
              <w:left w:val="single" w:sz="4" w:space="0" w:color="auto"/>
              <w:bottom w:val="single" w:sz="4" w:space="0" w:color="auto"/>
              <w:right w:val="single" w:sz="4" w:space="0" w:color="auto"/>
            </w:tcBorders>
          </w:tcPr>
          <w:p w14:paraId="10238C21" w14:textId="77777777" w:rsidR="004F7785" w:rsidRPr="003F2220" w:rsidRDefault="004F7785" w:rsidP="002543B1">
            <w:pPr>
              <w:pStyle w:val="a3"/>
              <w:spacing w:before="0" w:beforeAutospacing="0" w:after="0" w:afterAutospacing="0"/>
              <w:jc w:val="center"/>
              <w:rPr>
                <w:strike/>
                <w:color w:val="auto"/>
                <w:lang w:val="uk-UA"/>
              </w:rPr>
            </w:pPr>
          </w:p>
          <w:p w14:paraId="3EC3859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559" w:type="dxa"/>
            <w:tcBorders>
              <w:top w:val="single" w:sz="4" w:space="0" w:color="auto"/>
              <w:left w:val="single" w:sz="4" w:space="0" w:color="auto"/>
              <w:bottom w:val="single" w:sz="4" w:space="0" w:color="auto"/>
              <w:right w:val="single" w:sz="4" w:space="0" w:color="auto"/>
            </w:tcBorders>
          </w:tcPr>
          <w:p w14:paraId="6DE89CC9" w14:textId="77777777" w:rsidR="004F7785" w:rsidRPr="003F2220" w:rsidRDefault="004F7785" w:rsidP="002543B1">
            <w:pPr>
              <w:pStyle w:val="a3"/>
              <w:spacing w:before="0" w:beforeAutospacing="0" w:after="0" w:afterAutospacing="0"/>
              <w:jc w:val="center"/>
              <w:rPr>
                <w:strike/>
                <w:color w:val="auto"/>
                <w:lang w:val="uk-UA"/>
              </w:rPr>
            </w:pPr>
          </w:p>
          <w:p w14:paraId="0FD3CE4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276" w:type="dxa"/>
            <w:tcBorders>
              <w:top w:val="single" w:sz="4" w:space="0" w:color="auto"/>
              <w:left w:val="single" w:sz="4" w:space="0" w:color="auto"/>
              <w:bottom w:val="single" w:sz="4" w:space="0" w:color="auto"/>
              <w:right w:val="single" w:sz="4" w:space="0" w:color="auto"/>
            </w:tcBorders>
          </w:tcPr>
          <w:p w14:paraId="4B9DF613" w14:textId="77777777" w:rsidR="004F7785" w:rsidRPr="003F2220" w:rsidRDefault="004F7785" w:rsidP="002543B1">
            <w:pPr>
              <w:pStyle w:val="a3"/>
              <w:spacing w:before="0" w:beforeAutospacing="0" w:after="0" w:afterAutospacing="0"/>
              <w:jc w:val="center"/>
              <w:rPr>
                <w:strike/>
                <w:color w:val="auto"/>
                <w:lang w:val="uk-UA"/>
              </w:rPr>
            </w:pPr>
          </w:p>
          <w:p w14:paraId="05F6272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14:paraId="4F489407" w14:textId="77777777" w:rsidR="004F7785" w:rsidRPr="003F2220" w:rsidRDefault="004F7785" w:rsidP="002543B1">
            <w:pPr>
              <w:pStyle w:val="a3"/>
              <w:spacing w:before="0" w:beforeAutospacing="0" w:after="0" w:afterAutospacing="0"/>
              <w:jc w:val="center"/>
              <w:rPr>
                <w:strike/>
                <w:color w:val="auto"/>
                <w:lang w:val="uk-UA"/>
              </w:rPr>
            </w:pPr>
          </w:p>
          <w:p w14:paraId="2E63A55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6C3D779A" w14:textId="77777777" w:rsidTr="002B60C9">
        <w:trPr>
          <w:trHeight w:val="355"/>
        </w:trPr>
        <w:tc>
          <w:tcPr>
            <w:tcW w:w="2808" w:type="dxa"/>
            <w:tcBorders>
              <w:top w:val="single" w:sz="4" w:space="0" w:color="auto"/>
              <w:left w:val="single" w:sz="4" w:space="0" w:color="auto"/>
              <w:bottom w:val="single" w:sz="4" w:space="0" w:color="auto"/>
              <w:right w:val="single" w:sz="4" w:space="0" w:color="auto"/>
            </w:tcBorders>
          </w:tcPr>
          <w:p w14:paraId="038FF726"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14:paraId="450921E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701" w:type="dxa"/>
            <w:tcBorders>
              <w:top w:val="single" w:sz="4" w:space="0" w:color="auto"/>
              <w:left w:val="single" w:sz="4" w:space="0" w:color="auto"/>
              <w:bottom w:val="single" w:sz="4" w:space="0" w:color="auto"/>
              <w:right w:val="single" w:sz="4" w:space="0" w:color="auto"/>
            </w:tcBorders>
          </w:tcPr>
          <w:p w14:paraId="0A6778F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559" w:type="dxa"/>
            <w:tcBorders>
              <w:top w:val="single" w:sz="4" w:space="0" w:color="auto"/>
              <w:left w:val="single" w:sz="4" w:space="0" w:color="auto"/>
              <w:bottom w:val="single" w:sz="4" w:space="0" w:color="auto"/>
              <w:right w:val="single" w:sz="4" w:space="0" w:color="auto"/>
            </w:tcBorders>
          </w:tcPr>
          <w:p w14:paraId="3E99270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276" w:type="dxa"/>
            <w:tcBorders>
              <w:top w:val="single" w:sz="4" w:space="0" w:color="auto"/>
              <w:left w:val="single" w:sz="4" w:space="0" w:color="auto"/>
              <w:bottom w:val="single" w:sz="4" w:space="0" w:color="auto"/>
              <w:right w:val="single" w:sz="4" w:space="0" w:color="auto"/>
            </w:tcBorders>
          </w:tcPr>
          <w:p w14:paraId="147A0178"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134" w:type="dxa"/>
            <w:tcBorders>
              <w:top w:val="single" w:sz="4" w:space="0" w:color="auto"/>
              <w:left w:val="single" w:sz="4" w:space="0" w:color="auto"/>
              <w:bottom w:val="single" w:sz="4" w:space="0" w:color="auto"/>
              <w:right w:val="single" w:sz="4" w:space="0" w:color="auto"/>
            </w:tcBorders>
          </w:tcPr>
          <w:p w14:paraId="2797239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6DFF860F" w14:textId="77777777" w:rsidTr="002B60C9">
        <w:tc>
          <w:tcPr>
            <w:tcW w:w="2808" w:type="dxa"/>
            <w:tcBorders>
              <w:top w:val="single" w:sz="4" w:space="0" w:color="auto"/>
              <w:left w:val="single" w:sz="4" w:space="0" w:color="auto"/>
              <w:bottom w:val="single" w:sz="4" w:space="0" w:color="auto"/>
              <w:right w:val="single" w:sz="4" w:space="0" w:color="auto"/>
            </w:tcBorders>
          </w:tcPr>
          <w:p w14:paraId="0D2232AE"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14:paraId="73FEE7B1" w14:textId="77777777" w:rsidR="004F7785" w:rsidRPr="003F2220" w:rsidRDefault="004F7785" w:rsidP="002543B1">
            <w:pPr>
              <w:pStyle w:val="a3"/>
              <w:spacing w:before="0" w:beforeAutospacing="0" w:after="0" w:afterAutospacing="0"/>
              <w:jc w:val="center"/>
              <w:rPr>
                <w:color w:val="auto"/>
                <w:lang w:val="uk-UA"/>
              </w:rPr>
            </w:pPr>
          </w:p>
          <w:p w14:paraId="150B712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701" w:type="dxa"/>
            <w:tcBorders>
              <w:top w:val="single" w:sz="4" w:space="0" w:color="auto"/>
              <w:left w:val="single" w:sz="4" w:space="0" w:color="auto"/>
              <w:bottom w:val="single" w:sz="4" w:space="0" w:color="auto"/>
              <w:right w:val="single" w:sz="4" w:space="0" w:color="auto"/>
            </w:tcBorders>
          </w:tcPr>
          <w:p w14:paraId="72FFD454" w14:textId="77777777" w:rsidR="004F7785" w:rsidRPr="003F2220" w:rsidRDefault="004F7785" w:rsidP="002543B1">
            <w:pPr>
              <w:pStyle w:val="a3"/>
              <w:spacing w:before="0" w:beforeAutospacing="0" w:after="0" w:afterAutospacing="0"/>
              <w:jc w:val="center"/>
              <w:rPr>
                <w:color w:val="auto"/>
                <w:lang w:val="uk-UA"/>
              </w:rPr>
            </w:pPr>
          </w:p>
          <w:p w14:paraId="5B81967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559" w:type="dxa"/>
            <w:tcBorders>
              <w:top w:val="single" w:sz="4" w:space="0" w:color="auto"/>
              <w:left w:val="single" w:sz="4" w:space="0" w:color="auto"/>
              <w:bottom w:val="single" w:sz="4" w:space="0" w:color="auto"/>
              <w:right w:val="single" w:sz="4" w:space="0" w:color="auto"/>
            </w:tcBorders>
          </w:tcPr>
          <w:p w14:paraId="15757E0A" w14:textId="77777777" w:rsidR="004F7785" w:rsidRPr="003F2220" w:rsidRDefault="004F7785" w:rsidP="002543B1">
            <w:pPr>
              <w:pStyle w:val="a3"/>
              <w:spacing w:before="0" w:beforeAutospacing="0" w:after="0" w:afterAutospacing="0"/>
              <w:jc w:val="center"/>
              <w:rPr>
                <w:color w:val="auto"/>
                <w:lang w:val="uk-UA"/>
              </w:rPr>
            </w:pPr>
          </w:p>
          <w:p w14:paraId="57710B5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276" w:type="dxa"/>
            <w:tcBorders>
              <w:top w:val="single" w:sz="4" w:space="0" w:color="auto"/>
              <w:left w:val="single" w:sz="4" w:space="0" w:color="auto"/>
              <w:bottom w:val="single" w:sz="4" w:space="0" w:color="auto"/>
              <w:right w:val="single" w:sz="4" w:space="0" w:color="auto"/>
            </w:tcBorders>
          </w:tcPr>
          <w:p w14:paraId="26CBF96B" w14:textId="77777777" w:rsidR="004F7785" w:rsidRPr="003F2220" w:rsidRDefault="004F7785" w:rsidP="002543B1">
            <w:pPr>
              <w:pStyle w:val="a3"/>
              <w:spacing w:before="0" w:beforeAutospacing="0" w:after="0" w:afterAutospacing="0"/>
              <w:jc w:val="center"/>
              <w:rPr>
                <w:color w:val="auto"/>
                <w:lang w:val="uk-UA"/>
              </w:rPr>
            </w:pPr>
          </w:p>
          <w:p w14:paraId="7A2C5349"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Х</w:t>
            </w:r>
          </w:p>
        </w:tc>
        <w:tc>
          <w:tcPr>
            <w:tcW w:w="1134" w:type="dxa"/>
            <w:tcBorders>
              <w:top w:val="single" w:sz="4" w:space="0" w:color="auto"/>
              <w:left w:val="single" w:sz="4" w:space="0" w:color="auto"/>
              <w:bottom w:val="single" w:sz="4" w:space="0" w:color="auto"/>
              <w:right w:val="single" w:sz="4" w:space="0" w:color="auto"/>
            </w:tcBorders>
          </w:tcPr>
          <w:p w14:paraId="11841A6C" w14:textId="77777777" w:rsidR="004F7785" w:rsidRPr="003F2220" w:rsidRDefault="004F7785" w:rsidP="002543B1">
            <w:pPr>
              <w:pStyle w:val="a3"/>
              <w:spacing w:before="0" w:beforeAutospacing="0" w:after="0" w:afterAutospacing="0"/>
              <w:jc w:val="center"/>
              <w:rPr>
                <w:color w:val="auto"/>
                <w:lang w:val="uk-UA"/>
              </w:rPr>
            </w:pPr>
          </w:p>
          <w:p w14:paraId="13F6614D" w14:textId="77777777" w:rsidR="004F7785" w:rsidRPr="003F2220" w:rsidRDefault="004F7785" w:rsidP="002543B1">
            <w:pPr>
              <w:pStyle w:val="a3"/>
              <w:spacing w:before="0" w:beforeAutospacing="0" w:after="0" w:afterAutospacing="0"/>
              <w:ind w:right="-108"/>
              <w:jc w:val="center"/>
              <w:rPr>
                <w:color w:val="auto"/>
                <w:lang w:val="uk-UA"/>
              </w:rPr>
            </w:pPr>
            <w:r w:rsidRPr="003F2220">
              <w:rPr>
                <w:color w:val="auto"/>
                <w:lang w:val="uk-UA"/>
              </w:rPr>
              <w:t>0</w:t>
            </w:r>
          </w:p>
        </w:tc>
      </w:tr>
    </w:tbl>
    <w:p w14:paraId="3041B54C" w14:textId="77777777" w:rsidR="004F7785" w:rsidRPr="003F2220" w:rsidRDefault="004F7785" w:rsidP="002543B1">
      <w:pPr>
        <w:pStyle w:val="a3"/>
        <w:spacing w:before="0" w:beforeAutospacing="0" w:after="0" w:afterAutospacing="0"/>
        <w:ind w:firstLine="567"/>
        <w:jc w:val="both"/>
        <w:rPr>
          <w:color w:val="auto"/>
          <w:sz w:val="28"/>
          <w:szCs w:val="28"/>
          <w:lang w:val="uk-UA"/>
        </w:rPr>
      </w:pPr>
    </w:p>
    <w:p w14:paraId="63D4E738" w14:textId="7C0433C2" w:rsidR="004F7785" w:rsidRPr="003F2220" w:rsidRDefault="008C7E49" w:rsidP="008C7E49">
      <w:pPr>
        <w:pStyle w:val="a3"/>
        <w:spacing w:before="0" w:beforeAutospacing="0" w:after="0" w:afterAutospacing="0"/>
        <w:jc w:val="center"/>
        <w:rPr>
          <w:color w:val="auto"/>
          <w:sz w:val="28"/>
          <w:szCs w:val="28"/>
          <w:lang w:val="uk-UA"/>
        </w:rPr>
      </w:pPr>
      <w:r w:rsidRPr="003F2220">
        <w:rPr>
          <w:color w:val="auto"/>
          <w:sz w:val="28"/>
          <w:szCs w:val="28"/>
          <w:lang w:val="uk-UA"/>
        </w:rPr>
        <w:t>4. Р</w:t>
      </w:r>
      <w:r w:rsidR="004F7785" w:rsidRPr="003F2220">
        <w:rPr>
          <w:color w:val="auto"/>
          <w:sz w:val="28"/>
          <w:szCs w:val="28"/>
          <w:lang w:val="uk-UA"/>
        </w:rPr>
        <w:t>озрахунок сумарних витрат суб’єктів малого підприємництва, що виникають на виконання вимог регулювання</w:t>
      </w:r>
    </w:p>
    <w:p w14:paraId="79B73B89" w14:textId="77777777" w:rsidR="004F7785" w:rsidRPr="003F2220" w:rsidRDefault="004F7785" w:rsidP="002543B1">
      <w:pPr>
        <w:pStyle w:val="a3"/>
        <w:spacing w:before="0" w:beforeAutospacing="0" w:after="0" w:afterAutospacing="0"/>
        <w:jc w:val="right"/>
        <w:rPr>
          <w:b/>
          <w:bCs/>
          <w:i/>
          <w:iCs/>
          <w:color w:val="auto"/>
          <w:sz w:val="28"/>
          <w:szCs w:val="28"/>
          <w:lang w:val="uk-UA"/>
        </w:rPr>
      </w:pPr>
      <w:r w:rsidRPr="003F2220">
        <w:rPr>
          <w:b/>
          <w:bCs/>
          <w:i/>
          <w:iCs/>
          <w:color w:val="auto"/>
          <w:sz w:val="28"/>
          <w:szCs w:val="28"/>
          <w:lang w:val="uk-UA"/>
        </w:rPr>
        <w:t>грн</w:t>
      </w:r>
    </w:p>
    <w:tbl>
      <w:tblPr>
        <w:tblStyle w:val="af8"/>
        <w:tblW w:w="9684" w:type="dxa"/>
        <w:tblLook w:val="04A0" w:firstRow="1" w:lastRow="0" w:firstColumn="1" w:lastColumn="0" w:noHBand="0" w:noVBand="1"/>
      </w:tblPr>
      <w:tblGrid>
        <w:gridCol w:w="2421"/>
        <w:gridCol w:w="2421"/>
        <w:gridCol w:w="2421"/>
        <w:gridCol w:w="2421"/>
      </w:tblGrid>
      <w:tr w:rsidR="004F7785" w:rsidRPr="003F2220" w14:paraId="4847F1CC" w14:textId="77777777" w:rsidTr="002B60C9">
        <w:tc>
          <w:tcPr>
            <w:tcW w:w="2421" w:type="dxa"/>
          </w:tcPr>
          <w:p w14:paraId="0574021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Порядковий номер</w:t>
            </w:r>
          </w:p>
        </w:tc>
        <w:tc>
          <w:tcPr>
            <w:tcW w:w="2421" w:type="dxa"/>
          </w:tcPr>
          <w:p w14:paraId="4E7FED1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Показник</w:t>
            </w:r>
          </w:p>
        </w:tc>
        <w:tc>
          <w:tcPr>
            <w:tcW w:w="2421" w:type="dxa"/>
          </w:tcPr>
          <w:p w14:paraId="1CB66312"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Перший рік регулювання (стартовий)</w:t>
            </w:r>
          </w:p>
        </w:tc>
        <w:tc>
          <w:tcPr>
            <w:tcW w:w="2421" w:type="dxa"/>
          </w:tcPr>
          <w:p w14:paraId="1C035E5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За п’ять років</w:t>
            </w:r>
          </w:p>
        </w:tc>
      </w:tr>
      <w:tr w:rsidR="004F7785" w:rsidRPr="003F2220" w14:paraId="4E43E06A" w14:textId="77777777" w:rsidTr="002B60C9">
        <w:tc>
          <w:tcPr>
            <w:tcW w:w="2421" w:type="dxa"/>
          </w:tcPr>
          <w:p w14:paraId="0B13FB0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1</w:t>
            </w:r>
          </w:p>
        </w:tc>
        <w:tc>
          <w:tcPr>
            <w:tcW w:w="2421" w:type="dxa"/>
          </w:tcPr>
          <w:p w14:paraId="1892D055"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Оцінка «прямих» витрат суб’єктів малого підприємництва на виконання регулювання</w:t>
            </w:r>
          </w:p>
        </w:tc>
        <w:tc>
          <w:tcPr>
            <w:tcW w:w="2421" w:type="dxa"/>
            <w:vAlign w:val="center"/>
          </w:tcPr>
          <w:p w14:paraId="534EFF9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2421" w:type="dxa"/>
            <w:vAlign w:val="center"/>
          </w:tcPr>
          <w:p w14:paraId="18B0B607"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626A88A3" w14:textId="77777777" w:rsidTr="002B60C9">
        <w:tc>
          <w:tcPr>
            <w:tcW w:w="2421" w:type="dxa"/>
          </w:tcPr>
          <w:p w14:paraId="1D05335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2</w:t>
            </w:r>
          </w:p>
        </w:tc>
        <w:tc>
          <w:tcPr>
            <w:tcW w:w="2421" w:type="dxa"/>
          </w:tcPr>
          <w:p w14:paraId="6B8FCC4C"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Оцінка вартості адміністративних процедур для суб’єктів малого підприємництва щодо виконання регулювання та звітування</w:t>
            </w:r>
          </w:p>
        </w:tc>
        <w:tc>
          <w:tcPr>
            <w:tcW w:w="2421" w:type="dxa"/>
            <w:vAlign w:val="center"/>
          </w:tcPr>
          <w:p w14:paraId="069D8031"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c>
          <w:tcPr>
            <w:tcW w:w="2421" w:type="dxa"/>
            <w:vAlign w:val="center"/>
          </w:tcPr>
          <w:p w14:paraId="634B7F96"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 xml:space="preserve">40,46 </w:t>
            </w:r>
          </w:p>
        </w:tc>
      </w:tr>
      <w:tr w:rsidR="004F7785" w:rsidRPr="003F2220" w14:paraId="2E9B3A16" w14:textId="77777777" w:rsidTr="002B60C9">
        <w:tc>
          <w:tcPr>
            <w:tcW w:w="2421" w:type="dxa"/>
          </w:tcPr>
          <w:p w14:paraId="2C08CBAE"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3</w:t>
            </w:r>
          </w:p>
        </w:tc>
        <w:tc>
          <w:tcPr>
            <w:tcW w:w="2421" w:type="dxa"/>
          </w:tcPr>
          <w:p w14:paraId="687A8C5A"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Сумарні витрати малого підприємництва на виконання запланованого регулювання</w:t>
            </w:r>
          </w:p>
        </w:tc>
        <w:tc>
          <w:tcPr>
            <w:tcW w:w="2421" w:type="dxa"/>
            <w:vAlign w:val="center"/>
          </w:tcPr>
          <w:p w14:paraId="4067571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c>
          <w:tcPr>
            <w:tcW w:w="2421" w:type="dxa"/>
            <w:vAlign w:val="center"/>
          </w:tcPr>
          <w:p w14:paraId="57854454"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r>
      <w:tr w:rsidR="004F7785" w:rsidRPr="003F2220" w14:paraId="46613C32" w14:textId="77777777" w:rsidTr="002B60C9">
        <w:tc>
          <w:tcPr>
            <w:tcW w:w="2421" w:type="dxa"/>
          </w:tcPr>
          <w:p w14:paraId="1410233B"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w:t>
            </w:r>
          </w:p>
        </w:tc>
        <w:tc>
          <w:tcPr>
            <w:tcW w:w="2421" w:type="dxa"/>
          </w:tcPr>
          <w:p w14:paraId="4A243B9D"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Бюджетні витрати на адміністрування регулювання суб’єктів малого підприємництва</w:t>
            </w:r>
          </w:p>
        </w:tc>
        <w:tc>
          <w:tcPr>
            <w:tcW w:w="2421" w:type="dxa"/>
            <w:vAlign w:val="center"/>
          </w:tcPr>
          <w:p w14:paraId="6B0FE42D"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c>
          <w:tcPr>
            <w:tcW w:w="2421" w:type="dxa"/>
            <w:vAlign w:val="center"/>
          </w:tcPr>
          <w:p w14:paraId="5BB19300"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0</w:t>
            </w:r>
          </w:p>
        </w:tc>
      </w:tr>
      <w:tr w:rsidR="004F7785" w:rsidRPr="003F2220" w14:paraId="1160ABDA" w14:textId="77777777" w:rsidTr="002B60C9">
        <w:tc>
          <w:tcPr>
            <w:tcW w:w="2421" w:type="dxa"/>
          </w:tcPr>
          <w:p w14:paraId="1B4F11CC"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5</w:t>
            </w:r>
          </w:p>
        </w:tc>
        <w:tc>
          <w:tcPr>
            <w:tcW w:w="2421" w:type="dxa"/>
          </w:tcPr>
          <w:p w14:paraId="436A8B76" w14:textId="77777777" w:rsidR="004F7785" w:rsidRPr="003F2220" w:rsidRDefault="004F7785" w:rsidP="002543B1">
            <w:pPr>
              <w:pStyle w:val="a3"/>
              <w:spacing w:before="0" w:beforeAutospacing="0" w:after="0" w:afterAutospacing="0"/>
              <w:rPr>
                <w:color w:val="auto"/>
                <w:lang w:val="uk-UA"/>
              </w:rPr>
            </w:pPr>
            <w:r w:rsidRPr="003F2220">
              <w:rPr>
                <w:color w:val="auto"/>
                <w:lang w:val="uk-UA"/>
              </w:rPr>
              <w:t>Сумарні витрати на виконання запланованого регулювання</w:t>
            </w:r>
          </w:p>
        </w:tc>
        <w:tc>
          <w:tcPr>
            <w:tcW w:w="2421" w:type="dxa"/>
            <w:vAlign w:val="center"/>
          </w:tcPr>
          <w:p w14:paraId="69750B3A" w14:textId="77777777" w:rsidR="004F7785" w:rsidRPr="003F2220" w:rsidRDefault="004F7785" w:rsidP="002543B1">
            <w:pPr>
              <w:pStyle w:val="a3"/>
              <w:spacing w:before="0" w:beforeAutospacing="0" w:after="0" w:afterAutospacing="0"/>
              <w:jc w:val="center"/>
              <w:rPr>
                <w:color w:val="auto"/>
                <w:lang w:val="uk-UA"/>
              </w:rPr>
            </w:pPr>
            <w:r w:rsidRPr="003F2220">
              <w:rPr>
                <w:color w:val="auto"/>
                <w:lang w:val="uk-UA"/>
              </w:rPr>
              <w:t>40,46</w:t>
            </w:r>
          </w:p>
        </w:tc>
        <w:tc>
          <w:tcPr>
            <w:tcW w:w="2421" w:type="dxa"/>
            <w:vAlign w:val="center"/>
          </w:tcPr>
          <w:p w14:paraId="4A3C9659" w14:textId="77777777" w:rsidR="004F7785" w:rsidRPr="003F2220" w:rsidRDefault="004F7785" w:rsidP="002543B1">
            <w:pPr>
              <w:pStyle w:val="a3"/>
              <w:spacing w:before="0" w:beforeAutospacing="0" w:after="0" w:afterAutospacing="0"/>
              <w:jc w:val="center"/>
              <w:rPr>
                <w:b/>
                <w:color w:val="auto"/>
                <w:lang w:val="uk-UA"/>
              </w:rPr>
            </w:pPr>
            <w:r w:rsidRPr="003F2220">
              <w:rPr>
                <w:color w:val="auto"/>
                <w:lang w:val="uk-UA"/>
              </w:rPr>
              <w:t>40,46</w:t>
            </w:r>
          </w:p>
        </w:tc>
      </w:tr>
    </w:tbl>
    <w:p w14:paraId="7ACCD1AA" w14:textId="77777777" w:rsidR="008C7E49" w:rsidRPr="003F2220" w:rsidRDefault="008C7E49" w:rsidP="002543B1">
      <w:pPr>
        <w:pStyle w:val="a3"/>
        <w:spacing w:before="0" w:beforeAutospacing="0" w:after="0" w:afterAutospacing="0"/>
        <w:ind w:firstLine="567"/>
        <w:jc w:val="both"/>
        <w:rPr>
          <w:color w:val="auto"/>
          <w:sz w:val="28"/>
          <w:szCs w:val="28"/>
          <w:lang w:val="uk-UA"/>
        </w:rPr>
      </w:pPr>
    </w:p>
    <w:p w14:paraId="44AD83AA" w14:textId="6A708C8C" w:rsidR="004F7785" w:rsidRPr="003F2220" w:rsidRDefault="004F7785" w:rsidP="002543B1">
      <w:pPr>
        <w:pStyle w:val="a3"/>
        <w:spacing w:before="0" w:beforeAutospacing="0" w:after="0" w:afterAutospacing="0"/>
        <w:ind w:firstLine="567"/>
        <w:jc w:val="both"/>
        <w:rPr>
          <w:color w:val="auto"/>
          <w:sz w:val="28"/>
          <w:szCs w:val="28"/>
          <w:lang w:val="uk-UA"/>
        </w:rPr>
      </w:pPr>
      <w:r w:rsidRPr="003F2220">
        <w:rPr>
          <w:color w:val="auto"/>
          <w:sz w:val="28"/>
          <w:szCs w:val="28"/>
          <w:lang w:val="uk-UA"/>
        </w:rPr>
        <w:t>5. Розроблення коригуючих (пом’якшувальних) заходів для малого підприємництва щодо запропонованого регулювання</w:t>
      </w:r>
    </w:p>
    <w:p w14:paraId="5CA86A17" w14:textId="5CE025D2" w:rsidR="00BA1766" w:rsidRPr="003F2220" w:rsidRDefault="004F7785" w:rsidP="00105A09">
      <w:pPr>
        <w:ind w:firstLine="567"/>
        <w:jc w:val="both"/>
        <w:rPr>
          <w:sz w:val="28"/>
          <w:szCs w:val="28"/>
        </w:rPr>
      </w:pPr>
      <w:r w:rsidRPr="003F2220">
        <w:rPr>
          <w:sz w:val="28"/>
          <w:szCs w:val="28"/>
        </w:rPr>
        <w:t>Прийняття проєкту наказу ніяких компенсаторних механізмів для малого підприємництва не передбачає.</w:t>
      </w:r>
    </w:p>
    <w:p w14:paraId="1E17DCD5" w14:textId="16B3A6AA" w:rsidR="00713BC7" w:rsidRPr="003F2220" w:rsidRDefault="00713BC7" w:rsidP="00105A09">
      <w:pPr>
        <w:ind w:firstLine="567"/>
        <w:jc w:val="both"/>
        <w:rPr>
          <w:sz w:val="28"/>
          <w:szCs w:val="28"/>
        </w:rPr>
      </w:pPr>
    </w:p>
    <w:p w14:paraId="050D752B" w14:textId="44B9E1DB" w:rsidR="00713BC7" w:rsidRPr="003F2220" w:rsidRDefault="00713BC7" w:rsidP="00713BC7">
      <w:pPr>
        <w:ind w:firstLine="567"/>
        <w:jc w:val="center"/>
      </w:pPr>
      <w:r w:rsidRPr="003F2220">
        <w:t>_____________________________</w:t>
      </w:r>
    </w:p>
    <w:sectPr w:rsidR="00713BC7" w:rsidRPr="003F2220" w:rsidSect="00713BC7">
      <w:headerReference w:type="even" r:id="rId8"/>
      <w:headerReference w:type="default" r:id="rId9"/>
      <w:pgSz w:w="11906" w:h="16838"/>
      <w:pgMar w:top="851" w:right="567" w:bottom="1560"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018EA" w16cex:dateUtc="2022-07-06T11:21:00Z"/>
  <w16cex:commentExtensible w16cex:durableId="26701988" w16cex:dateUtc="2022-07-06T11:24:00Z"/>
  <w16cex:commentExtensible w16cex:durableId="267019A7" w16cex:dateUtc="2022-07-0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BA4E0E" w16cid:durableId="267018EA"/>
  <w16cid:commentId w16cid:paraId="7C5167A4" w16cid:durableId="26701988"/>
  <w16cid:commentId w16cid:paraId="5A0208D2" w16cid:durableId="267019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3D8E9" w14:textId="77777777" w:rsidR="00E1247E" w:rsidRDefault="00E1247E">
      <w:r>
        <w:separator/>
      </w:r>
    </w:p>
  </w:endnote>
  <w:endnote w:type="continuationSeparator" w:id="0">
    <w:p w14:paraId="1E594AB4" w14:textId="77777777" w:rsidR="00E1247E" w:rsidRDefault="00E1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altName w:val="Trebuchet MS"/>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2469" w14:textId="77777777" w:rsidR="00E1247E" w:rsidRDefault="00E1247E">
      <w:r>
        <w:separator/>
      </w:r>
    </w:p>
  </w:footnote>
  <w:footnote w:type="continuationSeparator" w:id="0">
    <w:p w14:paraId="2D013005" w14:textId="77777777" w:rsidR="00E1247E" w:rsidRDefault="00E1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062B" w14:textId="77777777" w:rsidR="005B60F1" w:rsidRDefault="005B60F1" w:rsidP="00D764A5">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1FE67C7" w14:textId="77777777" w:rsidR="005B60F1" w:rsidRDefault="005B60F1">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6A54" w14:textId="4A28B73B" w:rsidR="005B60F1" w:rsidRDefault="005B60F1" w:rsidP="00D764A5">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28B9">
      <w:rPr>
        <w:rStyle w:val="ac"/>
        <w:noProof/>
      </w:rPr>
      <w:t>20</w:t>
    </w:r>
    <w:r>
      <w:rPr>
        <w:rStyle w:val="ac"/>
      </w:rPr>
      <w:fldChar w:fldCharType="end"/>
    </w:r>
  </w:p>
  <w:p w14:paraId="68F1DB0D" w14:textId="77777777" w:rsidR="005B60F1" w:rsidRDefault="005B60F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A91"/>
    <w:multiLevelType w:val="hybridMultilevel"/>
    <w:tmpl w:val="F89E8480"/>
    <w:lvl w:ilvl="0" w:tplc="BE44A69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15:restartNumberingAfterBreak="0">
    <w:nsid w:val="02924B74"/>
    <w:multiLevelType w:val="multilevel"/>
    <w:tmpl w:val="D8E8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540C0"/>
    <w:multiLevelType w:val="hybridMultilevel"/>
    <w:tmpl w:val="41F6D6CA"/>
    <w:lvl w:ilvl="0" w:tplc="7E3E7182">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3" w15:restartNumberingAfterBreak="0">
    <w:nsid w:val="272861FE"/>
    <w:multiLevelType w:val="hybridMultilevel"/>
    <w:tmpl w:val="4E1CDBF4"/>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0377D7"/>
    <w:multiLevelType w:val="hybridMultilevel"/>
    <w:tmpl w:val="1C5EA6D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600608D8"/>
    <w:multiLevelType w:val="hybridMultilevel"/>
    <w:tmpl w:val="ED08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62BF7571"/>
    <w:multiLevelType w:val="hybridMultilevel"/>
    <w:tmpl w:val="6BC6049E"/>
    <w:lvl w:ilvl="0" w:tplc="83EEC7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6E831ED"/>
    <w:multiLevelType w:val="hybridMultilevel"/>
    <w:tmpl w:val="1A020D26"/>
    <w:lvl w:ilvl="0" w:tplc="B9769E0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10"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01B0EC9"/>
    <w:multiLevelType w:val="hybridMultilevel"/>
    <w:tmpl w:val="E7BEE77E"/>
    <w:lvl w:ilvl="0" w:tplc="D4FAF880">
      <w:start w:val="88"/>
      <w:numFmt w:val="bullet"/>
      <w:lvlText w:val=""/>
      <w:lvlJc w:val="left"/>
      <w:pPr>
        <w:ind w:left="927" w:hanging="360"/>
      </w:pPr>
      <w:rPr>
        <w:rFonts w:ascii="Symbol" w:eastAsia="Times New Roman"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31541D8"/>
    <w:multiLevelType w:val="multilevel"/>
    <w:tmpl w:val="5BEA7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0"/>
  </w:num>
  <w:num w:numId="4">
    <w:abstractNumId w:val="6"/>
  </w:num>
  <w:num w:numId="5">
    <w:abstractNumId w:val="2"/>
  </w:num>
  <w:num w:numId="6">
    <w:abstractNumId w:val="9"/>
  </w:num>
  <w:num w:numId="7">
    <w:abstractNumId w:val="10"/>
  </w:num>
  <w:num w:numId="8">
    <w:abstractNumId w:val="8"/>
  </w:num>
  <w:num w:numId="9">
    <w:abstractNumId w:val="7"/>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06"/>
    <w:rsid w:val="000053A8"/>
    <w:rsid w:val="00005B28"/>
    <w:rsid w:val="0001340B"/>
    <w:rsid w:val="00017983"/>
    <w:rsid w:val="00021C2B"/>
    <w:rsid w:val="00021CFB"/>
    <w:rsid w:val="000248B4"/>
    <w:rsid w:val="00036B4D"/>
    <w:rsid w:val="00041801"/>
    <w:rsid w:val="0004343C"/>
    <w:rsid w:val="000534D3"/>
    <w:rsid w:val="00060866"/>
    <w:rsid w:val="00065384"/>
    <w:rsid w:val="00065CCE"/>
    <w:rsid w:val="00066E04"/>
    <w:rsid w:val="00071B48"/>
    <w:rsid w:val="00073E92"/>
    <w:rsid w:val="00075D8A"/>
    <w:rsid w:val="0008467F"/>
    <w:rsid w:val="00086B4E"/>
    <w:rsid w:val="00087726"/>
    <w:rsid w:val="0009557D"/>
    <w:rsid w:val="00097AA5"/>
    <w:rsid w:val="00097F40"/>
    <w:rsid w:val="000A4E33"/>
    <w:rsid w:val="000A53D9"/>
    <w:rsid w:val="000A5DA0"/>
    <w:rsid w:val="000A6D93"/>
    <w:rsid w:val="000B3A3C"/>
    <w:rsid w:val="000C33E3"/>
    <w:rsid w:val="000D34D6"/>
    <w:rsid w:val="000D3E00"/>
    <w:rsid w:val="000E0A9A"/>
    <w:rsid w:val="000E1C6B"/>
    <w:rsid w:val="000E2694"/>
    <w:rsid w:val="000E549B"/>
    <w:rsid w:val="000F16EA"/>
    <w:rsid w:val="000F1C6C"/>
    <w:rsid w:val="0010230F"/>
    <w:rsid w:val="00105A09"/>
    <w:rsid w:val="0010682C"/>
    <w:rsid w:val="00106ACC"/>
    <w:rsid w:val="00113F67"/>
    <w:rsid w:val="00121497"/>
    <w:rsid w:val="0012322F"/>
    <w:rsid w:val="001254ED"/>
    <w:rsid w:val="00125C02"/>
    <w:rsid w:val="00125D14"/>
    <w:rsid w:val="0012654A"/>
    <w:rsid w:val="00137A84"/>
    <w:rsid w:val="00144A90"/>
    <w:rsid w:val="00144E02"/>
    <w:rsid w:val="001469DB"/>
    <w:rsid w:val="00146CDF"/>
    <w:rsid w:val="0015128E"/>
    <w:rsid w:val="00155D9A"/>
    <w:rsid w:val="0016515F"/>
    <w:rsid w:val="001651E2"/>
    <w:rsid w:val="001726F5"/>
    <w:rsid w:val="00184829"/>
    <w:rsid w:val="00190E4D"/>
    <w:rsid w:val="00194CAB"/>
    <w:rsid w:val="0019746D"/>
    <w:rsid w:val="001A37ED"/>
    <w:rsid w:val="001B28B9"/>
    <w:rsid w:val="001B4F5F"/>
    <w:rsid w:val="001C12A6"/>
    <w:rsid w:val="001C16F1"/>
    <w:rsid w:val="001C6FB2"/>
    <w:rsid w:val="001D1C38"/>
    <w:rsid w:val="001D258B"/>
    <w:rsid w:val="001D456D"/>
    <w:rsid w:val="001D4615"/>
    <w:rsid w:val="001D4C45"/>
    <w:rsid w:val="001E599D"/>
    <w:rsid w:val="001F094A"/>
    <w:rsid w:val="001F158A"/>
    <w:rsid w:val="001F1745"/>
    <w:rsid w:val="001F5C09"/>
    <w:rsid w:val="00220095"/>
    <w:rsid w:val="00221E58"/>
    <w:rsid w:val="00223E07"/>
    <w:rsid w:val="00226856"/>
    <w:rsid w:val="00230678"/>
    <w:rsid w:val="002413A6"/>
    <w:rsid w:val="002418C3"/>
    <w:rsid w:val="002543B1"/>
    <w:rsid w:val="002619B1"/>
    <w:rsid w:val="002756A4"/>
    <w:rsid w:val="00276842"/>
    <w:rsid w:val="00276B92"/>
    <w:rsid w:val="00277211"/>
    <w:rsid w:val="00277311"/>
    <w:rsid w:val="00286763"/>
    <w:rsid w:val="00287E58"/>
    <w:rsid w:val="002935A6"/>
    <w:rsid w:val="002936B7"/>
    <w:rsid w:val="00296DC4"/>
    <w:rsid w:val="002A31E1"/>
    <w:rsid w:val="002A4A17"/>
    <w:rsid w:val="002A59DB"/>
    <w:rsid w:val="002B0037"/>
    <w:rsid w:val="002B2CA5"/>
    <w:rsid w:val="002B3ECA"/>
    <w:rsid w:val="002B451F"/>
    <w:rsid w:val="002B60C9"/>
    <w:rsid w:val="002C25C0"/>
    <w:rsid w:val="002C4B3A"/>
    <w:rsid w:val="002C796F"/>
    <w:rsid w:val="002C7E64"/>
    <w:rsid w:val="002D3ACF"/>
    <w:rsid w:val="002D43B2"/>
    <w:rsid w:val="002D5DB3"/>
    <w:rsid w:val="002D750F"/>
    <w:rsid w:val="002E1068"/>
    <w:rsid w:val="002F5BA3"/>
    <w:rsid w:val="002F6AC1"/>
    <w:rsid w:val="00302E41"/>
    <w:rsid w:val="0030799B"/>
    <w:rsid w:val="003221A0"/>
    <w:rsid w:val="003227E0"/>
    <w:rsid w:val="0032299B"/>
    <w:rsid w:val="00326F51"/>
    <w:rsid w:val="00327290"/>
    <w:rsid w:val="00327ABA"/>
    <w:rsid w:val="00330937"/>
    <w:rsid w:val="00330BC1"/>
    <w:rsid w:val="003350A9"/>
    <w:rsid w:val="00336C9F"/>
    <w:rsid w:val="00337A58"/>
    <w:rsid w:val="00341727"/>
    <w:rsid w:val="003601A7"/>
    <w:rsid w:val="00360805"/>
    <w:rsid w:val="003662BF"/>
    <w:rsid w:val="00387D4E"/>
    <w:rsid w:val="00387FCC"/>
    <w:rsid w:val="003913CF"/>
    <w:rsid w:val="00391D90"/>
    <w:rsid w:val="003951BC"/>
    <w:rsid w:val="003A57E9"/>
    <w:rsid w:val="003A7A60"/>
    <w:rsid w:val="003B00CF"/>
    <w:rsid w:val="003B4D2A"/>
    <w:rsid w:val="003C26AD"/>
    <w:rsid w:val="003D0476"/>
    <w:rsid w:val="003D2CA2"/>
    <w:rsid w:val="003D4325"/>
    <w:rsid w:val="003D647E"/>
    <w:rsid w:val="003D723F"/>
    <w:rsid w:val="003E69D4"/>
    <w:rsid w:val="003F2220"/>
    <w:rsid w:val="003F3881"/>
    <w:rsid w:val="004000A8"/>
    <w:rsid w:val="004036F2"/>
    <w:rsid w:val="00404B2C"/>
    <w:rsid w:val="00411049"/>
    <w:rsid w:val="0041120D"/>
    <w:rsid w:val="00414C73"/>
    <w:rsid w:val="004204B1"/>
    <w:rsid w:val="00424319"/>
    <w:rsid w:val="00427D4F"/>
    <w:rsid w:val="00432755"/>
    <w:rsid w:val="00433D1B"/>
    <w:rsid w:val="004358A3"/>
    <w:rsid w:val="00440464"/>
    <w:rsid w:val="0044415A"/>
    <w:rsid w:val="004571B6"/>
    <w:rsid w:val="00457C00"/>
    <w:rsid w:val="00464587"/>
    <w:rsid w:val="00470D31"/>
    <w:rsid w:val="00482EC6"/>
    <w:rsid w:val="0048324A"/>
    <w:rsid w:val="00483F43"/>
    <w:rsid w:val="004947F6"/>
    <w:rsid w:val="00495484"/>
    <w:rsid w:val="00497AED"/>
    <w:rsid w:val="004A2431"/>
    <w:rsid w:val="004A5545"/>
    <w:rsid w:val="004B5181"/>
    <w:rsid w:val="004C302E"/>
    <w:rsid w:val="004C326E"/>
    <w:rsid w:val="004D42EE"/>
    <w:rsid w:val="004D50F3"/>
    <w:rsid w:val="004D52F1"/>
    <w:rsid w:val="004E00A1"/>
    <w:rsid w:val="004E4FA2"/>
    <w:rsid w:val="004F125A"/>
    <w:rsid w:val="004F1906"/>
    <w:rsid w:val="004F7785"/>
    <w:rsid w:val="00501236"/>
    <w:rsid w:val="0050238C"/>
    <w:rsid w:val="0050411E"/>
    <w:rsid w:val="00506013"/>
    <w:rsid w:val="0050620A"/>
    <w:rsid w:val="005103C5"/>
    <w:rsid w:val="005124CF"/>
    <w:rsid w:val="00520DD7"/>
    <w:rsid w:val="0052257E"/>
    <w:rsid w:val="005254F8"/>
    <w:rsid w:val="0054049F"/>
    <w:rsid w:val="00545C78"/>
    <w:rsid w:val="00546FAF"/>
    <w:rsid w:val="00547C31"/>
    <w:rsid w:val="00560231"/>
    <w:rsid w:val="0056132B"/>
    <w:rsid w:val="00561727"/>
    <w:rsid w:val="00561916"/>
    <w:rsid w:val="00563818"/>
    <w:rsid w:val="0057247A"/>
    <w:rsid w:val="00574CBA"/>
    <w:rsid w:val="00575E65"/>
    <w:rsid w:val="00580745"/>
    <w:rsid w:val="00580807"/>
    <w:rsid w:val="00592151"/>
    <w:rsid w:val="005A2B0F"/>
    <w:rsid w:val="005B05F6"/>
    <w:rsid w:val="005B2959"/>
    <w:rsid w:val="005B60F1"/>
    <w:rsid w:val="005C5982"/>
    <w:rsid w:val="005C6751"/>
    <w:rsid w:val="005C768C"/>
    <w:rsid w:val="005D1B3A"/>
    <w:rsid w:val="005D1F45"/>
    <w:rsid w:val="005D4AE5"/>
    <w:rsid w:val="005D5DD5"/>
    <w:rsid w:val="005E1B43"/>
    <w:rsid w:val="005E23C8"/>
    <w:rsid w:val="005E7F4F"/>
    <w:rsid w:val="005F108C"/>
    <w:rsid w:val="006065AD"/>
    <w:rsid w:val="0061065F"/>
    <w:rsid w:val="00610DE0"/>
    <w:rsid w:val="0061213D"/>
    <w:rsid w:val="006127C9"/>
    <w:rsid w:val="00615F6A"/>
    <w:rsid w:val="00616A24"/>
    <w:rsid w:val="0061751A"/>
    <w:rsid w:val="00617B0D"/>
    <w:rsid w:val="00622332"/>
    <w:rsid w:val="00623417"/>
    <w:rsid w:val="006253D1"/>
    <w:rsid w:val="00635CFC"/>
    <w:rsid w:val="00637153"/>
    <w:rsid w:val="00641CF8"/>
    <w:rsid w:val="0064265D"/>
    <w:rsid w:val="0064513F"/>
    <w:rsid w:val="00645628"/>
    <w:rsid w:val="00655120"/>
    <w:rsid w:val="00657A08"/>
    <w:rsid w:val="00665C39"/>
    <w:rsid w:val="0067361B"/>
    <w:rsid w:val="0067419D"/>
    <w:rsid w:val="00674CC7"/>
    <w:rsid w:val="00674F2F"/>
    <w:rsid w:val="006805F6"/>
    <w:rsid w:val="00681CBC"/>
    <w:rsid w:val="006821C8"/>
    <w:rsid w:val="00687C12"/>
    <w:rsid w:val="00691E88"/>
    <w:rsid w:val="00693023"/>
    <w:rsid w:val="00693BCB"/>
    <w:rsid w:val="006A0DBD"/>
    <w:rsid w:val="006A40E8"/>
    <w:rsid w:val="006A6DD8"/>
    <w:rsid w:val="006B080D"/>
    <w:rsid w:val="006B470F"/>
    <w:rsid w:val="006B62F4"/>
    <w:rsid w:val="006D0962"/>
    <w:rsid w:val="006D0C2B"/>
    <w:rsid w:val="006D25DC"/>
    <w:rsid w:val="006D306B"/>
    <w:rsid w:val="006D479C"/>
    <w:rsid w:val="006D7CE4"/>
    <w:rsid w:val="006D7EBE"/>
    <w:rsid w:val="006E2F2F"/>
    <w:rsid w:val="006E59CD"/>
    <w:rsid w:val="006E6D67"/>
    <w:rsid w:val="006F1935"/>
    <w:rsid w:val="006F23D9"/>
    <w:rsid w:val="006F629B"/>
    <w:rsid w:val="00706DF0"/>
    <w:rsid w:val="0071080D"/>
    <w:rsid w:val="0071137D"/>
    <w:rsid w:val="0071231E"/>
    <w:rsid w:val="00712605"/>
    <w:rsid w:val="00713673"/>
    <w:rsid w:val="00713BC7"/>
    <w:rsid w:val="0073132B"/>
    <w:rsid w:val="00741E26"/>
    <w:rsid w:val="00744E37"/>
    <w:rsid w:val="00751563"/>
    <w:rsid w:val="0076006D"/>
    <w:rsid w:val="00767C84"/>
    <w:rsid w:val="00771A0F"/>
    <w:rsid w:val="00771F44"/>
    <w:rsid w:val="00783341"/>
    <w:rsid w:val="00783C02"/>
    <w:rsid w:val="007931E3"/>
    <w:rsid w:val="00793B14"/>
    <w:rsid w:val="00795CA5"/>
    <w:rsid w:val="007A20BD"/>
    <w:rsid w:val="007A3A3A"/>
    <w:rsid w:val="007A3B0B"/>
    <w:rsid w:val="007A602E"/>
    <w:rsid w:val="007A7D7A"/>
    <w:rsid w:val="007B3D7E"/>
    <w:rsid w:val="007C02FC"/>
    <w:rsid w:val="007D442F"/>
    <w:rsid w:val="007D447B"/>
    <w:rsid w:val="007D4D51"/>
    <w:rsid w:val="007D5062"/>
    <w:rsid w:val="007D795B"/>
    <w:rsid w:val="007E03DB"/>
    <w:rsid w:val="007E0459"/>
    <w:rsid w:val="007E2DF2"/>
    <w:rsid w:val="007E509C"/>
    <w:rsid w:val="007F09D2"/>
    <w:rsid w:val="007F1BDA"/>
    <w:rsid w:val="008016C6"/>
    <w:rsid w:val="00801DF0"/>
    <w:rsid w:val="0080371B"/>
    <w:rsid w:val="008039AF"/>
    <w:rsid w:val="00811A34"/>
    <w:rsid w:val="0081432D"/>
    <w:rsid w:val="00817045"/>
    <w:rsid w:val="00820D51"/>
    <w:rsid w:val="00831820"/>
    <w:rsid w:val="00834AEC"/>
    <w:rsid w:val="00840C7F"/>
    <w:rsid w:val="0084184F"/>
    <w:rsid w:val="00842944"/>
    <w:rsid w:val="00846900"/>
    <w:rsid w:val="00851A73"/>
    <w:rsid w:val="008562AC"/>
    <w:rsid w:val="00860D92"/>
    <w:rsid w:val="008630B5"/>
    <w:rsid w:val="00872BD6"/>
    <w:rsid w:val="00872DF8"/>
    <w:rsid w:val="00873F51"/>
    <w:rsid w:val="008750BE"/>
    <w:rsid w:val="0088132A"/>
    <w:rsid w:val="00885AC9"/>
    <w:rsid w:val="008879F0"/>
    <w:rsid w:val="008A036F"/>
    <w:rsid w:val="008A1EB8"/>
    <w:rsid w:val="008A5131"/>
    <w:rsid w:val="008B5F45"/>
    <w:rsid w:val="008C47B7"/>
    <w:rsid w:val="008C60FE"/>
    <w:rsid w:val="008C7E49"/>
    <w:rsid w:val="008C7F1C"/>
    <w:rsid w:val="008D4531"/>
    <w:rsid w:val="008D7D9D"/>
    <w:rsid w:val="008E10EA"/>
    <w:rsid w:val="008E6AE4"/>
    <w:rsid w:val="008F278C"/>
    <w:rsid w:val="00902E17"/>
    <w:rsid w:val="009062A8"/>
    <w:rsid w:val="0090747B"/>
    <w:rsid w:val="00921170"/>
    <w:rsid w:val="009320A3"/>
    <w:rsid w:val="0093355F"/>
    <w:rsid w:val="009367FF"/>
    <w:rsid w:val="009503B6"/>
    <w:rsid w:val="00953E31"/>
    <w:rsid w:val="00956150"/>
    <w:rsid w:val="00960B00"/>
    <w:rsid w:val="00964423"/>
    <w:rsid w:val="0096539E"/>
    <w:rsid w:val="00971925"/>
    <w:rsid w:val="00975975"/>
    <w:rsid w:val="0098113C"/>
    <w:rsid w:val="00982428"/>
    <w:rsid w:val="009838F5"/>
    <w:rsid w:val="0098515C"/>
    <w:rsid w:val="009860CD"/>
    <w:rsid w:val="00986A61"/>
    <w:rsid w:val="00991E6D"/>
    <w:rsid w:val="00991EB9"/>
    <w:rsid w:val="00992420"/>
    <w:rsid w:val="00996B1B"/>
    <w:rsid w:val="009A21BF"/>
    <w:rsid w:val="009A53FF"/>
    <w:rsid w:val="009A5F12"/>
    <w:rsid w:val="009A627C"/>
    <w:rsid w:val="009A70CD"/>
    <w:rsid w:val="009A7E74"/>
    <w:rsid w:val="009C7A62"/>
    <w:rsid w:val="009D0782"/>
    <w:rsid w:val="009D4F5A"/>
    <w:rsid w:val="009E02DB"/>
    <w:rsid w:val="009F2E48"/>
    <w:rsid w:val="00A1027D"/>
    <w:rsid w:val="00A103C1"/>
    <w:rsid w:val="00A16EFB"/>
    <w:rsid w:val="00A2389D"/>
    <w:rsid w:val="00A24A70"/>
    <w:rsid w:val="00A2710F"/>
    <w:rsid w:val="00A27D04"/>
    <w:rsid w:val="00A34DB2"/>
    <w:rsid w:val="00A40BAE"/>
    <w:rsid w:val="00A4679C"/>
    <w:rsid w:val="00A5341C"/>
    <w:rsid w:val="00A53451"/>
    <w:rsid w:val="00A551DD"/>
    <w:rsid w:val="00A65BD8"/>
    <w:rsid w:val="00A67595"/>
    <w:rsid w:val="00A7097B"/>
    <w:rsid w:val="00A7105A"/>
    <w:rsid w:val="00A87173"/>
    <w:rsid w:val="00A87731"/>
    <w:rsid w:val="00A926F0"/>
    <w:rsid w:val="00A9421F"/>
    <w:rsid w:val="00AA1B4D"/>
    <w:rsid w:val="00AA7AD2"/>
    <w:rsid w:val="00AB2424"/>
    <w:rsid w:val="00AB4B45"/>
    <w:rsid w:val="00AB7582"/>
    <w:rsid w:val="00AB7839"/>
    <w:rsid w:val="00AC484B"/>
    <w:rsid w:val="00AC7A82"/>
    <w:rsid w:val="00AD21C8"/>
    <w:rsid w:val="00AD287E"/>
    <w:rsid w:val="00AE24CE"/>
    <w:rsid w:val="00AE5262"/>
    <w:rsid w:val="00AF09DE"/>
    <w:rsid w:val="00AF2290"/>
    <w:rsid w:val="00AF3C73"/>
    <w:rsid w:val="00AF7885"/>
    <w:rsid w:val="00B07E10"/>
    <w:rsid w:val="00B11993"/>
    <w:rsid w:val="00B208F8"/>
    <w:rsid w:val="00B215C7"/>
    <w:rsid w:val="00B2229B"/>
    <w:rsid w:val="00B23EEE"/>
    <w:rsid w:val="00B2611F"/>
    <w:rsid w:val="00B27FBA"/>
    <w:rsid w:val="00B35E0A"/>
    <w:rsid w:val="00B41F48"/>
    <w:rsid w:val="00B453A0"/>
    <w:rsid w:val="00B45769"/>
    <w:rsid w:val="00B50E4A"/>
    <w:rsid w:val="00B53D3A"/>
    <w:rsid w:val="00B55907"/>
    <w:rsid w:val="00B61193"/>
    <w:rsid w:val="00B635A2"/>
    <w:rsid w:val="00B64262"/>
    <w:rsid w:val="00B65779"/>
    <w:rsid w:val="00B66282"/>
    <w:rsid w:val="00B67B65"/>
    <w:rsid w:val="00B74E13"/>
    <w:rsid w:val="00B76130"/>
    <w:rsid w:val="00B80994"/>
    <w:rsid w:val="00B813B5"/>
    <w:rsid w:val="00B82214"/>
    <w:rsid w:val="00BA16F2"/>
    <w:rsid w:val="00BA1766"/>
    <w:rsid w:val="00BA3CE2"/>
    <w:rsid w:val="00BA63B4"/>
    <w:rsid w:val="00BB1126"/>
    <w:rsid w:val="00BC52F3"/>
    <w:rsid w:val="00BD24C3"/>
    <w:rsid w:val="00BD5314"/>
    <w:rsid w:val="00BE6B6E"/>
    <w:rsid w:val="00BF07E6"/>
    <w:rsid w:val="00BF1944"/>
    <w:rsid w:val="00BF3D3C"/>
    <w:rsid w:val="00BF6049"/>
    <w:rsid w:val="00C011D8"/>
    <w:rsid w:val="00C027E1"/>
    <w:rsid w:val="00C06004"/>
    <w:rsid w:val="00C10429"/>
    <w:rsid w:val="00C10C95"/>
    <w:rsid w:val="00C111DA"/>
    <w:rsid w:val="00C15B8F"/>
    <w:rsid w:val="00C225AE"/>
    <w:rsid w:val="00C24CB8"/>
    <w:rsid w:val="00C25A94"/>
    <w:rsid w:val="00C25EC9"/>
    <w:rsid w:val="00C3535F"/>
    <w:rsid w:val="00C4272B"/>
    <w:rsid w:val="00C503B7"/>
    <w:rsid w:val="00C52C12"/>
    <w:rsid w:val="00C548ED"/>
    <w:rsid w:val="00C60577"/>
    <w:rsid w:val="00C624D4"/>
    <w:rsid w:val="00C6414E"/>
    <w:rsid w:val="00C66857"/>
    <w:rsid w:val="00C701C6"/>
    <w:rsid w:val="00C71A2A"/>
    <w:rsid w:val="00C73C55"/>
    <w:rsid w:val="00C74238"/>
    <w:rsid w:val="00C80A27"/>
    <w:rsid w:val="00C81757"/>
    <w:rsid w:val="00C922CC"/>
    <w:rsid w:val="00C93619"/>
    <w:rsid w:val="00C95250"/>
    <w:rsid w:val="00CB24F5"/>
    <w:rsid w:val="00CC3460"/>
    <w:rsid w:val="00CC5006"/>
    <w:rsid w:val="00CD3374"/>
    <w:rsid w:val="00CD4B77"/>
    <w:rsid w:val="00CD76B6"/>
    <w:rsid w:val="00CD7816"/>
    <w:rsid w:val="00CE3C64"/>
    <w:rsid w:val="00CE41C6"/>
    <w:rsid w:val="00CE5EC7"/>
    <w:rsid w:val="00CF067C"/>
    <w:rsid w:val="00CF211F"/>
    <w:rsid w:val="00CF36BB"/>
    <w:rsid w:val="00D01080"/>
    <w:rsid w:val="00D03149"/>
    <w:rsid w:val="00D03C1C"/>
    <w:rsid w:val="00D044DE"/>
    <w:rsid w:val="00D05E86"/>
    <w:rsid w:val="00D06BED"/>
    <w:rsid w:val="00D20547"/>
    <w:rsid w:val="00D2588A"/>
    <w:rsid w:val="00D26879"/>
    <w:rsid w:val="00D44F14"/>
    <w:rsid w:val="00D51F0B"/>
    <w:rsid w:val="00D5287F"/>
    <w:rsid w:val="00D534FC"/>
    <w:rsid w:val="00D53EE3"/>
    <w:rsid w:val="00D61DF3"/>
    <w:rsid w:val="00D631AA"/>
    <w:rsid w:val="00D729A9"/>
    <w:rsid w:val="00D764A5"/>
    <w:rsid w:val="00D76A6D"/>
    <w:rsid w:val="00D96BAB"/>
    <w:rsid w:val="00DA11FF"/>
    <w:rsid w:val="00DA3EEE"/>
    <w:rsid w:val="00DA78C3"/>
    <w:rsid w:val="00DD29D9"/>
    <w:rsid w:val="00DD7A9C"/>
    <w:rsid w:val="00DE10B5"/>
    <w:rsid w:val="00DE3B9C"/>
    <w:rsid w:val="00DE5685"/>
    <w:rsid w:val="00DE5EB9"/>
    <w:rsid w:val="00DE7062"/>
    <w:rsid w:val="00DF6386"/>
    <w:rsid w:val="00E00E14"/>
    <w:rsid w:val="00E1247E"/>
    <w:rsid w:val="00E12AF5"/>
    <w:rsid w:val="00E16815"/>
    <w:rsid w:val="00E173D8"/>
    <w:rsid w:val="00E209C9"/>
    <w:rsid w:val="00E23D84"/>
    <w:rsid w:val="00E24380"/>
    <w:rsid w:val="00E24622"/>
    <w:rsid w:val="00E27F10"/>
    <w:rsid w:val="00E35D64"/>
    <w:rsid w:val="00E372F3"/>
    <w:rsid w:val="00E4022C"/>
    <w:rsid w:val="00E41112"/>
    <w:rsid w:val="00E4353F"/>
    <w:rsid w:val="00E446FF"/>
    <w:rsid w:val="00E47FED"/>
    <w:rsid w:val="00E55A7D"/>
    <w:rsid w:val="00E5637A"/>
    <w:rsid w:val="00E66472"/>
    <w:rsid w:val="00E66934"/>
    <w:rsid w:val="00E74EE6"/>
    <w:rsid w:val="00E83929"/>
    <w:rsid w:val="00E87D92"/>
    <w:rsid w:val="00E9114E"/>
    <w:rsid w:val="00E96817"/>
    <w:rsid w:val="00EC1AC3"/>
    <w:rsid w:val="00ED1CE5"/>
    <w:rsid w:val="00ED2CBF"/>
    <w:rsid w:val="00ED4C5A"/>
    <w:rsid w:val="00EE3C30"/>
    <w:rsid w:val="00EE4325"/>
    <w:rsid w:val="00EE60B4"/>
    <w:rsid w:val="00EE718E"/>
    <w:rsid w:val="00EF0B1F"/>
    <w:rsid w:val="00EF14D0"/>
    <w:rsid w:val="00EF183F"/>
    <w:rsid w:val="00EF1CDA"/>
    <w:rsid w:val="00EF54D7"/>
    <w:rsid w:val="00EF62BA"/>
    <w:rsid w:val="00EF6B6D"/>
    <w:rsid w:val="00EF7C87"/>
    <w:rsid w:val="00F00A96"/>
    <w:rsid w:val="00F0249D"/>
    <w:rsid w:val="00F04FA6"/>
    <w:rsid w:val="00F12A59"/>
    <w:rsid w:val="00F2274B"/>
    <w:rsid w:val="00F22E3C"/>
    <w:rsid w:val="00F2326E"/>
    <w:rsid w:val="00F23AC5"/>
    <w:rsid w:val="00F2425B"/>
    <w:rsid w:val="00F3455E"/>
    <w:rsid w:val="00F372A3"/>
    <w:rsid w:val="00F45369"/>
    <w:rsid w:val="00F461A3"/>
    <w:rsid w:val="00F50367"/>
    <w:rsid w:val="00F52609"/>
    <w:rsid w:val="00F54A9D"/>
    <w:rsid w:val="00F55DCB"/>
    <w:rsid w:val="00F67380"/>
    <w:rsid w:val="00F6768B"/>
    <w:rsid w:val="00F7041F"/>
    <w:rsid w:val="00F71C26"/>
    <w:rsid w:val="00F73A50"/>
    <w:rsid w:val="00F73E46"/>
    <w:rsid w:val="00FA10B3"/>
    <w:rsid w:val="00FA3C62"/>
    <w:rsid w:val="00FA48C7"/>
    <w:rsid w:val="00FB2F7A"/>
    <w:rsid w:val="00FB3B5F"/>
    <w:rsid w:val="00FB59A4"/>
    <w:rsid w:val="00FC0D51"/>
    <w:rsid w:val="00FC6E21"/>
    <w:rsid w:val="00FD3A62"/>
    <w:rsid w:val="00FD3C85"/>
    <w:rsid w:val="00FE1C17"/>
    <w:rsid w:val="00FF20DF"/>
    <w:rsid w:val="00FF65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82450"/>
  <w15:docId w15:val="{B5376602-FCA2-4C40-BD27-98702BB6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qFormat/>
    <w:pPr>
      <w:keepNext/>
      <w:spacing w:before="100" w:beforeAutospacing="1" w:after="100" w:afterAutospacing="1"/>
      <w:jc w:val="center"/>
      <w:outlineLvl w:val="0"/>
    </w:pPr>
    <w:rPr>
      <w:rFonts w:ascii="Arial" w:hAnsi="Arial" w:cs="Arial"/>
      <w:b/>
      <w:bCs/>
      <w:color w:val="000000"/>
      <w:sz w:val="28"/>
    </w:rPr>
  </w:style>
  <w:style w:type="paragraph" w:styleId="2">
    <w:name w:val="heading 2"/>
    <w:basedOn w:val="a"/>
    <w:next w:val="a"/>
    <w:link w:val="20"/>
    <w:unhideWhenUsed/>
    <w:qFormat/>
    <w:rsid w:val="004D42E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D42EE"/>
    <w:pPr>
      <w:keepNext/>
      <w:spacing w:before="240" w:after="60"/>
      <w:outlineLvl w:val="2"/>
    </w:pPr>
    <w:rPr>
      <w:rFonts w:ascii="Cambria" w:hAnsi="Cambria"/>
      <w:b/>
      <w:bCs/>
      <w:sz w:val="26"/>
      <w:szCs w:val="26"/>
    </w:rPr>
  </w:style>
  <w:style w:type="paragraph" w:styleId="4">
    <w:name w:val="heading 4"/>
    <w:basedOn w:val="a"/>
    <w:next w:val="a"/>
    <w:qFormat/>
    <w:pPr>
      <w:keepNext/>
      <w:spacing w:before="120"/>
      <w:jc w:val="center"/>
      <w:outlineLvl w:val="3"/>
    </w:pPr>
    <w:rPr>
      <w:sz w:val="28"/>
      <w:szCs w:val="20"/>
    </w:rPr>
  </w:style>
  <w:style w:type="paragraph" w:styleId="5">
    <w:name w:val="heading 5"/>
    <w:basedOn w:val="a"/>
    <w:next w:val="a"/>
    <w:qFormat/>
    <w:pPr>
      <w:keepNext/>
      <w:jc w:val="center"/>
      <w:outlineLvl w:val="4"/>
    </w:pPr>
    <w:rPr>
      <w:sz w:val="26"/>
      <w:szCs w:val="20"/>
    </w:rPr>
  </w:style>
  <w:style w:type="paragraph" w:styleId="7">
    <w:name w:val="heading 7"/>
    <w:basedOn w:val="a"/>
    <w:next w:val="a"/>
    <w:qFormat/>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qFormat/>
    <w:pPr>
      <w:spacing w:before="100" w:beforeAutospacing="1" w:after="100" w:afterAutospacing="1"/>
    </w:pPr>
    <w:rPr>
      <w:color w:val="000000"/>
      <w:lang w:val="ru-RU"/>
    </w:rPr>
  </w:style>
  <w:style w:type="character" w:styleId="a5">
    <w:name w:val="Hyperlink"/>
    <w:rPr>
      <w:rFonts w:ascii="Arial" w:hAnsi="Arial" w:cs="Arial" w:hint="default"/>
      <w:color w:val="0000EE"/>
      <w:sz w:val="24"/>
      <w:szCs w:val="24"/>
      <w:u w:val="single"/>
    </w:rPr>
  </w:style>
  <w:style w:type="paragraph" w:styleId="a6">
    <w:name w:val="Title"/>
    <w:basedOn w:val="a"/>
    <w:qFormat/>
    <w:pPr>
      <w:spacing w:before="100" w:beforeAutospacing="1" w:after="100" w:afterAutospacing="1"/>
      <w:jc w:val="center"/>
    </w:pPr>
    <w:rPr>
      <w:rFonts w:ascii="Arial" w:hAnsi="Arial" w:cs="Arial"/>
      <w:b/>
      <w:bCs/>
      <w:color w:val="000000"/>
      <w:lang w:val="ru-RU"/>
    </w:rPr>
  </w:style>
  <w:style w:type="paragraph" w:styleId="a7">
    <w:name w:val="Body Text Indent"/>
    <w:basedOn w:val="a"/>
    <w:pPr>
      <w:spacing w:before="100" w:beforeAutospacing="1" w:after="100" w:afterAutospacing="1"/>
      <w:ind w:firstLine="900"/>
      <w:jc w:val="both"/>
    </w:pPr>
    <w:rPr>
      <w:rFonts w:ascii="Arial" w:hAnsi="Arial" w:cs="Arial"/>
      <w:color w:val="000000"/>
      <w:lang w:val="ru-RU"/>
    </w:rPr>
  </w:style>
  <w:style w:type="paragraph" w:styleId="21">
    <w:name w:val="Body Text Indent 2"/>
    <w:basedOn w:val="a"/>
    <w:pPr>
      <w:ind w:left="14" w:firstLine="826"/>
      <w:jc w:val="both"/>
    </w:pPr>
    <w:rPr>
      <w:sz w:val="28"/>
      <w:szCs w:val="28"/>
    </w:rPr>
  </w:style>
  <w:style w:type="paragraph" w:styleId="31">
    <w:name w:val="Body Text Indent 3"/>
    <w:basedOn w:val="a"/>
    <w:pPr>
      <w:spacing w:before="100" w:beforeAutospacing="1" w:after="100" w:afterAutospacing="1"/>
      <w:ind w:firstLine="900"/>
      <w:jc w:val="both"/>
    </w:pPr>
    <w:rPr>
      <w:rFonts w:ascii="Arial" w:hAnsi="Arial" w:cs="Arial"/>
      <w:b/>
      <w:bCs/>
      <w:color w:val="000000"/>
      <w:sz w:val="28"/>
      <w:lang w:val="ru-RU"/>
    </w:rPr>
  </w:style>
  <w:style w:type="paragraph" w:styleId="a8">
    <w:name w:val="Body Text"/>
    <w:basedOn w:val="a"/>
    <w:link w:val="a9"/>
    <w:pPr>
      <w:jc w:val="center"/>
    </w:pPr>
    <w:rPr>
      <w:b/>
      <w:sz w:val="28"/>
      <w:szCs w:val="20"/>
    </w:rPr>
  </w:style>
  <w:style w:type="paragraph" w:customStyle="1" w:styleId="10">
    <w:name w:val="Стиль1"/>
    <w:basedOn w:val="a"/>
    <w:autoRedefine/>
    <w:rsid w:val="00D76A6D"/>
    <w:pPr>
      <w:tabs>
        <w:tab w:val="left" w:pos="8222"/>
      </w:tabs>
      <w:jc w:val="center"/>
    </w:pPr>
    <w:rPr>
      <w:b/>
      <w:iCs/>
      <w:sz w:val="28"/>
      <w:szCs w:val="28"/>
    </w:rPr>
  </w:style>
  <w:style w:type="paragraph" w:styleId="32">
    <w:name w:val="Body Text 3"/>
    <w:basedOn w:val="a"/>
    <w:rPr>
      <w:sz w:val="26"/>
      <w:szCs w:val="20"/>
    </w:rPr>
  </w:style>
  <w:style w:type="paragraph" w:customStyle="1" w:styleId="aa">
    <w:name w:val="Знак Знак Знак Знак Знак Знак Знак Знак Знак Знак"/>
    <w:basedOn w:val="a"/>
    <w:rsid w:val="00A16EFB"/>
    <w:rPr>
      <w:rFonts w:ascii="Verdana" w:hAnsi="Verdana"/>
      <w:sz w:val="20"/>
      <w:szCs w:val="20"/>
      <w:lang w:val="en-US" w:eastAsia="en-US"/>
    </w:rPr>
  </w:style>
  <w:style w:type="paragraph" w:styleId="ab">
    <w:name w:val="footer"/>
    <w:basedOn w:val="a"/>
    <w:rsid w:val="00C10C95"/>
    <w:pPr>
      <w:tabs>
        <w:tab w:val="center" w:pos="4677"/>
        <w:tab w:val="right" w:pos="9355"/>
      </w:tabs>
    </w:pPr>
  </w:style>
  <w:style w:type="character" w:styleId="ac">
    <w:name w:val="page number"/>
    <w:basedOn w:val="a0"/>
    <w:rsid w:val="00C10C95"/>
  </w:style>
  <w:style w:type="paragraph" w:styleId="ad">
    <w:name w:val="header"/>
    <w:basedOn w:val="a"/>
    <w:link w:val="ae"/>
    <w:uiPriority w:val="99"/>
    <w:rsid w:val="00C10C95"/>
    <w:pPr>
      <w:tabs>
        <w:tab w:val="center" w:pos="4677"/>
        <w:tab w:val="right" w:pos="9355"/>
      </w:tabs>
    </w:pPr>
  </w:style>
  <w:style w:type="character" w:customStyle="1" w:styleId="20">
    <w:name w:val="Заголовок 2 Знак"/>
    <w:link w:val="2"/>
    <w:rsid w:val="004D42EE"/>
    <w:rPr>
      <w:rFonts w:ascii="Cambria" w:eastAsia="Times New Roman" w:hAnsi="Cambria" w:cs="Times New Roman"/>
      <w:b/>
      <w:bCs/>
      <w:i/>
      <w:iCs/>
      <w:sz w:val="28"/>
      <w:szCs w:val="28"/>
      <w:lang w:eastAsia="ru-RU"/>
    </w:rPr>
  </w:style>
  <w:style w:type="character" w:customStyle="1" w:styleId="30">
    <w:name w:val="Заголовок 3 Знак"/>
    <w:link w:val="3"/>
    <w:rsid w:val="004D42EE"/>
    <w:rPr>
      <w:rFonts w:ascii="Cambria" w:eastAsia="Times New Roman" w:hAnsi="Cambria" w:cs="Times New Roman"/>
      <w:b/>
      <w:bCs/>
      <w:sz w:val="26"/>
      <w:szCs w:val="26"/>
      <w:lang w:eastAsia="ru-RU"/>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locked/>
    <w:rsid w:val="00FA48C7"/>
    <w:rPr>
      <w:color w:val="000000"/>
      <w:sz w:val="24"/>
      <w:szCs w:val="24"/>
      <w:lang w:val="ru-RU" w:eastAsia="ru-RU"/>
    </w:rPr>
  </w:style>
  <w:style w:type="paragraph" w:customStyle="1" w:styleId="BodyTextIndent1">
    <w:name w:val="Body Text Indent1"/>
    <w:basedOn w:val="a"/>
    <w:rsid w:val="00712605"/>
    <w:pPr>
      <w:ind w:firstLine="720"/>
      <w:jc w:val="both"/>
    </w:pPr>
    <w:rPr>
      <w:rFonts w:ascii="Calibri" w:hAnsi="Calibri" w:cs="Calibri"/>
      <w:sz w:val="28"/>
      <w:szCs w:val="28"/>
    </w:rPr>
  </w:style>
  <w:style w:type="paragraph" w:styleId="af">
    <w:name w:val="List Paragraph"/>
    <w:basedOn w:val="a"/>
    <w:uiPriority w:val="34"/>
    <w:qFormat/>
    <w:rsid w:val="00327290"/>
    <w:pPr>
      <w:ind w:left="708"/>
    </w:pPr>
  </w:style>
  <w:style w:type="character" w:customStyle="1" w:styleId="ae">
    <w:name w:val="Верхній колонтитул Знак"/>
    <w:link w:val="ad"/>
    <w:uiPriority w:val="99"/>
    <w:rsid w:val="00097F40"/>
    <w:rPr>
      <w:sz w:val="24"/>
      <w:szCs w:val="24"/>
      <w:lang w:eastAsia="ru-RU"/>
    </w:rPr>
  </w:style>
  <w:style w:type="paragraph" w:customStyle="1" w:styleId="22">
    <w:name w:val="Основной текст с отступом 22"/>
    <w:basedOn w:val="a"/>
    <w:rsid w:val="00F12A59"/>
    <w:pPr>
      <w:widowControl w:val="0"/>
      <w:suppressAutoHyphens/>
      <w:spacing w:before="51" w:after="51"/>
      <w:ind w:firstLine="720"/>
      <w:jc w:val="both"/>
    </w:pPr>
    <w:rPr>
      <w:b/>
      <w:bCs/>
      <w:color w:val="000000"/>
      <w:sz w:val="28"/>
      <w:szCs w:val="28"/>
      <w:lang w:eastAsia="ar-SA"/>
    </w:rPr>
  </w:style>
  <w:style w:type="paragraph" w:styleId="af0">
    <w:name w:val="Balloon Text"/>
    <w:basedOn w:val="a"/>
    <w:link w:val="af1"/>
    <w:rsid w:val="00017983"/>
    <w:rPr>
      <w:rFonts w:ascii="Tahoma" w:hAnsi="Tahoma" w:cs="Tahoma"/>
      <w:sz w:val="16"/>
      <w:szCs w:val="16"/>
    </w:rPr>
  </w:style>
  <w:style w:type="character" w:customStyle="1" w:styleId="af1">
    <w:name w:val="Текст у виносці Знак"/>
    <w:link w:val="af0"/>
    <w:rsid w:val="00017983"/>
    <w:rPr>
      <w:rFonts w:ascii="Tahoma" w:hAnsi="Tahoma" w:cs="Tahoma"/>
      <w:sz w:val="16"/>
      <w:szCs w:val="16"/>
      <w:lang w:eastAsia="ru-RU"/>
    </w:rPr>
  </w:style>
  <w:style w:type="character" w:styleId="af2">
    <w:name w:val="annotation reference"/>
    <w:rsid w:val="00387FCC"/>
    <w:rPr>
      <w:sz w:val="16"/>
      <w:szCs w:val="16"/>
    </w:rPr>
  </w:style>
  <w:style w:type="paragraph" w:styleId="af3">
    <w:name w:val="annotation text"/>
    <w:basedOn w:val="a"/>
    <w:link w:val="af4"/>
    <w:rsid w:val="00387FCC"/>
    <w:rPr>
      <w:sz w:val="20"/>
      <w:szCs w:val="20"/>
    </w:rPr>
  </w:style>
  <w:style w:type="character" w:customStyle="1" w:styleId="af4">
    <w:name w:val="Текст примітки Знак"/>
    <w:link w:val="af3"/>
    <w:rsid w:val="00387FCC"/>
    <w:rPr>
      <w:lang w:eastAsia="ru-RU"/>
    </w:rPr>
  </w:style>
  <w:style w:type="paragraph" w:styleId="af5">
    <w:name w:val="annotation subject"/>
    <w:basedOn w:val="af3"/>
    <w:next w:val="af3"/>
    <w:link w:val="af6"/>
    <w:rsid w:val="00387FCC"/>
    <w:rPr>
      <w:b/>
      <w:bCs/>
    </w:rPr>
  </w:style>
  <w:style w:type="character" w:customStyle="1" w:styleId="af6">
    <w:name w:val="Тема примітки Знак"/>
    <w:link w:val="af5"/>
    <w:rsid w:val="00387FCC"/>
    <w:rPr>
      <w:b/>
      <w:bCs/>
      <w:lang w:eastAsia="ru-RU"/>
    </w:rPr>
  </w:style>
  <w:style w:type="paragraph" w:styleId="af7">
    <w:name w:val="Revision"/>
    <w:hidden/>
    <w:uiPriority w:val="99"/>
    <w:semiHidden/>
    <w:rsid w:val="00387FCC"/>
    <w:rPr>
      <w:sz w:val="24"/>
      <w:szCs w:val="24"/>
      <w:lang w:eastAsia="ru-RU"/>
    </w:rPr>
  </w:style>
  <w:style w:type="character" w:customStyle="1" w:styleId="a9">
    <w:name w:val="Основний текст Знак"/>
    <w:basedOn w:val="a0"/>
    <w:link w:val="a8"/>
    <w:rsid w:val="00DA3EEE"/>
    <w:rPr>
      <w:b/>
      <w:sz w:val="28"/>
      <w:lang w:eastAsia="ru-RU"/>
    </w:rPr>
  </w:style>
  <w:style w:type="table" w:styleId="af8">
    <w:name w:val="Table Grid"/>
    <w:basedOn w:val="a1"/>
    <w:uiPriority w:val="59"/>
    <w:rsid w:val="004F77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6DA9-AFBC-405C-BF5F-86167FF4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29008</Words>
  <Characters>16535</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впливу регуляторного акта</vt:lpstr>
      <vt:lpstr>Аналіз впливу регуляторного акта</vt:lpstr>
    </vt:vector>
  </TitlesOfParts>
  <Company>DAAK STAU</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впливу регуляторного акта</dc:title>
  <dc:creator>d21-bua</dc:creator>
  <cp:lastModifiedBy>Павлюк Сергій Григорович</cp:lastModifiedBy>
  <cp:revision>2</cp:revision>
  <cp:lastPrinted>2024-04-01T13:48:00Z</cp:lastPrinted>
  <dcterms:created xsi:type="dcterms:W3CDTF">2024-04-02T06:33:00Z</dcterms:created>
  <dcterms:modified xsi:type="dcterms:W3CDTF">2024-04-02T06:33:00Z</dcterms:modified>
</cp:coreProperties>
</file>