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465E4" w14:textId="77777777" w:rsidR="00570BB4" w:rsidRPr="00681CFB" w:rsidRDefault="00570BB4" w:rsidP="00ED1251">
      <w:pPr>
        <w:ind w:right="-1"/>
        <w:jc w:val="center"/>
        <w:rPr>
          <w:b/>
          <w:bCs/>
          <w:sz w:val="28"/>
          <w:szCs w:val="28"/>
        </w:rPr>
      </w:pPr>
      <w:bookmarkStart w:id="0" w:name="_GoBack"/>
      <w:bookmarkEnd w:id="0"/>
      <w:r w:rsidRPr="00681CFB">
        <w:rPr>
          <w:b/>
          <w:bCs/>
          <w:sz w:val="28"/>
          <w:szCs w:val="28"/>
        </w:rPr>
        <w:t>ПОЯСНЮВАЛЬНА ЗАПИСКА</w:t>
      </w:r>
    </w:p>
    <w:p w14:paraId="7395B3B7" w14:textId="063BC471" w:rsidR="007B07E8" w:rsidRPr="00681CFB" w:rsidRDefault="007B07E8" w:rsidP="00ED1251">
      <w:pPr>
        <w:ind w:right="-1"/>
        <w:jc w:val="center"/>
        <w:rPr>
          <w:b/>
          <w:bCs/>
          <w:sz w:val="28"/>
          <w:szCs w:val="28"/>
        </w:rPr>
      </w:pPr>
      <w:r w:rsidRPr="00681CFB">
        <w:rPr>
          <w:b/>
          <w:bCs/>
          <w:sz w:val="28"/>
          <w:szCs w:val="28"/>
        </w:rPr>
        <w:t xml:space="preserve">до </w:t>
      </w:r>
      <w:proofErr w:type="spellStart"/>
      <w:r w:rsidRPr="00681CFB">
        <w:rPr>
          <w:b/>
          <w:bCs/>
          <w:sz w:val="28"/>
          <w:szCs w:val="28"/>
        </w:rPr>
        <w:t>про</w:t>
      </w:r>
      <w:r w:rsidR="00486FD5" w:rsidRPr="00681CFB">
        <w:rPr>
          <w:b/>
          <w:bCs/>
          <w:sz w:val="28"/>
          <w:szCs w:val="28"/>
        </w:rPr>
        <w:t>є</w:t>
      </w:r>
      <w:r w:rsidRPr="00681CFB">
        <w:rPr>
          <w:b/>
          <w:bCs/>
          <w:sz w:val="28"/>
          <w:szCs w:val="28"/>
        </w:rPr>
        <w:t>кту</w:t>
      </w:r>
      <w:proofErr w:type="spellEnd"/>
      <w:r w:rsidRPr="00681CFB">
        <w:rPr>
          <w:b/>
          <w:bCs/>
          <w:sz w:val="28"/>
          <w:szCs w:val="28"/>
        </w:rPr>
        <w:t xml:space="preserve"> </w:t>
      </w:r>
      <w:r w:rsidR="00550C27" w:rsidRPr="00681CFB">
        <w:rPr>
          <w:b/>
          <w:sz w:val="28"/>
          <w:szCs w:val="28"/>
        </w:rPr>
        <w:t>наказу</w:t>
      </w:r>
      <w:r w:rsidRPr="00681CFB">
        <w:rPr>
          <w:b/>
          <w:sz w:val="28"/>
          <w:szCs w:val="28"/>
        </w:rPr>
        <w:t xml:space="preserve"> </w:t>
      </w:r>
      <w:r w:rsidR="00550C27" w:rsidRPr="00681CFB">
        <w:rPr>
          <w:b/>
          <w:sz w:val="28"/>
          <w:szCs w:val="28"/>
        </w:rPr>
        <w:t>Міністерства фінансів</w:t>
      </w:r>
      <w:r w:rsidRPr="00681CFB">
        <w:rPr>
          <w:b/>
          <w:sz w:val="28"/>
          <w:szCs w:val="28"/>
        </w:rPr>
        <w:t xml:space="preserve"> України</w:t>
      </w:r>
    </w:p>
    <w:p w14:paraId="15977E75" w14:textId="65BD1C52" w:rsidR="008C40AC" w:rsidRPr="00681CFB" w:rsidRDefault="007B07E8" w:rsidP="00ED1251">
      <w:pPr>
        <w:ind w:right="-1"/>
        <w:jc w:val="center"/>
        <w:rPr>
          <w:b/>
          <w:sz w:val="28"/>
          <w:szCs w:val="28"/>
        </w:rPr>
      </w:pPr>
      <w:r w:rsidRPr="00681CFB">
        <w:rPr>
          <w:b/>
          <w:sz w:val="28"/>
          <w:szCs w:val="28"/>
        </w:rPr>
        <w:t>«</w:t>
      </w:r>
      <w:r w:rsidR="00404D1F" w:rsidRPr="00681CFB">
        <w:rPr>
          <w:b/>
          <w:sz w:val="28"/>
          <w:szCs w:val="28"/>
        </w:rPr>
        <w:t>Про затвердження форм</w:t>
      </w:r>
      <w:r w:rsidR="00B634C2" w:rsidRPr="00681CFB">
        <w:rPr>
          <w:b/>
          <w:sz w:val="28"/>
          <w:szCs w:val="28"/>
        </w:rPr>
        <w:t>и № 1-ВП «З</w:t>
      </w:r>
      <w:r w:rsidR="00596B59" w:rsidRPr="00681CFB">
        <w:rPr>
          <w:b/>
          <w:sz w:val="28"/>
          <w:szCs w:val="28"/>
        </w:rPr>
        <w:t>віт</w:t>
      </w:r>
      <w:r w:rsidR="00404D1F" w:rsidRPr="00681CFB">
        <w:rPr>
          <w:b/>
          <w:sz w:val="28"/>
          <w:szCs w:val="28"/>
        </w:rPr>
        <w:t xml:space="preserve"> про обсяги </w:t>
      </w:r>
      <w:r w:rsidR="001F27F7" w:rsidRPr="00681CFB">
        <w:rPr>
          <w:b/>
          <w:sz w:val="28"/>
          <w:szCs w:val="28"/>
        </w:rPr>
        <w:t xml:space="preserve">виробництва та </w:t>
      </w:r>
      <w:r w:rsidR="00404D1F" w:rsidRPr="00681CFB">
        <w:rPr>
          <w:b/>
          <w:sz w:val="28"/>
          <w:szCs w:val="28"/>
        </w:rPr>
        <w:t xml:space="preserve">обігу (у тому числі імпорту та експорту) спирту (у тому числі </w:t>
      </w:r>
      <w:proofErr w:type="spellStart"/>
      <w:r w:rsidR="00404D1F" w:rsidRPr="00681CFB">
        <w:rPr>
          <w:b/>
          <w:sz w:val="28"/>
          <w:szCs w:val="28"/>
        </w:rPr>
        <w:t>біоетанолу</w:t>
      </w:r>
      <w:proofErr w:type="spellEnd"/>
      <w:r w:rsidR="00404D1F" w:rsidRPr="00681CFB">
        <w:rPr>
          <w:b/>
          <w:sz w:val="28"/>
          <w:szCs w:val="28"/>
        </w:rPr>
        <w:t>), спиртових дистилятів, алкогольних напоїв, тютюнових виробів, рідин, що використовуються в електронних сигаретах</w:t>
      </w:r>
      <w:r w:rsidR="00B634C2" w:rsidRPr="00681CFB">
        <w:rPr>
          <w:b/>
          <w:sz w:val="28"/>
          <w:szCs w:val="28"/>
        </w:rPr>
        <w:t>»</w:t>
      </w:r>
      <w:r w:rsidR="00404D1F" w:rsidRPr="00681CFB">
        <w:rPr>
          <w:b/>
          <w:sz w:val="28"/>
          <w:szCs w:val="28"/>
        </w:rPr>
        <w:t>,</w:t>
      </w:r>
      <w:r w:rsidR="001F27F7" w:rsidRPr="00681CFB">
        <w:rPr>
          <w:b/>
          <w:sz w:val="28"/>
          <w:szCs w:val="28"/>
        </w:rPr>
        <w:t xml:space="preserve"> </w:t>
      </w:r>
      <w:r w:rsidR="00B634C2" w:rsidRPr="00681CFB">
        <w:rPr>
          <w:b/>
          <w:sz w:val="28"/>
          <w:szCs w:val="28"/>
        </w:rPr>
        <w:t>форми № 1-ОП «З</w:t>
      </w:r>
      <w:r w:rsidR="00596B59" w:rsidRPr="00681CFB">
        <w:rPr>
          <w:b/>
          <w:sz w:val="28"/>
          <w:szCs w:val="28"/>
        </w:rPr>
        <w:t>віт</w:t>
      </w:r>
      <w:r w:rsidR="001F27F7" w:rsidRPr="00681CFB">
        <w:rPr>
          <w:b/>
          <w:sz w:val="28"/>
          <w:szCs w:val="28"/>
        </w:rPr>
        <w:t xml:space="preserve"> про обсяги</w:t>
      </w:r>
      <w:r w:rsidR="00404D1F" w:rsidRPr="00681CFB">
        <w:rPr>
          <w:b/>
          <w:sz w:val="28"/>
          <w:szCs w:val="28"/>
        </w:rPr>
        <w:t xml:space="preserve"> обігу (у тому числі імпорту та експорту) спирту (у тому числі </w:t>
      </w:r>
      <w:proofErr w:type="spellStart"/>
      <w:r w:rsidR="00404D1F" w:rsidRPr="00681CFB">
        <w:rPr>
          <w:b/>
          <w:sz w:val="28"/>
          <w:szCs w:val="28"/>
        </w:rPr>
        <w:t>біоетанолу</w:t>
      </w:r>
      <w:proofErr w:type="spellEnd"/>
      <w:r w:rsidR="00404D1F" w:rsidRPr="00681CFB">
        <w:rPr>
          <w:b/>
          <w:sz w:val="28"/>
          <w:szCs w:val="28"/>
        </w:rPr>
        <w:t>), спиртових дистилятів, алкогольних напоїв, тютюнових виробів, рідин, що використовуються в електронних с</w:t>
      </w:r>
      <w:r w:rsidR="00B634C2" w:rsidRPr="00681CFB">
        <w:rPr>
          <w:b/>
          <w:sz w:val="28"/>
          <w:szCs w:val="28"/>
        </w:rPr>
        <w:t>игаретах»,</w:t>
      </w:r>
      <w:r w:rsidR="00404D1F" w:rsidRPr="00681CFB">
        <w:rPr>
          <w:b/>
          <w:sz w:val="28"/>
          <w:szCs w:val="28"/>
        </w:rPr>
        <w:t xml:space="preserve"> порядків їх заповнення</w:t>
      </w:r>
      <w:r w:rsidR="00B634C2" w:rsidRPr="00681CFB">
        <w:rPr>
          <w:b/>
          <w:bCs/>
          <w:sz w:val="28"/>
          <w:szCs w:val="28"/>
          <w:shd w:val="clear" w:color="auto" w:fill="FFFFFF"/>
        </w:rPr>
        <w:t xml:space="preserve"> та Кодів, одиниць виміру та видів продукції / товару</w:t>
      </w:r>
      <w:r w:rsidR="00BA0482" w:rsidRPr="00681CFB">
        <w:rPr>
          <w:b/>
          <w:bCs/>
          <w:sz w:val="28"/>
          <w:szCs w:val="28"/>
          <w:shd w:val="clear" w:color="auto" w:fill="FFFFFF"/>
        </w:rPr>
        <w:t>»</w:t>
      </w:r>
    </w:p>
    <w:p w14:paraId="46ACD97C" w14:textId="77777777" w:rsidR="00ED1251" w:rsidRPr="00681CFB" w:rsidRDefault="00ED1251" w:rsidP="00ED1251">
      <w:pPr>
        <w:ind w:firstLine="567"/>
        <w:jc w:val="center"/>
        <w:rPr>
          <w:b/>
          <w:sz w:val="20"/>
          <w:szCs w:val="20"/>
        </w:rPr>
      </w:pPr>
    </w:p>
    <w:p w14:paraId="202F8CB6" w14:textId="5DA965A2" w:rsidR="00F6540F" w:rsidRPr="00681CFB" w:rsidRDefault="00881BF7" w:rsidP="00ED1251">
      <w:pPr>
        <w:ind w:firstLine="567"/>
        <w:jc w:val="both"/>
        <w:rPr>
          <w:b/>
          <w:sz w:val="28"/>
          <w:szCs w:val="28"/>
        </w:rPr>
      </w:pPr>
      <w:r w:rsidRPr="00681CFB">
        <w:rPr>
          <w:b/>
          <w:sz w:val="28"/>
          <w:szCs w:val="28"/>
        </w:rPr>
        <w:t xml:space="preserve">1. </w:t>
      </w:r>
      <w:r w:rsidR="00917F1E" w:rsidRPr="00681CFB">
        <w:rPr>
          <w:b/>
          <w:sz w:val="28"/>
          <w:szCs w:val="28"/>
        </w:rPr>
        <w:t>Мета</w:t>
      </w:r>
    </w:p>
    <w:p w14:paraId="514491F0" w14:textId="158D99F0" w:rsidR="00247B71" w:rsidRPr="00681CFB" w:rsidRDefault="007B07E8" w:rsidP="00ED1251">
      <w:pPr>
        <w:pStyle w:val="a3"/>
        <w:tabs>
          <w:tab w:val="left" w:pos="8222"/>
        </w:tabs>
        <w:spacing w:before="0" w:beforeAutospacing="0" w:after="0" w:afterAutospacing="0"/>
        <w:ind w:firstLine="567"/>
        <w:jc w:val="both"/>
        <w:rPr>
          <w:sz w:val="28"/>
          <w:szCs w:val="28"/>
          <w:lang w:val="uk-UA"/>
        </w:rPr>
      </w:pPr>
      <w:proofErr w:type="spellStart"/>
      <w:r w:rsidRPr="00681CFB">
        <w:rPr>
          <w:bCs/>
          <w:sz w:val="28"/>
          <w:szCs w:val="28"/>
          <w:lang w:val="uk-UA"/>
        </w:rPr>
        <w:t>Про</w:t>
      </w:r>
      <w:r w:rsidR="00486FD5" w:rsidRPr="00681CFB">
        <w:rPr>
          <w:bCs/>
          <w:sz w:val="28"/>
          <w:szCs w:val="28"/>
          <w:lang w:val="uk-UA"/>
        </w:rPr>
        <w:t>є</w:t>
      </w:r>
      <w:r w:rsidRPr="00681CFB">
        <w:rPr>
          <w:bCs/>
          <w:sz w:val="28"/>
          <w:szCs w:val="28"/>
          <w:lang w:val="uk-UA"/>
        </w:rPr>
        <w:t>кт</w:t>
      </w:r>
      <w:proofErr w:type="spellEnd"/>
      <w:r w:rsidRPr="00681CFB">
        <w:rPr>
          <w:bCs/>
          <w:sz w:val="28"/>
          <w:szCs w:val="28"/>
          <w:lang w:val="uk-UA"/>
        </w:rPr>
        <w:t xml:space="preserve"> </w:t>
      </w:r>
      <w:r w:rsidR="000D4054" w:rsidRPr="00681CFB">
        <w:rPr>
          <w:sz w:val="28"/>
          <w:szCs w:val="28"/>
          <w:lang w:val="uk-UA"/>
        </w:rPr>
        <w:t>наказу</w:t>
      </w:r>
      <w:r w:rsidR="00F05FFF" w:rsidRPr="00681CFB">
        <w:rPr>
          <w:sz w:val="28"/>
          <w:szCs w:val="28"/>
          <w:lang w:val="uk-UA"/>
        </w:rPr>
        <w:t xml:space="preserve"> Міністерства фінансів України </w:t>
      </w:r>
      <w:r w:rsidR="00783263" w:rsidRPr="00681CFB">
        <w:rPr>
          <w:sz w:val="28"/>
          <w:szCs w:val="28"/>
          <w:lang w:val="uk-UA"/>
        </w:rPr>
        <w:t xml:space="preserve">«Про </w:t>
      </w:r>
      <w:r w:rsidR="00BA0482" w:rsidRPr="00681CFB">
        <w:rPr>
          <w:sz w:val="28"/>
          <w:szCs w:val="28"/>
          <w:lang w:val="uk-UA"/>
        </w:rPr>
        <w:t xml:space="preserve">затвердження форми </w:t>
      </w:r>
      <w:r w:rsidR="00DC4981" w:rsidRPr="00681CFB">
        <w:rPr>
          <w:sz w:val="28"/>
          <w:szCs w:val="28"/>
          <w:lang w:val="uk-UA"/>
        </w:rPr>
        <w:br/>
      </w:r>
      <w:r w:rsidR="00BA0482" w:rsidRPr="00681CFB">
        <w:rPr>
          <w:sz w:val="28"/>
          <w:szCs w:val="28"/>
          <w:lang w:val="uk-UA"/>
        </w:rPr>
        <w:t>№ 1-ВП «Звіт</w:t>
      </w:r>
      <w:r w:rsidR="00783263" w:rsidRPr="00681CFB">
        <w:rPr>
          <w:sz w:val="28"/>
          <w:szCs w:val="28"/>
          <w:lang w:val="uk-UA"/>
        </w:rPr>
        <w:t xml:space="preserve"> про обсяги виробництва та обігу (у тому числі імпорту та експорту) спирту (у тому числі </w:t>
      </w:r>
      <w:proofErr w:type="spellStart"/>
      <w:r w:rsidR="00783263" w:rsidRPr="00681CFB">
        <w:rPr>
          <w:sz w:val="28"/>
          <w:szCs w:val="28"/>
          <w:lang w:val="uk-UA"/>
        </w:rPr>
        <w:t>біоетанолу</w:t>
      </w:r>
      <w:proofErr w:type="spellEnd"/>
      <w:r w:rsidR="00783263" w:rsidRPr="00681CFB">
        <w:rPr>
          <w:sz w:val="28"/>
          <w:szCs w:val="28"/>
          <w:lang w:val="uk-UA"/>
        </w:rPr>
        <w:t>), спиртових дистилятів, алкогольних напоїв, тютюнових виробів, рідин, що використовуються в електронних</w:t>
      </w:r>
      <w:r w:rsidR="00BA0482" w:rsidRPr="00681CFB">
        <w:rPr>
          <w:sz w:val="28"/>
          <w:szCs w:val="28"/>
          <w:lang w:val="uk-UA"/>
        </w:rPr>
        <w:t xml:space="preserve"> сигаретах», форми № 1-ОП «Звіт</w:t>
      </w:r>
      <w:r w:rsidR="00783263" w:rsidRPr="00681CFB">
        <w:rPr>
          <w:sz w:val="28"/>
          <w:szCs w:val="28"/>
          <w:lang w:val="uk-UA"/>
        </w:rPr>
        <w:t xml:space="preserve"> про обсяги обігу (у тому числі імпорту та експорту) спирту (у тому числі </w:t>
      </w:r>
      <w:proofErr w:type="spellStart"/>
      <w:r w:rsidR="00783263" w:rsidRPr="00681CFB">
        <w:rPr>
          <w:sz w:val="28"/>
          <w:szCs w:val="28"/>
          <w:lang w:val="uk-UA"/>
        </w:rPr>
        <w:t>біоетанолу</w:t>
      </w:r>
      <w:proofErr w:type="spellEnd"/>
      <w:r w:rsidR="00783263" w:rsidRPr="00681CFB">
        <w:rPr>
          <w:sz w:val="28"/>
          <w:szCs w:val="28"/>
          <w:lang w:val="uk-UA"/>
        </w:rPr>
        <w:t>), спиртових дистилятів, алкогольних напоїв, тютюнових виробів, рідин, що використо</w:t>
      </w:r>
      <w:r w:rsidR="00BA0482" w:rsidRPr="00681CFB">
        <w:rPr>
          <w:sz w:val="28"/>
          <w:szCs w:val="28"/>
          <w:lang w:val="uk-UA"/>
        </w:rPr>
        <w:t>вуються в електронних сигаретах</w:t>
      </w:r>
      <w:r w:rsidR="00DC4981" w:rsidRPr="00681CFB">
        <w:rPr>
          <w:sz w:val="28"/>
          <w:szCs w:val="28"/>
          <w:lang w:val="uk-UA"/>
        </w:rPr>
        <w:t>»</w:t>
      </w:r>
      <w:r w:rsidR="00783263" w:rsidRPr="00681CFB">
        <w:rPr>
          <w:sz w:val="28"/>
          <w:szCs w:val="28"/>
          <w:lang w:val="uk-UA"/>
        </w:rPr>
        <w:t>, порядків їх заповнення та Кодів, одиниць виміру та видів продукції / товару»</w:t>
      </w:r>
      <w:r w:rsidR="008E067B" w:rsidRPr="00681CFB">
        <w:rPr>
          <w:sz w:val="28"/>
          <w:szCs w:val="28"/>
          <w:lang w:val="uk-UA"/>
        </w:rPr>
        <w:t xml:space="preserve"> (далі –</w:t>
      </w:r>
      <w:r w:rsidR="005449BB" w:rsidRPr="00681CFB">
        <w:rPr>
          <w:sz w:val="28"/>
          <w:szCs w:val="28"/>
          <w:lang w:val="uk-UA"/>
        </w:rPr>
        <w:t xml:space="preserve"> </w:t>
      </w:r>
      <w:proofErr w:type="spellStart"/>
      <w:r w:rsidR="008E067B" w:rsidRPr="00681CFB">
        <w:rPr>
          <w:sz w:val="28"/>
          <w:szCs w:val="28"/>
          <w:lang w:val="uk-UA"/>
        </w:rPr>
        <w:t>про</w:t>
      </w:r>
      <w:r w:rsidR="00486FD5" w:rsidRPr="00681CFB">
        <w:rPr>
          <w:sz w:val="28"/>
          <w:szCs w:val="28"/>
          <w:lang w:val="uk-UA"/>
        </w:rPr>
        <w:t>є</w:t>
      </w:r>
      <w:r w:rsidR="008E067B" w:rsidRPr="00681CFB">
        <w:rPr>
          <w:sz w:val="28"/>
          <w:szCs w:val="28"/>
          <w:lang w:val="uk-UA"/>
        </w:rPr>
        <w:t>кт</w:t>
      </w:r>
      <w:proofErr w:type="spellEnd"/>
      <w:r w:rsidR="008E067B" w:rsidRPr="00681CFB">
        <w:rPr>
          <w:sz w:val="28"/>
          <w:szCs w:val="28"/>
          <w:lang w:val="uk-UA"/>
        </w:rPr>
        <w:t xml:space="preserve"> наказу)</w:t>
      </w:r>
      <w:r w:rsidR="000D4054" w:rsidRPr="00681CFB">
        <w:rPr>
          <w:sz w:val="28"/>
          <w:szCs w:val="28"/>
          <w:lang w:val="uk-UA"/>
        </w:rPr>
        <w:t xml:space="preserve"> розроблено з метою</w:t>
      </w:r>
      <w:r w:rsidR="00247B71" w:rsidRPr="00681CFB">
        <w:rPr>
          <w:sz w:val="28"/>
          <w:szCs w:val="28"/>
          <w:lang w:val="uk-UA"/>
        </w:rPr>
        <w:t xml:space="preserve"> приведення нормативно-правових актів у відповідність із вимогами законодавства.</w:t>
      </w:r>
    </w:p>
    <w:p w14:paraId="401333C3" w14:textId="77777777" w:rsidR="00ED1251" w:rsidRPr="00681CFB" w:rsidRDefault="00ED1251" w:rsidP="00ED1251">
      <w:pPr>
        <w:pStyle w:val="a3"/>
        <w:tabs>
          <w:tab w:val="left" w:pos="8222"/>
        </w:tabs>
        <w:spacing w:before="0" w:beforeAutospacing="0" w:after="0" w:afterAutospacing="0"/>
        <w:ind w:firstLine="567"/>
        <w:jc w:val="both"/>
        <w:rPr>
          <w:sz w:val="20"/>
          <w:szCs w:val="20"/>
          <w:lang w:val="uk-UA"/>
        </w:rPr>
      </w:pPr>
    </w:p>
    <w:p w14:paraId="0F76B354" w14:textId="77777777" w:rsidR="00570BB4" w:rsidRPr="00681CFB" w:rsidRDefault="00570BB4" w:rsidP="00ED1251">
      <w:pPr>
        <w:pStyle w:val="3"/>
        <w:spacing w:before="0" w:beforeAutospacing="0" w:after="0" w:afterAutospacing="0"/>
        <w:ind w:firstLine="567"/>
        <w:jc w:val="both"/>
        <w:rPr>
          <w:sz w:val="28"/>
          <w:szCs w:val="28"/>
          <w:lang w:val="uk-UA"/>
        </w:rPr>
      </w:pPr>
      <w:r w:rsidRPr="00681CFB">
        <w:rPr>
          <w:bCs w:val="0"/>
          <w:sz w:val="28"/>
          <w:szCs w:val="28"/>
          <w:lang w:val="uk-UA"/>
        </w:rPr>
        <w:t>2.</w:t>
      </w:r>
      <w:r w:rsidRPr="00681CFB">
        <w:rPr>
          <w:b w:val="0"/>
          <w:bCs w:val="0"/>
          <w:sz w:val="28"/>
          <w:szCs w:val="28"/>
          <w:lang w:val="uk-UA"/>
        </w:rPr>
        <w:t xml:space="preserve"> </w:t>
      </w:r>
      <w:r w:rsidR="00917F1E" w:rsidRPr="00681CFB">
        <w:rPr>
          <w:sz w:val="28"/>
          <w:szCs w:val="28"/>
          <w:lang w:val="uk-UA" w:eastAsia="uk-UA"/>
        </w:rPr>
        <w:t xml:space="preserve">Обґрунтування необхідності прийняття </w:t>
      </w:r>
      <w:proofErr w:type="spellStart"/>
      <w:r w:rsidR="00917F1E" w:rsidRPr="00681CFB">
        <w:rPr>
          <w:sz w:val="28"/>
          <w:szCs w:val="28"/>
          <w:lang w:val="uk-UA" w:eastAsia="uk-UA"/>
        </w:rPr>
        <w:t>акта</w:t>
      </w:r>
      <w:proofErr w:type="spellEnd"/>
    </w:p>
    <w:p w14:paraId="1FBF7908" w14:textId="618F35C7" w:rsidR="007C3CF2" w:rsidRPr="00681CFB" w:rsidRDefault="00B25F00" w:rsidP="00ED1251">
      <w:pPr>
        <w:ind w:firstLine="567"/>
        <w:jc w:val="both"/>
        <w:rPr>
          <w:sz w:val="28"/>
          <w:szCs w:val="28"/>
          <w:shd w:val="clear" w:color="auto" w:fill="FFFFFF"/>
        </w:rPr>
      </w:pPr>
      <w:r w:rsidRPr="00681CFB">
        <w:rPr>
          <w:sz w:val="28"/>
          <w:szCs w:val="28"/>
          <w:shd w:val="clear" w:color="auto" w:fill="FFFFFF"/>
        </w:rPr>
        <w:t>До статті</w:t>
      </w:r>
      <w:r w:rsidR="00C678F5" w:rsidRPr="00681CFB">
        <w:rPr>
          <w:sz w:val="28"/>
          <w:szCs w:val="28"/>
          <w:shd w:val="clear" w:color="auto" w:fill="FFFFFF"/>
        </w:rPr>
        <w:t xml:space="preserve"> 16 Закону </w:t>
      </w:r>
      <w:r w:rsidR="00A249AA" w:rsidRPr="00681CFB">
        <w:rPr>
          <w:sz w:val="28"/>
          <w:szCs w:val="28"/>
          <w:shd w:val="clear" w:color="auto" w:fill="FFFFFF"/>
        </w:rPr>
        <w:t>України від 19 грудня 1995 року № 481/95-ВР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 (далі – Закон № 481)</w:t>
      </w:r>
      <w:r w:rsidRPr="00681CFB">
        <w:rPr>
          <w:sz w:val="28"/>
          <w:szCs w:val="28"/>
          <w:shd w:val="clear" w:color="auto" w:fill="FFFFFF"/>
        </w:rPr>
        <w:t xml:space="preserve">, норми якої регулюють особливості подання до контролюючого органу звітів </w:t>
      </w:r>
      <w:r w:rsidR="009D3ED3" w:rsidRPr="00681CFB">
        <w:rPr>
          <w:sz w:val="28"/>
          <w:szCs w:val="28"/>
          <w:shd w:val="clear" w:color="auto" w:fill="FFFFFF"/>
        </w:rPr>
        <w:t>щодо виробництва та оптової торгівлі деяк</w:t>
      </w:r>
      <w:r w:rsidR="007C3CF2" w:rsidRPr="00681CFB">
        <w:rPr>
          <w:sz w:val="28"/>
          <w:szCs w:val="28"/>
          <w:shd w:val="clear" w:color="auto" w:fill="FFFFFF"/>
        </w:rPr>
        <w:t>их підакцизних товарів</w:t>
      </w:r>
      <w:r w:rsidR="00ED1251" w:rsidRPr="00681CFB">
        <w:rPr>
          <w:sz w:val="28"/>
          <w:szCs w:val="28"/>
          <w:shd w:val="clear" w:color="auto" w:fill="FFFFFF"/>
        </w:rPr>
        <w:t>,</w:t>
      </w:r>
      <w:r w:rsidR="007C3CF2" w:rsidRPr="00681CFB">
        <w:rPr>
          <w:sz w:val="28"/>
          <w:szCs w:val="28"/>
          <w:shd w:val="clear" w:color="auto" w:fill="FFFFFF"/>
        </w:rPr>
        <w:t xml:space="preserve"> було </w:t>
      </w:r>
      <w:proofErr w:type="spellStart"/>
      <w:r w:rsidR="007C3CF2" w:rsidRPr="00681CFB">
        <w:rPr>
          <w:sz w:val="28"/>
          <w:szCs w:val="28"/>
          <w:shd w:val="clear" w:color="auto" w:fill="FFFFFF"/>
        </w:rPr>
        <w:t>внесено</w:t>
      </w:r>
      <w:proofErr w:type="spellEnd"/>
      <w:r w:rsidR="007C3CF2" w:rsidRPr="00681CFB">
        <w:rPr>
          <w:sz w:val="28"/>
          <w:szCs w:val="28"/>
          <w:shd w:val="clear" w:color="auto" w:fill="FFFFFF"/>
        </w:rPr>
        <w:t xml:space="preserve"> зміни </w:t>
      </w:r>
      <w:r w:rsidR="00ED1251" w:rsidRPr="00681CFB">
        <w:rPr>
          <w:sz w:val="28"/>
          <w:szCs w:val="28"/>
          <w:shd w:val="clear" w:color="auto" w:fill="FFFFFF"/>
        </w:rPr>
        <w:t>такими</w:t>
      </w:r>
      <w:r w:rsidR="007C3CF2" w:rsidRPr="00681CFB">
        <w:rPr>
          <w:sz w:val="28"/>
          <w:szCs w:val="28"/>
          <w:shd w:val="clear" w:color="auto" w:fill="FFFFFF"/>
        </w:rPr>
        <w:t xml:space="preserve"> Законами України:</w:t>
      </w:r>
    </w:p>
    <w:p w14:paraId="0428666E" w14:textId="6EAAEBA8" w:rsidR="009D3529" w:rsidRPr="00681CFB" w:rsidRDefault="00D76CDC" w:rsidP="00ED1251">
      <w:pPr>
        <w:ind w:firstLine="567"/>
        <w:jc w:val="both"/>
        <w:rPr>
          <w:sz w:val="28"/>
          <w:szCs w:val="28"/>
          <w:shd w:val="clear" w:color="auto" w:fill="FFFFFF"/>
        </w:rPr>
      </w:pPr>
      <w:r w:rsidRPr="00681CFB">
        <w:rPr>
          <w:sz w:val="28"/>
          <w:szCs w:val="28"/>
          <w:shd w:val="clear" w:color="auto" w:fill="FFFFFF"/>
        </w:rPr>
        <w:t>ві</w:t>
      </w:r>
      <w:r w:rsidR="00AA16C4" w:rsidRPr="00681CFB">
        <w:rPr>
          <w:sz w:val="28"/>
          <w:szCs w:val="28"/>
          <w:shd w:val="clear" w:color="auto" w:fill="FFFFFF"/>
        </w:rPr>
        <w:t>д</w:t>
      </w:r>
      <w:r w:rsidRPr="00681CFB">
        <w:rPr>
          <w:sz w:val="28"/>
          <w:szCs w:val="28"/>
          <w:shd w:val="clear" w:color="auto" w:fill="FFFFFF"/>
        </w:rPr>
        <w:t xml:space="preserve"> 16 січня </w:t>
      </w:r>
      <w:r w:rsidR="009D3529" w:rsidRPr="00681CFB">
        <w:rPr>
          <w:sz w:val="28"/>
          <w:szCs w:val="28"/>
          <w:shd w:val="clear" w:color="auto" w:fill="FFFFFF"/>
        </w:rPr>
        <w:t xml:space="preserve">2020 </w:t>
      </w:r>
      <w:r w:rsidRPr="00681CFB">
        <w:rPr>
          <w:sz w:val="28"/>
          <w:szCs w:val="28"/>
          <w:shd w:val="clear" w:color="auto" w:fill="FFFFFF"/>
        </w:rPr>
        <w:t>року № </w:t>
      </w:r>
      <w:r w:rsidR="009D3529" w:rsidRPr="00681CFB">
        <w:rPr>
          <w:sz w:val="28"/>
          <w:szCs w:val="28"/>
          <w:shd w:val="clear" w:color="auto" w:fill="FFFFFF"/>
        </w:rPr>
        <w:t xml:space="preserve">466-ІХ «Про внесення змін до деяких законів України щодо вдосконалення адміністрування податків, усунення технічних та логічних </w:t>
      </w:r>
      <w:proofErr w:type="spellStart"/>
      <w:r w:rsidR="009D3529" w:rsidRPr="00681CFB">
        <w:rPr>
          <w:sz w:val="28"/>
          <w:szCs w:val="28"/>
          <w:shd w:val="clear" w:color="auto" w:fill="FFFFFF"/>
        </w:rPr>
        <w:t>неузгодженостей</w:t>
      </w:r>
      <w:proofErr w:type="spellEnd"/>
      <w:r w:rsidR="009D3529" w:rsidRPr="00681CFB">
        <w:rPr>
          <w:sz w:val="28"/>
          <w:szCs w:val="28"/>
          <w:shd w:val="clear" w:color="auto" w:fill="FFFFFF"/>
        </w:rPr>
        <w:t xml:space="preserve"> у податковому законодавстві»;</w:t>
      </w:r>
    </w:p>
    <w:p w14:paraId="233AC7BB" w14:textId="45690C12" w:rsidR="00560F5E" w:rsidRPr="00681CFB" w:rsidRDefault="00D76CDC" w:rsidP="00ED1251">
      <w:pPr>
        <w:ind w:firstLine="567"/>
        <w:jc w:val="both"/>
        <w:rPr>
          <w:sz w:val="28"/>
          <w:szCs w:val="28"/>
        </w:rPr>
      </w:pPr>
      <w:r w:rsidRPr="00681CFB">
        <w:rPr>
          <w:sz w:val="28"/>
          <w:szCs w:val="28"/>
          <w:shd w:val="clear" w:color="auto" w:fill="FFFFFF"/>
        </w:rPr>
        <w:t>від 02 грудня 2020 року</w:t>
      </w:r>
      <w:r w:rsidR="00560F5E" w:rsidRPr="00681CFB">
        <w:rPr>
          <w:sz w:val="28"/>
          <w:szCs w:val="28"/>
          <w:shd w:val="clear" w:color="auto" w:fill="FFFFFF"/>
        </w:rPr>
        <w:t xml:space="preserve"> № 1019</w:t>
      </w:r>
      <w:r w:rsidR="00703287" w:rsidRPr="00681CFB">
        <w:rPr>
          <w:sz w:val="28"/>
          <w:szCs w:val="28"/>
          <w:shd w:val="clear" w:color="auto" w:fill="FFFFFF"/>
        </w:rPr>
        <w:t>-ІХ</w:t>
      </w:r>
      <w:r w:rsidR="00C678F5" w:rsidRPr="00681CFB">
        <w:rPr>
          <w:sz w:val="28"/>
          <w:szCs w:val="28"/>
          <w:shd w:val="clear" w:color="auto" w:fill="FFFFFF"/>
        </w:rPr>
        <w:t xml:space="preserve"> </w:t>
      </w:r>
      <w:r w:rsidR="00054F17" w:rsidRPr="00681CFB">
        <w:rPr>
          <w:sz w:val="28"/>
          <w:szCs w:val="28"/>
        </w:rPr>
        <w:t xml:space="preserve">«Про внесення змін до деяких законодавчих актів України щодо обмеження обігу підакцизних товарів, пристроїв для споживання тютюнових виробів без їх згоряння та посилення контролю за </w:t>
      </w:r>
      <w:proofErr w:type="spellStart"/>
      <w:r w:rsidR="00054F17" w:rsidRPr="00681CFB">
        <w:rPr>
          <w:sz w:val="28"/>
          <w:szCs w:val="28"/>
        </w:rPr>
        <w:t>продажем</w:t>
      </w:r>
      <w:proofErr w:type="spellEnd"/>
      <w:r w:rsidR="00054F17" w:rsidRPr="00681CFB">
        <w:rPr>
          <w:sz w:val="28"/>
          <w:szCs w:val="28"/>
        </w:rPr>
        <w:t xml:space="preserve"> таких </w:t>
      </w:r>
      <w:r w:rsidR="00560F5E" w:rsidRPr="00681CFB">
        <w:rPr>
          <w:sz w:val="28"/>
          <w:szCs w:val="28"/>
        </w:rPr>
        <w:t>товарів»;</w:t>
      </w:r>
    </w:p>
    <w:p w14:paraId="10A360D5" w14:textId="11F3D59F" w:rsidR="0007288E" w:rsidRPr="00681CFB" w:rsidRDefault="00D76CDC" w:rsidP="00ED1251">
      <w:pPr>
        <w:ind w:firstLine="567"/>
        <w:jc w:val="both"/>
        <w:rPr>
          <w:sz w:val="28"/>
          <w:szCs w:val="28"/>
          <w:shd w:val="clear" w:color="auto" w:fill="FFFFFF"/>
        </w:rPr>
      </w:pPr>
      <w:r w:rsidRPr="00681CFB">
        <w:rPr>
          <w:sz w:val="28"/>
          <w:szCs w:val="28"/>
          <w:shd w:val="clear" w:color="auto" w:fill="FFFFFF"/>
        </w:rPr>
        <w:t>від 29 червня 2023 року № </w:t>
      </w:r>
      <w:r w:rsidR="0007288E" w:rsidRPr="00681CFB">
        <w:rPr>
          <w:sz w:val="28"/>
          <w:szCs w:val="28"/>
          <w:shd w:val="clear" w:color="auto" w:fill="FFFFFF"/>
        </w:rPr>
        <w:t>3193</w:t>
      </w:r>
      <w:r w:rsidR="00233EA5" w:rsidRPr="00681CFB">
        <w:rPr>
          <w:sz w:val="28"/>
          <w:szCs w:val="28"/>
          <w:shd w:val="clear" w:color="auto" w:fill="FFFFFF"/>
        </w:rPr>
        <w:t>-ІХ</w:t>
      </w:r>
      <w:r w:rsidR="0007288E" w:rsidRPr="00681CFB">
        <w:rPr>
          <w:sz w:val="28"/>
          <w:szCs w:val="28"/>
          <w:shd w:val="clear" w:color="auto" w:fill="FFFFFF"/>
        </w:rPr>
        <w:t xml:space="preserve"> </w:t>
      </w:r>
      <w:r w:rsidRPr="00681CFB">
        <w:rPr>
          <w:sz w:val="28"/>
          <w:szCs w:val="28"/>
          <w:shd w:val="clear" w:color="auto" w:fill="FFFFFF"/>
        </w:rPr>
        <w:t>«Про внесення змін до Податкового кодексу України та деяких законів України щодо спрощення умов виробництва дистилятів суб’єктами малого підприємництва»</w:t>
      </w:r>
      <w:r w:rsidR="0007288E" w:rsidRPr="00681CFB">
        <w:rPr>
          <w:sz w:val="28"/>
          <w:szCs w:val="28"/>
          <w:shd w:val="clear" w:color="auto" w:fill="FFFFFF"/>
        </w:rPr>
        <w:t>;</w:t>
      </w:r>
    </w:p>
    <w:p w14:paraId="6FE2E74D" w14:textId="5D8702A4" w:rsidR="00E04BC0" w:rsidRPr="00681CFB" w:rsidRDefault="00783263" w:rsidP="00ED1251">
      <w:pPr>
        <w:ind w:firstLine="567"/>
        <w:jc w:val="both"/>
        <w:rPr>
          <w:sz w:val="28"/>
          <w:szCs w:val="28"/>
          <w:shd w:val="clear" w:color="auto" w:fill="FFFFFF"/>
        </w:rPr>
      </w:pPr>
      <w:r w:rsidRPr="00681CFB">
        <w:rPr>
          <w:sz w:val="28"/>
          <w:szCs w:val="28"/>
          <w:shd w:val="clear" w:color="auto" w:fill="FFFFFF"/>
        </w:rPr>
        <w:t>від 09 серпня 2023 року № 3</w:t>
      </w:r>
      <w:r w:rsidR="0007288E" w:rsidRPr="00681CFB">
        <w:rPr>
          <w:sz w:val="28"/>
          <w:szCs w:val="28"/>
          <w:shd w:val="clear" w:color="auto" w:fill="FFFFFF"/>
        </w:rPr>
        <w:t>303</w:t>
      </w:r>
      <w:r w:rsidR="00233EA5" w:rsidRPr="00681CFB">
        <w:rPr>
          <w:sz w:val="28"/>
          <w:szCs w:val="28"/>
          <w:shd w:val="clear" w:color="auto" w:fill="FFFFFF"/>
        </w:rPr>
        <w:t>-ІХ</w:t>
      </w:r>
      <w:r w:rsidR="00D76CDC" w:rsidRPr="00681CFB">
        <w:rPr>
          <w:sz w:val="28"/>
          <w:szCs w:val="28"/>
          <w:shd w:val="clear" w:color="auto" w:fill="FFFFFF"/>
        </w:rPr>
        <w:t xml:space="preserve"> </w:t>
      </w:r>
      <w:r w:rsidR="00EF00B3" w:rsidRPr="00681CFB">
        <w:rPr>
          <w:sz w:val="28"/>
          <w:szCs w:val="28"/>
          <w:shd w:val="clear" w:color="auto" w:fill="FFFFFF"/>
        </w:rPr>
        <w:t>«Про внесення змін до Податкового кодексу України та деяких законів України щодо розвитку виробництва виноробної продукції та спрощення господарської діяльності малих виробництв виноробної продукції»</w:t>
      </w:r>
      <w:r w:rsidR="00E04BC0" w:rsidRPr="00681CFB">
        <w:rPr>
          <w:sz w:val="28"/>
          <w:szCs w:val="28"/>
          <w:shd w:val="clear" w:color="auto" w:fill="FFFFFF"/>
        </w:rPr>
        <w:t>.</w:t>
      </w:r>
    </w:p>
    <w:p w14:paraId="64FBBBAF" w14:textId="7F1AA552" w:rsidR="00B82B76" w:rsidRPr="00681CFB" w:rsidRDefault="00ED1251" w:rsidP="00ED1251">
      <w:pPr>
        <w:ind w:firstLine="567"/>
        <w:jc w:val="both"/>
        <w:rPr>
          <w:sz w:val="28"/>
          <w:szCs w:val="28"/>
          <w:shd w:val="clear" w:color="auto" w:fill="FFFFFF"/>
        </w:rPr>
      </w:pPr>
      <w:r w:rsidRPr="00681CFB">
        <w:rPr>
          <w:sz w:val="28"/>
          <w:szCs w:val="28"/>
          <w:shd w:val="clear" w:color="auto" w:fill="FFFFFF"/>
        </w:rPr>
        <w:t>З урахуванням змін, внесених</w:t>
      </w:r>
      <w:r w:rsidR="00E04BC0" w:rsidRPr="00681CFB">
        <w:rPr>
          <w:sz w:val="28"/>
          <w:szCs w:val="28"/>
          <w:shd w:val="clear" w:color="auto" w:fill="FFFFFF"/>
        </w:rPr>
        <w:t xml:space="preserve"> зазначеними законами, статтею 16 Закону № 481</w:t>
      </w:r>
      <w:r w:rsidR="00353F19" w:rsidRPr="00681CFB">
        <w:rPr>
          <w:sz w:val="28"/>
          <w:szCs w:val="28"/>
          <w:shd w:val="clear" w:color="auto" w:fill="FFFFFF"/>
        </w:rPr>
        <w:t xml:space="preserve"> </w:t>
      </w:r>
      <w:r w:rsidR="00C678F5" w:rsidRPr="00681CFB">
        <w:rPr>
          <w:sz w:val="28"/>
          <w:szCs w:val="28"/>
          <w:shd w:val="clear" w:color="auto" w:fill="FFFFFF"/>
        </w:rPr>
        <w:t>передбачено, що</w:t>
      </w:r>
      <w:r w:rsidR="00B82B76" w:rsidRPr="00681CFB">
        <w:rPr>
          <w:sz w:val="28"/>
          <w:szCs w:val="28"/>
          <w:shd w:val="clear" w:color="auto" w:fill="FFFFFF"/>
        </w:rPr>
        <w:t>:</w:t>
      </w:r>
    </w:p>
    <w:p w14:paraId="0B5DDE93" w14:textId="3A69B9C4" w:rsidR="009A7A68" w:rsidRPr="00681CFB" w:rsidRDefault="009A7A68" w:rsidP="00ED1251">
      <w:pPr>
        <w:ind w:firstLine="567"/>
        <w:jc w:val="both"/>
        <w:rPr>
          <w:sz w:val="28"/>
          <w:szCs w:val="28"/>
          <w:shd w:val="clear" w:color="auto" w:fill="FFFFFF"/>
        </w:rPr>
      </w:pPr>
      <w:r w:rsidRPr="00681CFB">
        <w:rPr>
          <w:sz w:val="28"/>
          <w:szCs w:val="28"/>
          <w:shd w:val="clear" w:color="auto" w:fill="FFFFFF"/>
        </w:rPr>
        <w:lastRenderedPageBreak/>
        <w:t xml:space="preserve">до об’єктів регулювання Законом № 481 віднесено </w:t>
      </w:r>
      <w:proofErr w:type="spellStart"/>
      <w:r w:rsidRPr="00681CFB">
        <w:rPr>
          <w:sz w:val="28"/>
          <w:szCs w:val="28"/>
          <w:shd w:val="clear" w:color="auto" w:fill="FFFFFF"/>
        </w:rPr>
        <w:t>тютюновмісні</w:t>
      </w:r>
      <w:proofErr w:type="spellEnd"/>
      <w:r w:rsidRPr="00681CFB">
        <w:rPr>
          <w:sz w:val="28"/>
          <w:szCs w:val="28"/>
          <w:shd w:val="clear" w:color="auto" w:fill="FFFFFF"/>
        </w:rPr>
        <w:t xml:space="preserve"> вироби для електричного нагрівання (далі – ТВЕН);</w:t>
      </w:r>
    </w:p>
    <w:p w14:paraId="34916AD4" w14:textId="2BBFF925" w:rsidR="00792F8A" w:rsidRPr="00681CFB" w:rsidRDefault="00792F8A" w:rsidP="00ED1251">
      <w:pPr>
        <w:ind w:firstLine="567"/>
        <w:jc w:val="both"/>
        <w:rPr>
          <w:b/>
          <w:sz w:val="28"/>
          <w:szCs w:val="28"/>
        </w:rPr>
      </w:pPr>
      <w:r w:rsidRPr="00681CFB">
        <w:rPr>
          <w:sz w:val="28"/>
          <w:szCs w:val="28"/>
          <w:shd w:val="clear" w:color="auto" w:fill="FFFFFF"/>
        </w:rPr>
        <w:t>суб’єкти господарювання (у тому числі іноземні суб’єкти господарювання, які діють через свої зареєстровані постійні представництва), які мають ліцензії на виробництво та/або оптову торгівлю спиртом етиловим, спиртовими дистилятами, алкогольними напоями і тютюновими виробами, рідинами, що використовуються в електронних сигаретах, та здійснюють таку діяльність та/або експорт, імпорт зазначеної продукції, подають до органу виконавчої влади, уповноваженого Кабінетом Міністрів України видавати такі ліцензії, щомісяц</w:t>
      </w:r>
      <w:r w:rsidR="00ED1251" w:rsidRPr="00681CFB">
        <w:rPr>
          <w:sz w:val="28"/>
          <w:szCs w:val="28"/>
          <w:shd w:val="clear" w:color="auto" w:fill="FFFFFF"/>
        </w:rPr>
        <w:t>я до 10 числа наступного місяця</w:t>
      </w:r>
      <w:r w:rsidRPr="00681CFB">
        <w:rPr>
          <w:sz w:val="28"/>
          <w:szCs w:val="28"/>
          <w:shd w:val="clear" w:color="auto" w:fill="FFFFFF"/>
        </w:rPr>
        <w:t xml:space="preserve"> звіт про обсяги виробництва та/або обігу (у тому числі імпорту та експорту)</w:t>
      </w:r>
      <w:r w:rsidR="00EC5115" w:rsidRPr="00681CFB">
        <w:rPr>
          <w:sz w:val="28"/>
          <w:szCs w:val="28"/>
          <w:shd w:val="clear" w:color="auto" w:fill="FFFFFF"/>
        </w:rPr>
        <w:t xml:space="preserve"> зазначеної продукції. Я</w:t>
      </w:r>
      <w:r w:rsidRPr="00681CFB">
        <w:rPr>
          <w:sz w:val="28"/>
          <w:szCs w:val="28"/>
          <w:shd w:val="clear" w:color="auto" w:fill="FFFFFF"/>
        </w:rPr>
        <w:t>кщо в місяці, наступному за звітним місяцем, суб’єкт господарювання (у тому числі іноземний суб’єкт господарювання, який діє</w:t>
      </w:r>
      <w:r w:rsidR="002A164E" w:rsidRPr="00681CFB">
        <w:rPr>
          <w:sz w:val="28"/>
          <w:szCs w:val="28"/>
          <w:shd w:val="clear" w:color="auto" w:fill="FFFFFF"/>
        </w:rPr>
        <w:t xml:space="preserve"> </w:t>
      </w:r>
      <w:r w:rsidRPr="00681CFB">
        <w:rPr>
          <w:sz w:val="28"/>
          <w:szCs w:val="28"/>
          <w:shd w:val="clear" w:color="auto" w:fill="FFFFFF"/>
        </w:rPr>
        <w:t>через своє зареєстроване постійне представництво) самостійно виявив помилки у поданому ним звіті за звітний місяць, він зобов’язаний подати уточнений звіт до кінця місяця</w:t>
      </w:r>
      <w:r w:rsidR="00EC5115" w:rsidRPr="00681CFB">
        <w:rPr>
          <w:sz w:val="28"/>
          <w:szCs w:val="28"/>
          <w:shd w:val="clear" w:color="auto" w:fill="FFFFFF"/>
        </w:rPr>
        <w:t>, наступного за звітним місяцем;</w:t>
      </w:r>
    </w:p>
    <w:p w14:paraId="4C078799" w14:textId="78047EC3" w:rsidR="009A7A68" w:rsidRPr="00681CFB" w:rsidRDefault="009A7A68" w:rsidP="00ED1251">
      <w:pPr>
        <w:autoSpaceDE w:val="0"/>
        <w:autoSpaceDN w:val="0"/>
        <w:adjustRightInd w:val="0"/>
        <w:ind w:firstLine="567"/>
        <w:jc w:val="both"/>
        <w:rPr>
          <w:rFonts w:eastAsiaTheme="minorHAnsi"/>
          <w:sz w:val="28"/>
          <w:szCs w:val="28"/>
          <w:lang w:eastAsia="en-US"/>
        </w:rPr>
      </w:pPr>
      <w:r w:rsidRPr="00681CFB">
        <w:rPr>
          <w:rFonts w:eastAsiaTheme="minorHAnsi"/>
          <w:sz w:val="28"/>
          <w:szCs w:val="28"/>
          <w:lang w:eastAsia="en-US"/>
        </w:rPr>
        <w:t>малі виробництва дистилятів, які мають ліцензію на виробництво спиртових дистилятів, ліцензію на виробництво алкогольних напоїв та/або ліцензію на оптову та/або роздрібну торгівлю алкогольними напоями, подають до органу виконавчої влади, уповноваженого Кабінетом Міністрів України, щокварталу, не пізніше 20 числа місяця, наступного за звітним кварталом, звіт про обсяги виробництва та/або обігу (у тому числі експорту) алкогольних напоїв за формою, встановленою цим органом. Якщо у кварталі, наступному за звітним кварталом, мале виробництво дистилятів самостійно виявило помилки у поданому ним квартальному звіті, воно зобов’язане подати уточнений звіт до кінця такого кварталу;</w:t>
      </w:r>
    </w:p>
    <w:p w14:paraId="53013D83" w14:textId="2593176F" w:rsidR="00EF00B3" w:rsidRPr="00681CFB" w:rsidRDefault="00EC5115" w:rsidP="00ED1251">
      <w:pPr>
        <w:autoSpaceDE w:val="0"/>
        <w:autoSpaceDN w:val="0"/>
        <w:adjustRightInd w:val="0"/>
        <w:ind w:firstLine="567"/>
        <w:jc w:val="both"/>
        <w:rPr>
          <w:b/>
          <w:sz w:val="28"/>
          <w:szCs w:val="28"/>
          <w:shd w:val="clear" w:color="auto" w:fill="FFFFFF"/>
        </w:rPr>
      </w:pPr>
      <w:r w:rsidRPr="00681CFB">
        <w:rPr>
          <w:sz w:val="28"/>
          <w:szCs w:val="28"/>
          <w:shd w:val="clear" w:color="auto" w:fill="FFFFFF"/>
        </w:rPr>
        <w:t>м</w:t>
      </w:r>
      <w:r w:rsidR="00EF00B3" w:rsidRPr="00681CFB">
        <w:rPr>
          <w:sz w:val="28"/>
          <w:szCs w:val="28"/>
          <w:shd w:val="clear" w:color="auto" w:fill="FFFFFF"/>
        </w:rPr>
        <w:t>алі</w:t>
      </w:r>
      <w:r w:rsidR="00EF00B3" w:rsidRPr="00681CFB">
        <w:rPr>
          <w:rFonts w:eastAsiaTheme="minorHAnsi"/>
          <w:sz w:val="28"/>
          <w:szCs w:val="28"/>
          <w:lang w:eastAsia="en-US"/>
        </w:rPr>
        <w:t xml:space="preserve"> виробництва виноробної продукції, які отримали ліцензії на виробництво та/або оптову торгівлю алкогольними напоями без додавання спирту (винами виноградними, винами плодово-ягідними, напоями медовими) та/або експорт, імпорт зазначеної продукції, подають до органу виконавчої влади, уповноваженого Кабінетом Міністрів України, щорічний звіт про обсяги виробництва та/або обігу (у тому числі імпорту та експорту) алкогольних напоїв за формою, встановленою цим органом, не пізніше 20 числа місяця, насту</w:t>
      </w:r>
      <w:r w:rsidR="009A7A68" w:rsidRPr="00681CFB">
        <w:rPr>
          <w:rFonts w:eastAsiaTheme="minorHAnsi"/>
          <w:sz w:val="28"/>
          <w:szCs w:val="28"/>
          <w:lang w:eastAsia="en-US"/>
        </w:rPr>
        <w:t>пного за звітним роком. Я</w:t>
      </w:r>
      <w:r w:rsidR="00EF00B3" w:rsidRPr="00681CFB">
        <w:rPr>
          <w:rFonts w:eastAsiaTheme="minorHAnsi"/>
          <w:sz w:val="28"/>
          <w:szCs w:val="28"/>
          <w:lang w:eastAsia="en-US"/>
        </w:rPr>
        <w:t>кщо у кварталі, наступному за звітним роком, мале виробництво виноробної продукції самостійно виявило помилки у поданому ним щорічному звіті, воно зобов’язане подати уточнени</w:t>
      </w:r>
      <w:r w:rsidRPr="00681CFB">
        <w:rPr>
          <w:rFonts w:eastAsiaTheme="minorHAnsi"/>
          <w:sz w:val="28"/>
          <w:szCs w:val="28"/>
          <w:lang w:eastAsia="en-US"/>
        </w:rPr>
        <w:t>й звіт до кінця такого кварталу</w:t>
      </w:r>
      <w:r w:rsidR="009A7A68" w:rsidRPr="00681CFB">
        <w:rPr>
          <w:rFonts w:eastAsiaTheme="minorHAnsi"/>
          <w:sz w:val="28"/>
          <w:szCs w:val="28"/>
          <w:lang w:eastAsia="en-US"/>
        </w:rPr>
        <w:t>.</w:t>
      </w:r>
      <w:r w:rsidR="00EF00B3" w:rsidRPr="00681CFB">
        <w:rPr>
          <w:rFonts w:eastAsiaTheme="minorHAnsi"/>
          <w:sz w:val="28"/>
          <w:szCs w:val="28"/>
          <w:lang w:eastAsia="en-US"/>
        </w:rPr>
        <w:t xml:space="preserve"> </w:t>
      </w:r>
    </w:p>
    <w:p w14:paraId="5A2B5DE8" w14:textId="0C49FA02" w:rsidR="002638DF" w:rsidRPr="00681CFB" w:rsidRDefault="004C430E" w:rsidP="00ED1251">
      <w:pPr>
        <w:pStyle w:val="3"/>
        <w:spacing w:before="0" w:beforeAutospacing="0" w:after="0" w:afterAutospacing="0"/>
        <w:ind w:firstLine="567"/>
        <w:jc w:val="both"/>
        <w:rPr>
          <w:b w:val="0"/>
          <w:sz w:val="28"/>
          <w:szCs w:val="28"/>
          <w:lang w:val="uk-UA"/>
        </w:rPr>
      </w:pPr>
      <w:r w:rsidRPr="00681CFB">
        <w:rPr>
          <w:b w:val="0"/>
          <w:sz w:val="28"/>
          <w:szCs w:val="28"/>
          <w:lang w:val="uk-UA"/>
        </w:rPr>
        <w:t xml:space="preserve">На сьогодні чинним є наказ Міністерства фінансів України від </w:t>
      </w:r>
      <w:r w:rsidR="00C64AA9" w:rsidRPr="00681CFB">
        <w:rPr>
          <w:b w:val="0"/>
          <w:sz w:val="28"/>
          <w:szCs w:val="28"/>
          <w:lang w:val="uk-UA"/>
        </w:rPr>
        <w:t xml:space="preserve">11 лютого </w:t>
      </w:r>
      <w:r w:rsidR="009A7A68" w:rsidRPr="00681CFB">
        <w:rPr>
          <w:b w:val="0"/>
          <w:sz w:val="28"/>
          <w:szCs w:val="28"/>
          <w:lang w:val="uk-UA"/>
        </w:rPr>
        <w:t xml:space="preserve">              </w:t>
      </w:r>
      <w:r w:rsidR="00901919" w:rsidRPr="00681CFB">
        <w:rPr>
          <w:b w:val="0"/>
          <w:sz w:val="28"/>
          <w:szCs w:val="28"/>
          <w:lang w:val="uk-UA"/>
        </w:rPr>
        <w:t xml:space="preserve">2016 </w:t>
      </w:r>
      <w:r w:rsidR="00C64AA9" w:rsidRPr="00681CFB">
        <w:rPr>
          <w:b w:val="0"/>
          <w:sz w:val="28"/>
          <w:szCs w:val="28"/>
          <w:lang w:val="uk-UA"/>
        </w:rPr>
        <w:t>року</w:t>
      </w:r>
      <w:r w:rsidR="00751D1E" w:rsidRPr="00681CFB">
        <w:rPr>
          <w:b w:val="0"/>
          <w:sz w:val="28"/>
          <w:szCs w:val="28"/>
          <w:lang w:val="uk-UA"/>
        </w:rPr>
        <w:t xml:space="preserve"> </w:t>
      </w:r>
      <w:r w:rsidR="00901919" w:rsidRPr="00681CFB">
        <w:rPr>
          <w:b w:val="0"/>
          <w:sz w:val="28"/>
          <w:szCs w:val="28"/>
          <w:lang w:val="uk-UA"/>
        </w:rPr>
        <w:t>№</w:t>
      </w:r>
      <w:r w:rsidR="009A7A68" w:rsidRPr="00681CFB">
        <w:rPr>
          <w:b w:val="0"/>
          <w:sz w:val="28"/>
          <w:szCs w:val="28"/>
          <w:lang w:val="uk-UA"/>
        </w:rPr>
        <w:t> </w:t>
      </w:r>
      <w:r w:rsidR="00901919" w:rsidRPr="00681CFB">
        <w:rPr>
          <w:b w:val="0"/>
          <w:sz w:val="28"/>
          <w:szCs w:val="28"/>
          <w:lang w:val="uk-UA"/>
        </w:rPr>
        <w:t xml:space="preserve">49 </w:t>
      </w:r>
      <w:r w:rsidR="0061178A" w:rsidRPr="00681CFB">
        <w:rPr>
          <w:b w:val="0"/>
          <w:sz w:val="28"/>
          <w:szCs w:val="28"/>
          <w:lang w:val="uk-UA"/>
        </w:rPr>
        <w:t xml:space="preserve">«Про затвердження форм звітів щодо виробництва й обігу спирту, алкогольних напоїв і тютюнових виробів та порядків їх заповнення», </w:t>
      </w:r>
      <w:r w:rsidR="00DC4981" w:rsidRPr="00681CFB">
        <w:rPr>
          <w:b w:val="0"/>
          <w:sz w:val="28"/>
          <w:szCs w:val="28"/>
          <w:lang w:val="uk-UA"/>
        </w:rPr>
        <w:t>зареєстрований в</w:t>
      </w:r>
      <w:r w:rsidR="006B20EB" w:rsidRPr="00681CFB">
        <w:rPr>
          <w:b w:val="0"/>
          <w:sz w:val="28"/>
          <w:szCs w:val="28"/>
          <w:lang w:val="uk-UA"/>
        </w:rPr>
        <w:t xml:space="preserve"> Міністерстві юстиції України 0</w:t>
      </w:r>
      <w:r w:rsidR="00C64AA9" w:rsidRPr="00681CFB">
        <w:rPr>
          <w:b w:val="0"/>
          <w:sz w:val="28"/>
          <w:szCs w:val="28"/>
          <w:lang w:val="uk-UA"/>
        </w:rPr>
        <w:t xml:space="preserve">3 березня </w:t>
      </w:r>
      <w:r w:rsidR="006B20EB" w:rsidRPr="00681CFB">
        <w:rPr>
          <w:b w:val="0"/>
          <w:sz w:val="28"/>
          <w:szCs w:val="28"/>
          <w:lang w:val="uk-UA"/>
        </w:rPr>
        <w:t xml:space="preserve">2016 </w:t>
      </w:r>
      <w:r w:rsidR="00C64AA9" w:rsidRPr="00681CFB">
        <w:rPr>
          <w:b w:val="0"/>
          <w:sz w:val="28"/>
          <w:szCs w:val="28"/>
          <w:lang w:val="uk-UA"/>
        </w:rPr>
        <w:t xml:space="preserve">року </w:t>
      </w:r>
      <w:r w:rsidR="00534844" w:rsidRPr="00681CFB">
        <w:rPr>
          <w:b w:val="0"/>
          <w:sz w:val="28"/>
          <w:szCs w:val="28"/>
          <w:lang w:val="uk-UA"/>
        </w:rPr>
        <w:br/>
      </w:r>
      <w:r w:rsidR="006B20EB" w:rsidRPr="00681CFB">
        <w:rPr>
          <w:b w:val="0"/>
          <w:sz w:val="28"/>
          <w:szCs w:val="28"/>
          <w:lang w:val="uk-UA"/>
        </w:rPr>
        <w:t>за</w:t>
      </w:r>
      <w:r w:rsidR="004025C9" w:rsidRPr="00681CFB">
        <w:rPr>
          <w:b w:val="0"/>
          <w:sz w:val="28"/>
          <w:szCs w:val="28"/>
          <w:lang w:val="uk-UA"/>
        </w:rPr>
        <w:t xml:space="preserve"> </w:t>
      </w:r>
      <w:r w:rsidR="006B20EB" w:rsidRPr="00681CFB">
        <w:rPr>
          <w:b w:val="0"/>
          <w:sz w:val="28"/>
          <w:szCs w:val="28"/>
          <w:lang w:val="uk-UA"/>
        </w:rPr>
        <w:t>№</w:t>
      </w:r>
      <w:r w:rsidR="009A7A68" w:rsidRPr="00681CFB">
        <w:rPr>
          <w:b w:val="0"/>
          <w:sz w:val="28"/>
          <w:szCs w:val="28"/>
          <w:lang w:val="uk-UA"/>
        </w:rPr>
        <w:t> </w:t>
      </w:r>
      <w:r w:rsidR="006B20EB" w:rsidRPr="00681CFB">
        <w:rPr>
          <w:b w:val="0"/>
          <w:sz w:val="28"/>
          <w:szCs w:val="28"/>
          <w:lang w:val="uk-UA"/>
        </w:rPr>
        <w:t>340/28470</w:t>
      </w:r>
      <w:r w:rsidR="003470B2" w:rsidRPr="00681CFB">
        <w:rPr>
          <w:b w:val="0"/>
          <w:sz w:val="28"/>
          <w:szCs w:val="28"/>
          <w:lang w:val="uk-UA"/>
        </w:rPr>
        <w:t xml:space="preserve"> (далі – наказ №</w:t>
      </w:r>
      <w:r w:rsidR="004025C9" w:rsidRPr="00681CFB">
        <w:rPr>
          <w:b w:val="0"/>
          <w:sz w:val="28"/>
          <w:szCs w:val="28"/>
          <w:lang w:val="uk-UA"/>
        </w:rPr>
        <w:t> </w:t>
      </w:r>
      <w:r w:rsidR="003470B2" w:rsidRPr="00681CFB">
        <w:rPr>
          <w:b w:val="0"/>
          <w:sz w:val="28"/>
          <w:szCs w:val="28"/>
          <w:lang w:val="uk-UA"/>
        </w:rPr>
        <w:t>49)</w:t>
      </w:r>
      <w:r w:rsidR="006B20EB" w:rsidRPr="00681CFB">
        <w:rPr>
          <w:b w:val="0"/>
          <w:sz w:val="28"/>
          <w:szCs w:val="28"/>
          <w:lang w:val="uk-UA"/>
        </w:rPr>
        <w:t xml:space="preserve">, </w:t>
      </w:r>
      <w:r w:rsidR="0061178A" w:rsidRPr="00681CFB">
        <w:rPr>
          <w:b w:val="0"/>
          <w:sz w:val="28"/>
          <w:szCs w:val="28"/>
          <w:lang w:val="uk-UA"/>
        </w:rPr>
        <w:t>яким не передбачено</w:t>
      </w:r>
      <w:r w:rsidR="002638DF" w:rsidRPr="00681CFB">
        <w:rPr>
          <w:b w:val="0"/>
          <w:sz w:val="28"/>
          <w:szCs w:val="28"/>
          <w:lang w:val="uk-UA"/>
        </w:rPr>
        <w:t xml:space="preserve"> </w:t>
      </w:r>
      <w:r w:rsidR="0061178A" w:rsidRPr="00681CFB">
        <w:rPr>
          <w:b w:val="0"/>
          <w:sz w:val="28"/>
          <w:szCs w:val="28"/>
          <w:lang w:val="uk-UA"/>
        </w:rPr>
        <w:t>подання звітності</w:t>
      </w:r>
      <w:r w:rsidR="002638DF" w:rsidRPr="00681CFB">
        <w:rPr>
          <w:b w:val="0"/>
          <w:sz w:val="28"/>
          <w:szCs w:val="28"/>
          <w:lang w:val="uk-UA"/>
        </w:rPr>
        <w:t>:</w:t>
      </w:r>
    </w:p>
    <w:p w14:paraId="004B446A" w14:textId="0C495B79" w:rsidR="002638DF" w:rsidRPr="00681CFB" w:rsidRDefault="0061178A" w:rsidP="00ED1251">
      <w:pPr>
        <w:pStyle w:val="3"/>
        <w:spacing w:before="0" w:beforeAutospacing="0" w:after="0" w:afterAutospacing="0"/>
        <w:ind w:firstLine="567"/>
        <w:jc w:val="both"/>
        <w:rPr>
          <w:b w:val="0"/>
          <w:sz w:val="28"/>
          <w:szCs w:val="28"/>
          <w:lang w:val="uk-UA"/>
        </w:rPr>
      </w:pPr>
      <w:r w:rsidRPr="00681CFB">
        <w:rPr>
          <w:b w:val="0"/>
          <w:sz w:val="28"/>
          <w:szCs w:val="28"/>
          <w:lang w:val="uk-UA"/>
        </w:rPr>
        <w:t xml:space="preserve">з виробництва та обігу </w:t>
      </w:r>
      <w:r w:rsidR="00792F8A" w:rsidRPr="00681CFB">
        <w:rPr>
          <w:b w:val="0"/>
          <w:sz w:val="28"/>
          <w:szCs w:val="28"/>
          <w:lang w:val="uk-UA"/>
        </w:rPr>
        <w:t xml:space="preserve">спиртових дистилятів, </w:t>
      </w:r>
      <w:r w:rsidRPr="00681CFB">
        <w:rPr>
          <w:b w:val="0"/>
          <w:sz w:val="28"/>
          <w:szCs w:val="28"/>
          <w:lang w:val="uk-UA"/>
        </w:rPr>
        <w:t>рідин, що використовуються в електронних сигаретах</w:t>
      </w:r>
      <w:r w:rsidR="002638DF" w:rsidRPr="00681CFB">
        <w:rPr>
          <w:b w:val="0"/>
          <w:sz w:val="28"/>
          <w:szCs w:val="28"/>
          <w:lang w:val="uk-UA"/>
        </w:rPr>
        <w:t xml:space="preserve">, </w:t>
      </w:r>
      <w:proofErr w:type="spellStart"/>
      <w:r w:rsidR="002638DF" w:rsidRPr="00681CFB">
        <w:rPr>
          <w:b w:val="0"/>
          <w:sz w:val="28"/>
          <w:szCs w:val="28"/>
          <w:lang w:val="uk-UA"/>
        </w:rPr>
        <w:t>ТВЕНів</w:t>
      </w:r>
      <w:proofErr w:type="spellEnd"/>
      <w:r w:rsidR="00D21429" w:rsidRPr="00681CFB">
        <w:rPr>
          <w:b w:val="0"/>
          <w:sz w:val="28"/>
          <w:szCs w:val="28"/>
          <w:lang w:val="uk-UA"/>
        </w:rPr>
        <w:t>;</w:t>
      </w:r>
    </w:p>
    <w:p w14:paraId="26ED560F" w14:textId="77777777" w:rsidR="002638DF" w:rsidRPr="00681CFB" w:rsidRDefault="006B57D8" w:rsidP="00ED1251">
      <w:pPr>
        <w:pStyle w:val="3"/>
        <w:spacing w:before="0" w:beforeAutospacing="0" w:after="0" w:afterAutospacing="0"/>
        <w:ind w:firstLine="567"/>
        <w:jc w:val="both"/>
        <w:rPr>
          <w:b w:val="0"/>
          <w:sz w:val="28"/>
          <w:szCs w:val="28"/>
          <w:lang w:val="uk-UA"/>
        </w:rPr>
      </w:pPr>
      <w:r w:rsidRPr="00681CFB">
        <w:rPr>
          <w:b w:val="0"/>
          <w:sz w:val="28"/>
          <w:szCs w:val="28"/>
          <w:lang w:val="uk-UA"/>
        </w:rPr>
        <w:lastRenderedPageBreak/>
        <w:t>іноземн</w:t>
      </w:r>
      <w:r w:rsidR="00E5499E" w:rsidRPr="00681CFB">
        <w:rPr>
          <w:b w:val="0"/>
          <w:sz w:val="28"/>
          <w:szCs w:val="28"/>
          <w:lang w:val="uk-UA"/>
        </w:rPr>
        <w:t>ими</w:t>
      </w:r>
      <w:r w:rsidRPr="00681CFB">
        <w:rPr>
          <w:b w:val="0"/>
          <w:sz w:val="28"/>
          <w:szCs w:val="28"/>
          <w:lang w:val="uk-UA"/>
        </w:rPr>
        <w:t xml:space="preserve"> суб’єкт</w:t>
      </w:r>
      <w:r w:rsidR="00E5499E" w:rsidRPr="00681CFB">
        <w:rPr>
          <w:b w:val="0"/>
          <w:sz w:val="28"/>
          <w:szCs w:val="28"/>
          <w:lang w:val="uk-UA"/>
        </w:rPr>
        <w:t>ами</w:t>
      </w:r>
      <w:r w:rsidRPr="00681CFB">
        <w:rPr>
          <w:b w:val="0"/>
          <w:sz w:val="28"/>
          <w:szCs w:val="28"/>
          <w:lang w:val="uk-UA"/>
        </w:rPr>
        <w:t xml:space="preserve"> господарювання, які діють через свої зареєстровані постійні представництва</w:t>
      </w:r>
      <w:r w:rsidR="002638DF" w:rsidRPr="00681CFB">
        <w:rPr>
          <w:b w:val="0"/>
          <w:sz w:val="28"/>
          <w:szCs w:val="28"/>
          <w:lang w:val="uk-UA"/>
        </w:rPr>
        <w:t>.</w:t>
      </w:r>
    </w:p>
    <w:p w14:paraId="506BC5BF" w14:textId="15F37883" w:rsidR="00716F67" w:rsidRPr="00681CFB" w:rsidRDefault="008F0AD1" w:rsidP="00ED1251">
      <w:pPr>
        <w:pStyle w:val="3"/>
        <w:spacing w:before="0" w:beforeAutospacing="0" w:after="0" w:afterAutospacing="0"/>
        <w:ind w:firstLine="567"/>
        <w:jc w:val="both"/>
        <w:rPr>
          <w:b w:val="0"/>
          <w:sz w:val="28"/>
          <w:szCs w:val="28"/>
          <w:lang w:val="uk-UA"/>
        </w:rPr>
      </w:pPr>
      <w:r w:rsidRPr="00681CFB">
        <w:rPr>
          <w:b w:val="0"/>
          <w:sz w:val="28"/>
          <w:szCs w:val="28"/>
          <w:lang w:val="uk-UA"/>
        </w:rPr>
        <w:t xml:space="preserve">Крім того, додатком до наказу № 49 не зазначено коди товарів згідно з                 УКТ ЗЕД та види </w:t>
      </w:r>
      <w:r w:rsidR="00716F67" w:rsidRPr="00681CFB">
        <w:rPr>
          <w:b w:val="0"/>
          <w:sz w:val="28"/>
          <w:szCs w:val="28"/>
          <w:lang w:val="uk-UA"/>
        </w:rPr>
        <w:t xml:space="preserve">підакцизних </w:t>
      </w:r>
      <w:r w:rsidRPr="00681CFB">
        <w:rPr>
          <w:b w:val="0"/>
          <w:sz w:val="28"/>
          <w:szCs w:val="28"/>
          <w:lang w:val="uk-UA"/>
        </w:rPr>
        <w:t>товарів, зокрема встановлених Законом України</w:t>
      </w:r>
      <w:r w:rsidR="00716F67" w:rsidRPr="00681CFB">
        <w:rPr>
          <w:b w:val="0"/>
          <w:sz w:val="28"/>
          <w:szCs w:val="28"/>
          <w:lang w:val="uk-UA"/>
        </w:rPr>
        <w:t xml:space="preserve">                          від 16 січня 2024 року № 3553-ІХ «Про внесення змін до Податкового кодексу України щодо приведення деяких норм у відповідність із Законом України «Про Митний тариф України» та уточнення окремих положень».</w:t>
      </w:r>
    </w:p>
    <w:p w14:paraId="2E024335" w14:textId="4FBA2B03" w:rsidR="00D42D1E" w:rsidRPr="00681CFB" w:rsidRDefault="00A6433D" w:rsidP="00ED1251">
      <w:pPr>
        <w:ind w:firstLine="567"/>
        <w:jc w:val="both"/>
        <w:rPr>
          <w:b/>
          <w:sz w:val="28"/>
          <w:szCs w:val="28"/>
        </w:rPr>
      </w:pPr>
      <w:r w:rsidRPr="00681CFB">
        <w:rPr>
          <w:sz w:val="28"/>
          <w:szCs w:val="28"/>
        </w:rPr>
        <w:t>З огляду на зазначене</w:t>
      </w:r>
      <w:r w:rsidR="00716F67" w:rsidRPr="00681CFB">
        <w:rPr>
          <w:sz w:val="28"/>
          <w:szCs w:val="28"/>
        </w:rPr>
        <w:t>,</w:t>
      </w:r>
      <w:r w:rsidRPr="00681CFB">
        <w:rPr>
          <w:sz w:val="28"/>
          <w:szCs w:val="28"/>
        </w:rPr>
        <w:t xml:space="preserve"> з метою забезпечення реалізації норм Закону №</w:t>
      </w:r>
      <w:r w:rsidR="00716F67" w:rsidRPr="00681CFB">
        <w:rPr>
          <w:sz w:val="28"/>
          <w:szCs w:val="28"/>
        </w:rPr>
        <w:t> </w:t>
      </w:r>
      <w:r w:rsidRPr="00681CFB">
        <w:rPr>
          <w:sz w:val="28"/>
          <w:szCs w:val="28"/>
        </w:rPr>
        <w:t xml:space="preserve">481 та відповідно до підпункту 5 пункту 4 Положення про Міністерство фінансів України, затвердженого постановою Кабінету Міністрів України від 20 </w:t>
      </w:r>
      <w:r w:rsidRPr="00681CFB">
        <w:rPr>
          <w:bCs/>
          <w:sz w:val="28"/>
          <w:szCs w:val="28"/>
        </w:rPr>
        <w:t>серпня 2014 року №</w:t>
      </w:r>
      <w:r w:rsidR="000E4B93" w:rsidRPr="00681CFB">
        <w:rPr>
          <w:bCs/>
          <w:sz w:val="28"/>
          <w:szCs w:val="28"/>
        </w:rPr>
        <w:t> </w:t>
      </w:r>
      <w:r w:rsidRPr="00681CFB">
        <w:rPr>
          <w:bCs/>
          <w:sz w:val="28"/>
          <w:szCs w:val="28"/>
        </w:rPr>
        <w:t xml:space="preserve">375, розроблено </w:t>
      </w:r>
      <w:proofErr w:type="spellStart"/>
      <w:r w:rsidRPr="00681CFB">
        <w:rPr>
          <w:bCs/>
          <w:sz w:val="28"/>
          <w:szCs w:val="28"/>
        </w:rPr>
        <w:t>про</w:t>
      </w:r>
      <w:r w:rsidR="0009366A" w:rsidRPr="00681CFB">
        <w:rPr>
          <w:bCs/>
          <w:sz w:val="28"/>
          <w:szCs w:val="28"/>
        </w:rPr>
        <w:t>є</w:t>
      </w:r>
      <w:r w:rsidRPr="00681CFB">
        <w:rPr>
          <w:bCs/>
          <w:sz w:val="28"/>
          <w:szCs w:val="28"/>
        </w:rPr>
        <w:t>кт</w:t>
      </w:r>
      <w:proofErr w:type="spellEnd"/>
      <w:r w:rsidRPr="00681CFB">
        <w:rPr>
          <w:bCs/>
          <w:sz w:val="28"/>
          <w:szCs w:val="28"/>
        </w:rPr>
        <w:t xml:space="preserve"> наказу Міністерства фінансів України</w:t>
      </w:r>
      <w:r w:rsidR="00AF6C8B" w:rsidRPr="00681CFB">
        <w:rPr>
          <w:bCs/>
          <w:sz w:val="28"/>
          <w:szCs w:val="28"/>
        </w:rPr>
        <w:t xml:space="preserve"> </w:t>
      </w:r>
      <w:r w:rsidR="00E77070" w:rsidRPr="00681CFB">
        <w:rPr>
          <w:bCs/>
          <w:sz w:val="28"/>
          <w:szCs w:val="28"/>
        </w:rPr>
        <w:t xml:space="preserve">«Про затвердження форми № 1-ВП «Звіт про обсяги виробництва та обігу (у тому числі імпорту та експорту) спирту (у тому числі </w:t>
      </w:r>
      <w:proofErr w:type="spellStart"/>
      <w:r w:rsidR="00E77070" w:rsidRPr="00681CFB">
        <w:rPr>
          <w:bCs/>
          <w:sz w:val="28"/>
          <w:szCs w:val="28"/>
        </w:rPr>
        <w:t>біоетанолу</w:t>
      </w:r>
      <w:proofErr w:type="spellEnd"/>
      <w:r w:rsidR="00E77070" w:rsidRPr="00681CFB">
        <w:rPr>
          <w:bCs/>
          <w:sz w:val="28"/>
          <w:szCs w:val="28"/>
        </w:rPr>
        <w:t xml:space="preserve">), спиртових дистилятів, алкогольних напоїв, тютюнових виробів, рідин, що використовуються в електронних сигаретах», форми № 1-ОП «Звіт про обсяги обігу (у тому числі імпорту та експорту) спирту (у тому числі </w:t>
      </w:r>
      <w:proofErr w:type="spellStart"/>
      <w:r w:rsidR="00E77070" w:rsidRPr="00681CFB">
        <w:rPr>
          <w:bCs/>
          <w:sz w:val="28"/>
          <w:szCs w:val="28"/>
        </w:rPr>
        <w:t>біоетанолу</w:t>
      </w:r>
      <w:proofErr w:type="spellEnd"/>
      <w:r w:rsidR="00E77070" w:rsidRPr="00681CFB">
        <w:rPr>
          <w:bCs/>
          <w:sz w:val="28"/>
          <w:szCs w:val="28"/>
        </w:rPr>
        <w:t>), спиртових дистилятів, алкогольних напоїв, тютюнових виробів, рідин, що використовуються в електронних сигаретах</w:t>
      </w:r>
      <w:r w:rsidR="00DC4981" w:rsidRPr="00681CFB">
        <w:rPr>
          <w:bCs/>
          <w:sz w:val="28"/>
          <w:szCs w:val="28"/>
        </w:rPr>
        <w:t>»</w:t>
      </w:r>
      <w:r w:rsidR="00E77070" w:rsidRPr="00681CFB">
        <w:rPr>
          <w:bCs/>
          <w:sz w:val="28"/>
          <w:szCs w:val="28"/>
        </w:rPr>
        <w:t>, порядків їх заповнення та Кодів, одиниць виміру та видів продукції / товару».</w:t>
      </w:r>
    </w:p>
    <w:p w14:paraId="7FFF693B" w14:textId="77777777" w:rsidR="00AF6C8B" w:rsidRPr="00681CFB" w:rsidRDefault="00AF6C8B" w:rsidP="00ED1251">
      <w:pPr>
        <w:pStyle w:val="3"/>
        <w:spacing w:before="0" w:beforeAutospacing="0" w:after="0" w:afterAutospacing="0"/>
        <w:ind w:firstLine="567"/>
        <w:jc w:val="both"/>
        <w:rPr>
          <w:b w:val="0"/>
          <w:sz w:val="20"/>
          <w:szCs w:val="20"/>
          <w:lang w:val="uk-UA"/>
        </w:rPr>
      </w:pPr>
    </w:p>
    <w:p w14:paraId="7B400109" w14:textId="0ACC12A9" w:rsidR="00570BB4" w:rsidRPr="00681CFB" w:rsidRDefault="00570BB4" w:rsidP="00ED1251">
      <w:pPr>
        <w:pStyle w:val="3"/>
        <w:spacing w:before="0" w:beforeAutospacing="0" w:after="0" w:afterAutospacing="0"/>
        <w:ind w:firstLine="567"/>
        <w:jc w:val="both"/>
        <w:rPr>
          <w:sz w:val="28"/>
          <w:szCs w:val="28"/>
          <w:lang w:val="uk-UA"/>
        </w:rPr>
      </w:pPr>
      <w:r w:rsidRPr="00681CFB">
        <w:rPr>
          <w:sz w:val="28"/>
          <w:szCs w:val="28"/>
          <w:lang w:val="uk-UA"/>
        </w:rPr>
        <w:t xml:space="preserve">3. </w:t>
      </w:r>
      <w:r w:rsidR="00917F1E" w:rsidRPr="00681CFB">
        <w:rPr>
          <w:sz w:val="28"/>
          <w:szCs w:val="28"/>
          <w:lang w:val="uk-UA" w:eastAsia="uk-UA"/>
        </w:rPr>
        <w:t xml:space="preserve">Основні положення </w:t>
      </w:r>
      <w:proofErr w:type="spellStart"/>
      <w:r w:rsidR="00917F1E" w:rsidRPr="00681CFB">
        <w:rPr>
          <w:sz w:val="28"/>
          <w:szCs w:val="28"/>
          <w:lang w:val="uk-UA" w:eastAsia="uk-UA"/>
        </w:rPr>
        <w:t>про</w:t>
      </w:r>
      <w:r w:rsidR="0009366A" w:rsidRPr="00681CFB">
        <w:rPr>
          <w:sz w:val="28"/>
          <w:szCs w:val="28"/>
          <w:lang w:val="uk-UA" w:eastAsia="uk-UA"/>
        </w:rPr>
        <w:t>є</w:t>
      </w:r>
      <w:r w:rsidR="00917F1E" w:rsidRPr="00681CFB">
        <w:rPr>
          <w:sz w:val="28"/>
          <w:szCs w:val="28"/>
          <w:lang w:val="uk-UA" w:eastAsia="uk-UA"/>
        </w:rPr>
        <w:t>кту</w:t>
      </w:r>
      <w:proofErr w:type="spellEnd"/>
      <w:r w:rsidR="00917F1E" w:rsidRPr="00681CFB">
        <w:rPr>
          <w:sz w:val="28"/>
          <w:szCs w:val="28"/>
          <w:lang w:val="uk-UA" w:eastAsia="uk-UA"/>
        </w:rPr>
        <w:t xml:space="preserve"> </w:t>
      </w:r>
      <w:proofErr w:type="spellStart"/>
      <w:r w:rsidR="00917F1E" w:rsidRPr="00681CFB">
        <w:rPr>
          <w:sz w:val="28"/>
          <w:szCs w:val="28"/>
          <w:lang w:val="uk-UA" w:eastAsia="uk-UA"/>
        </w:rPr>
        <w:t>акта</w:t>
      </w:r>
      <w:proofErr w:type="spellEnd"/>
    </w:p>
    <w:p w14:paraId="499B2E74" w14:textId="5D50484A" w:rsidR="004666D7" w:rsidRPr="00681CFB" w:rsidRDefault="00AF6C8B" w:rsidP="00ED1251">
      <w:pPr>
        <w:ind w:firstLine="567"/>
        <w:jc w:val="both"/>
        <w:rPr>
          <w:sz w:val="28"/>
          <w:szCs w:val="28"/>
        </w:rPr>
      </w:pPr>
      <w:proofErr w:type="spellStart"/>
      <w:r w:rsidRPr="00681CFB">
        <w:rPr>
          <w:sz w:val="28"/>
          <w:szCs w:val="28"/>
        </w:rPr>
        <w:t>Про</w:t>
      </w:r>
      <w:r w:rsidR="0009366A" w:rsidRPr="00681CFB">
        <w:rPr>
          <w:sz w:val="28"/>
          <w:szCs w:val="28"/>
        </w:rPr>
        <w:t>є</w:t>
      </w:r>
      <w:r w:rsidRPr="00681CFB">
        <w:rPr>
          <w:sz w:val="28"/>
          <w:szCs w:val="28"/>
        </w:rPr>
        <w:t>ктом</w:t>
      </w:r>
      <w:proofErr w:type="spellEnd"/>
      <w:r w:rsidRPr="00681CFB">
        <w:rPr>
          <w:sz w:val="28"/>
          <w:szCs w:val="28"/>
        </w:rPr>
        <w:t xml:space="preserve"> наказу </w:t>
      </w:r>
      <w:r w:rsidR="00DC4981" w:rsidRPr="00681CFB">
        <w:rPr>
          <w:sz w:val="28"/>
          <w:szCs w:val="28"/>
        </w:rPr>
        <w:t>запропоновано</w:t>
      </w:r>
      <w:r w:rsidRPr="00681CFB">
        <w:rPr>
          <w:sz w:val="28"/>
          <w:szCs w:val="28"/>
        </w:rPr>
        <w:t>:</w:t>
      </w:r>
    </w:p>
    <w:p w14:paraId="35AA72A2" w14:textId="0D5EDC11" w:rsidR="00AF6C8B" w:rsidRPr="00681CFB" w:rsidRDefault="00AF6C8B" w:rsidP="00ED1251">
      <w:pPr>
        <w:ind w:firstLine="567"/>
        <w:jc w:val="both"/>
        <w:rPr>
          <w:sz w:val="28"/>
          <w:szCs w:val="28"/>
        </w:rPr>
      </w:pPr>
      <w:r w:rsidRPr="00681CFB">
        <w:rPr>
          <w:sz w:val="28"/>
          <w:szCs w:val="28"/>
        </w:rPr>
        <w:t>визнати таким</w:t>
      </w:r>
      <w:r w:rsidR="00074F0F" w:rsidRPr="00681CFB">
        <w:rPr>
          <w:sz w:val="28"/>
          <w:szCs w:val="28"/>
        </w:rPr>
        <w:t xml:space="preserve">, що втратив чинність, наказ </w:t>
      </w:r>
      <w:r w:rsidR="006B20EB" w:rsidRPr="00681CFB">
        <w:rPr>
          <w:sz w:val="28"/>
          <w:szCs w:val="28"/>
        </w:rPr>
        <w:t>№</w:t>
      </w:r>
      <w:r w:rsidR="000E4B93" w:rsidRPr="00681CFB">
        <w:rPr>
          <w:sz w:val="28"/>
          <w:szCs w:val="28"/>
        </w:rPr>
        <w:t> </w:t>
      </w:r>
      <w:r w:rsidR="006B20EB" w:rsidRPr="00681CFB">
        <w:rPr>
          <w:sz w:val="28"/>
          <w:szCs w:val="28"/>
        </w:rPr>
        <w:t>49</w:t>
      </w:r>
      <w:r w:rsidR="000275B4" w:rsidRPr="00681CFB">
        <w:rPr>
          <w:sz w:val="28"/>
          <w:szCs w:val="28"/>
        </w:rPr>
        <w:t>;</w:t>
      </w:r>
    </w:p>
    <w:p w14:paraId="0CCA0912" w14:textId="6BE2FCFC" w:rsidR="00A228AC" w:rsidRPr="00681CFB" w:rsidRDefault="00A228AC" w:rsidP="00ED1251">
      <w:pPr>
        <w:ind w:firstLine="567"/>
        <w:jc w:val="both"/>
        <w:rPr>
          <w:sz w:val="28"/>
          <w:szCs w:val="28"/>
        </w:rPr>
      </w:pPr>
      <w:r w:rsidRPr="00681CFB">
        <w:rPr>
          <w:sz w:val="28"/>
          <w:szCs w:val="28"/>
        </w:rPr>
        <w:t>встанов</w:t>
      </w:r>
      <w:r w:rsidR="00AA16C4" w:rsidRPr="00681CFB">
        <w:rPr>
          <w:sz w:val="28"/>
          <w:szCs w:val="28"/>
        </w:rPr>
        <w:t>ити набрання чинності наказом з першого</w:t>
      </w:r>
      <w:r w:rsidRPr="00681CFB">
        <w:rPr>
          <w:sz w:val="28"/>
          <w:szCs w:val="28"/>
        </w:rPr>
        <w:t xml:space="preserve"> числа другого місяця, наступного за місяце</w:t>
      </w:r>
      <w:r w:rsidR="00186BEA" w:rsidRPr="00681CFB">
        <w:rPr>
          <w:sz w:val="28"/>
          <w:szCs w:val="28"/>
        </w:rPr>
        <w:t>м його офіційного опублікування</w:t>
      </w:r>
      <w:r w:rsidR="003718D4" w:rsidRPr="00681CFB">
        <w:rPr>
          <w:sz w:val="28"/>
          <w:szCs w:val="28"/>
        </w:rPr>
        <w:t>, о</w:t>
      </w:r>
      <w:r w:rsidR="0035469C" w:rsidRPr="00681CFB">
        <w:rPr>
          <w:sz w:val="28"/>
          <w:szCs w:val="28"/>
        </w:rPr>
        <w:t>скільки</w:t>
      </w:r>
      <w:r w:rsidR="003718D4" w:rsidRPr="00681CFB">
        <w:rPr>
          <w:sz w:val="28"/>
          <w:szCs w:val="28"/>
        </w:rPr>
        <w:t xml:space="preserve"> </w:t>
      </w:r>
      <w:r w:rsidR="0035469C" w:rsidRPr="00681CFB">
        <w:rPr>
          <w:sz w:val="28"/>
          <w:szCs w:val="28"/>
        </w:rPr>
        <w:t xml:space="preserve">започаткування подання </w:t>
      </w:r>
      <w:r w:rsidR="003718D4" w:rsidRPr="00681CFB">
        <w:rPr>
          <w:sz w:val="28"/>
          <w:szCs w:val="28"/>
        </w:rPr>
        <w:t xml:space="preserve">нових форм звітів в електронному вигляді потребує </w:t>
      </w:r>
      <w:r w:rsidR="0035469C" w:rsidRPr="00681CFB">
        <w:rPr>
          <w:sz w:val="28"/>
          <w:szCs w:val="28"/>
        </w:rPr>
        <w:t xml:space="preserve">певного </w:t>
      </w:r>
      <w:r w:rsidR="003718D4" w:rsidRPr="00681CFB">
        <w:rPr>
          <w:sz w:val="28"/>
          <w:szCs w:val="28"/>
        </w:rPr>
        <w:t>час</w:t>
      </w:r>
      <w:r w:rsidR="0035469C" w:rsidRPr="00681CFB">
        <w:rPr>
          <w:sz w:val="28"/>
          <w:szCs w:val="28"/>
        </w:rPr>
        <w:t>у</w:t>
      </w:r>
      <w:r w:rsidR="003718D4" w:rsidRPr="00681CFB">
        <w:rPr>
          <w:sz w:val="28"/>
          <w:szCs w:val="28"/>
        </w:rPr>
        <w:t xml:space="preserve"> на розробку (доопрацювання) та впровадження програмного забезпечення</w:t>
      </w:r>
      <w:r w:rsidR="00186BEA" w:rsidRPr="00681CFB">
        <w:rPr>
          <w:sz w:val="28"/>
          <w:szCs w:val="28"/>
        </w:rPr>
        <w:t>;</w:t>
      </w:r>
    </w:p>
    <w:p w14:paraId="0AD84A48" w14:textId="5C94F6D5" w:rsidR="00E77070" w:rsidRPr="00681CFB" w:rsidRDefault="00E77070" w:rsidP="00ED1251">
      <w:pPr>
        <w:ind w:firstLine="567"/>
        <w:jc w:val="both"/>
        <w:rPr>
          <w:sz w:val="28"/>
          <w:szCs w:val="28"/>
        </w:rPr>
      </w:pPr>
      <w:r w:rsidRPr="00681CFB">
        <w:rPr>
          <w:sz w:val="28"/>
          <w:szCs w:val="28"/>
        </w:rPr>
        <w:t>затвердити:</w:t>
      </w:r>
    </w:p>
    <w:p w14:paraId="005CED8A" w14:textId="21490F2F" w:rsidR="00822538" w:rsidRPr="00681CFB" w:rsidRDefault="00822538" w:rsidP="00ED1251">
      <w:pPr>
        <w:ind w:firstLine="567"/>
        <w:jc w:val="both"/>
        <w:rPr>
          <w:sz w:val="28"/>
          <w:szCs w:val="28"/>
        </w:rPr>
      </w:pPr>
      <w:r w:rsidRPr="00681CFB">
        <w:rPr>
          <w:sz w:val="28"/>
          <w:szCs w:val="28"/>
        </w:rPr>
        <w:t xml:space="preserve">форму № 1-ВП «Звіт про обсяги виробництва та обігу (у тому числі імпорту та експорту) спирту (у тому числі </w:t>
      </w:r>
      <w:proofErr w:type="spellStart"/>
      <w:r w:rsidRPr="00681CFB">
        <w:rPr>
          <w:sz w:val="28"/>
          <w:szCs w:val="28"/>
        </w:rPr>
        <w:t>біоетанолу</w:t>
      </w:r>
      <w:proofErr w:type="spellEnd"/>
      <w:r w:rsidRPr="00681CFB">
        <w:rPr>
          <w:sz w:val="28"/>
          <w:szCs w:val="28"/>
        </w:rPr>
        <w:t>), спиртових дистилятів, алкогольних напоїв, тютюнових виробів, рідин, що використовуються в електронних сигаретах» та Порядок її заповнення;</w:t>
      </w:r>
    </w:p>
    <w:p w14:paraId="213D887C" w14:textId="111B4A69" w:rsidR="00822538" w:rsidRPr="00681CFB" w:rsidRDefault="00822538" w:rsidP="00ED1251">
      <w:pPr>
        <w:ind w:firstLine="567"/>
        <w:jc w:val="both"/>
        <w:rPr>
          <w:sz w:val="28"/>
          <w:szCs w:val="28"/>
        </w:rPr>
      </w:pPr>
      <w:r w:rsidRPr="00681CFB">
        <w:rPr>
          <w:sz w:val="28"/>
          <w:szCs w:val="28"/>
        </w:rPr>
        <w:t xml:space="preserve">форму № 1-ОП «Звіт про обсяги обігу (у тому числі імпорту та експорту) спирту (у тому числі </w:t>
      </w:r>
      <w:proofErr w:type="spellStart"/>
      <w:r w:rsidRPr="00681CFB">
        <w:rPr>
          <w:sz w:val="28"/>
          <w:szCs w:val="28"/>
        </w:rPr>
        <w:t>біоетанолу</w:t>
      </w:r>
      <w:proofErr w:type="spellEnd"/>
      <w:r w:rsidRPr="00681CFB">
        <w:rPr>
          <w:sz w:val="28"/>
          <w:szCs w:val="28"/>
        </w:rPr>
        <w:t>), спиртових дистилятів, алкогольних напоїв, тютюнових виробів, рідин, що використову</w:t>
      </w:r>
      <w:r w:rsidR="00E473B0" w:rsidRPr="00681CFB">
        <w:rPr>
          <w:sz w:val="28"/>
          <w:szCs w:val="28"/>
        </w:rPr>
        <w:t xml:space="preserve">ються в електронних сигаретах» та </w:t>
      </w:r>
      <w:r w:rsidRPr="00681CFB">
        <w:rPr>
          <w:sz w:val="28"/>
          <w:szCs w:val="28"/>
        </w:rPr>
        <w:t xml:space="preserve">Порядок </w:t>
      </w:r>
      <w:r w:rsidR="00E473B0" w:rsidRPr="00681CFB">
        <w:rPr>
          <w:sz w:val="28"/>
          <w:szCs w:val="28"/>
        </w:rPr>
        <w:t xml:space="preserve">її </w:t>
      </w:r>
      <w:r w:rsidRPr="00681CFB">
        <w:rPr>
          <w:sz w:val="28"/>
          <w:szCs w:val="28"/>
        </w:rPr>
        <w:t>заповнення;</w:t>
      </w:r>
    </w:p>
    <w:p w14:paraId="505936FB" w14:textId="50A9CF3C" w:rsidR="002565D7" w:rsidRPr="00681CFB" w:rsidRDefault="00822538" w:rsidP="00ED1251">
      <w:pPr>
        <w:ind w:firstLine="567"/>
        <w:jc w:val="both"/>
        <w:rPr>
          <w:sz w:val="28"/>
          <w:szCs w:val="28"/>
        </w:rPr>
      </w:pPr>
      <w:r w:rsidRPr="00681CFB">
        <w:rPr>
          <w:sz w:val="28"/>
          <w:szCs w:val="28"/>
        </w:rPr>
        <w:t>Коди, одиниці виміру та види продукції / товару.</w:t>
      </w:r>
    </w:p>
    <w:p w14:paraId="29390C45" w14:textId="77777777" w:rsidR="00822538" w:rsidRPr="00681CFB" w:rsidRDefault="00822538" w:rsidP="00ED1251">
      <w:pPr>
        <w:ind w:firstLine="567"/>
        <w:jc w:val="both"/>
        <w:rPr>
          <w:sz w:val="20"/>
          <w:szCs w:val="20"/>
        </w:rPr>
      </w:pPr>
    </w:p>
    <w:p w14:paraId="2E74A9BD" w14:textId="354A9947" w:rsidR="00917F1E" w:rsidRPr="00681CFB" w:rsidRDefault="00570BB4" w:rsidP="00ED1251">
      <w:pPr>
        <w:ind w:firstLine="567"/>
        <w:jc w:val="both"/>
        <w:rPr>
          <w:b/>
          <w:sz w:val="28"/>
          <w:szCs w:val="28"/>
        </w:rPr>
      </w:pPr>
      <w:r w:rsidRPr="00681CFB">
        <w:rPr>
          <w:b/>
          <w:sz w:val="28"/>
          <w:szCs w:val="28"/>
        </w:rPr>
        <w:t xml:space="preserve">4. </w:t>
      </w:r>
      <w:r w:rsidR="00917F1E" w:rsidRPr="00681CFB">
        <w:rPr>
          <w:b/>
          <w:sz w:val="28"/>
          <w:szCs w:val="28"/>
        </w:rPr>
        <w:t>Правові аспекти</w:t>
      </w:r>
    </w:p>
    <w:p w14:paraId="118E4DEE" w14:textId="76A120B8" w:rsidR="00621AB3" w:rsidRPr="00681CFB" w:rsidRDefault="0026266A" w:rsidP="00ED1251">
      <w:pPr>
        <w:tabs>
          <w:tab w:val="num" w:pos="0"/>
        </w:tabs>
        <w:ind w:firstLine="567"/>
        <w:jc w:val="both"/>
        <w:rPr>
          <w:sz w:val="28"/>
          <w:szCs w:val="28"/>
        </w:rPr>
      </w:pPr>
      <w:r w:rsidRPr="00681CFB">
        <w:rPr>
          <w:sz w:val="28"/>
          <w:szCs w:val="28"/>
        </w:rPr>
        <w:t>П</w:t>
      </w:r>
      <w:r w:rsidR="003407C4" w:rsidRPr="00681CFB">
        <w:rPr>
          <w:sz w:val="28"/>
          <w:szCs w:val="28"/>
        </w:rPr>
        <w:t>равовою підставою розробленн</w:t>
      </w:r>
      <w:r w:rsidRPr="00681CFB">
        <w:rPr>
          <w:sz w:val="28"/>
          <w:szCs w:val="28"/>
        </w:rPr>
        <w:t xml:space="preserve">я </w:t>
      </w:r>
      <w:proofErr w:type="spellStart"/>
      <w:r w:rsidRPr="00681CFB">
        <w:rPr>
          <w:sz w:val="28"/>
          <w:szCs w:val="28"/>
        </w:rPr>
        <w:t>проєкту</w:t>
      </w:r>
      <w:proofErr w:type="spellEnd"/>
      <w:r w:rsidRPr="00681CFB">
        <w:rPr>
          <w:sz w:val="28"/>
          <w:szCs w:val="28"/>
        </w:rPr>
        <w:t xml:space="preserve"> наказу є</w:t>
      </w:r>
      <w:r w:rsidR="00585825" w:rsidRPr="00681CFB">
        <w:rPr>
          <w:sz w:val="28"/>
          <w:szCs w:val="28"/>
        </w:rPr>
        <w:t>:</w:t>
      </w:r>
    </w:p>
    <w:p w14:paraId="20226334" w14:textId="5025773E" w:rsidR="003407C4" w:rsidRPr="00681CFB" w:rsidRDefault="00E473B0" w:rsidP="00ED1251">
      <w:pPr>
        <w:ind w:firstLine="567"/>
        <w:jc w:val="both"/>
        <w:rPr>
          <w:sz w:val="28"/>
          <w:szCs w:val="28"/>
          <w:shd w:val="clear" w:color="auto" w:fill="FFFFFF"/>
        </w:rPr>
      </w:pPr>
      <w:r w:rsidRPr="00681CFB">
        <w:rPr>
          <w:sz w:val="28"/>
          <w:szCs w:val="28"/>
          <w:shd w:val="clear" w:color="auto" w:fill="FFFFFF"/>
        </w:rPr>
        <w:t>Закон України</w:t>
      </w:r>
      <w:r w:rsidR="003407C4" w:rsidRPr="00681CFB">
        <w:rPr>
          <w:sz w:val="28"/>
          <w:szCs w:val="28"/>
          <w:shd w:val="clear" w:color="auto" w:fill="FFFFFF"/>
        </w:rPr>
        <w:t xml:space="preserve">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p>
    <w:p w14:paraId="6244803B" w14:textId="16171993" w:rsidR="003407C4" w:rsidRPr="00681CFB" w:rsidRDefault="003407C4" w:rsidP="00ED1251">
      <w:pPr>
        <w:ind w:firstLine="567"/>
        <w:jc w:val="both"/>
        <w:rPr>
          <w:sz w:val="28"/>
          <w:szCs w:val="28"/>
          <w:shd w:val="clear" w:color="auto" w:fill="FFFFFF"/>
        </w:rPr>
      </w:pPr>
      <w:r w:rsidRPr="00681CFB">
        <w:rPr>
          <w:sz w:val="28"/>
          <w:szCs w:val="28"/>
          <w:shd w:val="clear" w:color="auto" w:fill="FFFFFF"/>
        </w:rPr>
        <w:lastRenderedPageBreak/>
        <w:t>Закон України ві</w:t>
      </w:r>
      <w:r w:rsidR="00AA16C4" w:rsidRPr="00681CFB">
        <w:rPr>
          <w:sz w:val="28"/>
          <w:szCs w:val="28"/>
          <w:shd w:val="clear" w:color="auto" w:fill="FFFFFF"/>
        </w:rPr>
        <w:t>д</w:t>
      </w:r>
      <w:r w:rsidRPr="00681CFB">
        <w:rPr>
          <w:sz w:val="28"/>
          <w:szCs w:val="28"/>
          <w:shd w:val="clear" w:color="auto" w:fill="FFFFFF"/>
        </w:rPr>
        <w:t xml:space="preserve"> 16 січня 2020 року № 466-ІХ «Про внесення змін до деяких законів України щодо вдосконалення адміністрування податків, усунення технічних та логічних </w:t>
      </w:r>
      <w:proofErr w:type="spellStart"/>
      <w:r w:rsidRPr="00681CFB">
        <w:rPr>
          <w:sz w:val="28"/>
          <w:szCs w:val="28"/>
          <w:shd w:val="clear" w:color="auto" w:fill="FFFFFF"/>
        </w:rPr>
        <w:t>неузгодженостей</w:t>
      </w:r>
      <w:proofErr w:type="spellEnd"/>
      <w:r w:rsidRPr="00681CFB">
        <w:rPr>
          <w:sz w:val="28"/>
          <w:szCs w:val="28"/>
          <w:shd w:val="clear" w:color="auto" w:fill="FFFFFF"/>
        </w:rPr>
        <w:t xml:space="preserve"> у податковому законодавстві»;  </w:t>
      </w:r>
    </w:p>
    <w:p w14:paraId="78F83611" w14:textId="46935CB8" w:rsidR="003407C4" w:rsidRPr="00681CFB" w:rsidRDefault="003407C4" w:rsidP="00ED1251">
      <w:pPr>
        <w:ind w:firstLine="567"/>
        <w:jc w:val="both"/>
        <w:rPr>
          <w:sz w:val="28"/>
          <w:szCs w:val="28"/>
        </w:rPr>
      </w:pPr>
      <w:r w:rsidRPr="00681CFB">
        <w:rPr>
          <w:sz w:val="28"/>
          <w:szCs w:val="28"/>
          <w:shd w:val="clear" w:color="auto" w:fill="FFFFFF"/>
        </w:rPr>
        <w:t xml:space="preserve">Закон України від 02 грудня 2020 року № 1019-ІХ </w:t>
      </w:r>
      <w:r w:rsidRPr="00681CFB">
        <w:rPr>
          <w:sz w:val="28"/>
          <w:szCs w:val="28"/>
        </w:rPr>
        <w:t xml:space="preserve">«Про внесення змін до деяких законодавчих актів України щодо обмеження обігу підакцизних товарів, пристроїв для споживання тютюнових виробів без їх згоряння та посилення контролю за </w:t>
      </w:r>
      <w:proofErr w:type="spellStart"/>
      <w:r w:rsidRPr="00681CFB">
        <w:rPr>
          <w:sz w:val="28"/>
          <w:szCs w:val="28"/>
        </w:rPr>
        <w:t>продажем</w:t>
      </w:r>
      <w:proofErr w:type="spellEnd"/>
      <w:r w:rsidRPr="00681CFB">
        <w:rPr>
          <w:sz w:val="28"/>
          <w:szCs w:val="28"/>
        </w:rPr>
        <w:t xml:space="preserve"> таких товарів»;</w:t>
      </w:r>
    </w:p>
    <w:p w14:paraId="653F13D3" w14:textId="66DC5605" w:rsidR="003407C4" w:rsidRPr="00681CFB" w:rsidRDefault="003407C4" w:rsidP="00ED1251">
      <w:pPr>
        <w:ind w:firstLine="567"/>
        <w:jc w:val="both"/>
        <w:rPr>
          <w:sz w:val="28"/>
          <w:szCs w:val="28"/>
          <w:shd w:val="clear" w:color="auto" w:fill="FFFFFF"/>
        </w:rPr>
      </w:pPr>
      <w:r w:rsidRPr="00681CFB">
        <w:rPr>
          <w:sz w:val="28"/>
          <w:szCs w:val="28"/>
          <w:shd w:val="clear" w:color="auto" w:fill="FFFFFF"/>
        </w:rPr>
        <w:t>Закон України від 29 червня 2023 року № 3193</w:t>
      </w:r>
      <w:r w:rsidR="00233EA5" w:rsidRPr="00681CFB">
        <w:rPr>
          <w:sz w:val="28"/>
          <w:szCs w:val="28"/>
          <w:shd w:val="clear" w:color="auto" w:fill="FFFFFF"/>
        </w:rPr>
        <w:t>-ІХ</w:t>
      </w:r>
      <w:r w:rsidRPr="00681CFB">
        <w:rPr>
          <w:sz w:val="28"/>
          <w:szCs w:val="28"/>
          <w:shd w:val="clear" w:color="auto" w:fill="FFFFFF"/>
        </w:rPr>
        <w:t xml:space="preserve"> «Про внесення змін до Податкового кодексу України та деяких законів України щодо спрощення умов виробництва дистилятів суб’єктами малого підприємництва»;</w:t>
      </w:r>
    </w:p>
    <w:p w14:paraId="3FE863FD" w14:textId="224882A1" w:rsidR="003407C4" w:rsidRPr="00681CFB" w:rsidRDefault="003407C4" w:rsidP="00ED1251">
      <w:pPr>
        <w:ind w:firstLine="567"/>
        <w:jc w:val="both"/>
        <w:rPr>
          <w:sz w:val="28"/>
          <w:szCs w:val="28"/>
          <w:shd w:val="clear" w:color="auto" w:fill="FFFFFF"/>
        </w:rPr>
      </w:pPr>
      <w:r w:rsidRPr="00681CFB">
        <w:rPr>
          <w:sz w:val="28"/>
          <w:szCs w:val="28"/>
          <w:shd w:val="clear" w:color="auto" w:fill="FFFFFF"/>
        </w:rPr>
        <w:t>Закон України від 09 серпня 2023 року №</w:t>
      </w:r>
      <w:r w:rsidR="00E473B0" w:rsidRPr="00681CFB">
        <w:rPr>
          <w:sz w:val="28"/>
          <w:szCs w:val="28"/>
          <w:shd w:val="clear" w:color="auto" w:fill="FFFFFF"/>
        </w:rPr>
        <w:t> 3</w:t>
      </w:r>
      <w:r w:rsidRPr="00681CFB">
        <w:rPr>
          <w:sz w:val="28"/>
          <w:szCs w:val="28"/>
          <w:shd w:val="clear" w:color="auto" w:fill="FFFFFF"/>
        </w:rPr>
        <w:t>303</w:t>
      </w:r>
      <w:r w:rsidR="00233EA5" w:rsidRPr="00681CFB">
        <w:rPr>
          <w:sz w:val="28"/>
          <w:szCs w:val="28"/>
          <w:shd w:val="clear" w:color="auto" w:fill="FFFFFF"/>
        </w:rPr>
        <w:t>-ІХ</w:t>
      </w:r>
      <w:r w:rsidRPr="00681CFB">
        <w:rPr>
          <w:sz w:val="28"/>
          <w:szCs w:val="28"/>
          <w:shd w:val="clear" w:color="auto" w:fill="FFFFFF"/>
        </w:rPr>
        <w:t xml:space="preserve"> «Про внесення змін до Податкового кодексу України та деяких законів України щодо розвитку виробництва виноробної продукції та спрощення господарської діяльності малих в</w:t>
      </w:r>
      <w:r w:rsidR="0024253D" w:rsidRPr="00681CFB">
        <w:rPr>
          <w:sz w:val="28"/>
          <w:szCs w:val="28"/>
          <w:shd w:val="clear" w:color="auto" w:fill="FFFFFF"/>
        </w:rPr>
        <w:t>иробництв виноробної продукції</w:t>
      </w:r>
      <w:r w:rsidR="00DC4981" w:rsidRPr="00681CFB">
        <w:rPr>
          <w:sz w:val="28"/>
          <w:szCs w:val="28"/>
          <w:shd w:val="clear" w:color="auto" w:fill="FFFFFF"/>
        </w:rPr>
        <w:t>»</w:t>
      </w:r>
      <w:r w:rsidR="0024253D" w:rsidRPr="00681CFB">
        <w:rPr>
          <w:sz w:val="28"/>
          <w:szCs w:val="28"/>
          <w:shd w:val="clear" w:color="auto" w:fill="FFFFFF"/>
        </w:rPr>
        <w:t>;</w:t>
      </w:r>
    </w:p>
    <w:p w14:paraId="21E74BEE" w14:textId="7ADF60E4" w:rsidR="003B7A7D" w:rsidRPr="00681CFB" w:rsidRDefault="003407C4" w:rsidP="00ED1251">
      <w:pPr>
        <w:tabs>
          <w:tab w:val="num" w:pos="0"/>
        </w:tabs>
        <w:ind w:firstLine="567"/>
        <w:jc w:val="both"/>
        <w:rPr>
          <w:sz w:val="28"/>
          <w:szCs w:val="28"/>
        </w:rPr>
      </w:pPr>
      <w:r w:rsidRPr="00681CFB">
        <w:rPr>
          <w:sz w:val="28"/>
          <w:szCs w:val="28"/>
        </w:rPr>
        <w:t>Закон У</w:t>
      </w:r>
      <w:r w:rsidR="00E473B0" w:rsidRPr="00681CFB">
        <w:rPr>
          <w:sz w:val="28"/>
          <w:szCs w:val="28"/>
        </w:rPr>
        <w:t xml:space="preserve">країни </w:t>
      </w:r>
      <w:r w:rsidRPr="00681CFB">
        <w:rPr>
          <w:sz w:val="28"/>
          <w:szCs w:val="28"/>
        </w:rPr>
        <w:t>від 16 с</w:t>
      </w:r>
      <w:r w:rsidR="00950847" w:rsidRPr="00681CFB">
        <w:rPr>
          <w:sz w:val="28"/>
          <w:szCs w:val="28"/>
        </w:rPr>
        <w:t>ічня 2024 року № </w:t>
      </w:r>
      <w:r w:rsidRPr="00681CFB">
        <w:rPr>
          <w:sz w:val="28"/>
          <w:szCs w:val="28"/>
        </w:rPr>
        <w:t>3553-ІХ «Про внесення змін до Податкового кодексу України щодо приведення деяких норм у відповідність із Законом України «Про Митний тариф України» та уточнення окремих положень»;</w:t>
      </w:r>
    </w:p>
    <w:p w14:paraId="5CEB39D4" w14:textId="72E01C26" w:rsidR="00A7721A" w:rsidRPr="00681CFB" w:rsidRDefault="00585825" w:rsidP="00ED1251">
      <w:pPr>
        <w:tabs>
          <w:tab w:val="num" w:pos="0"/>
        </w:tabs>
        <w:ind w:firstLine="567"/>
        <w:jc w:val="both"/>
        <w:rPr>
          <w:sz w:val="28"/>
          <w:szCs w:val="28"/>
        </w:rPr>
      </w:pPr>
      <w:r w:rsidRPr="00681CFB">
        <w:rPr>
          <w:sz w:val="28"/>
          <w:szCs w:val="28"/>
        </w:rPr>
        <w:t>постанова Кабі</w:t>
      </w:r>
      <w:r w:rsidR="0055105D" w:rsidRPr="00681CFB">
        <w:rPr>
          <w:sz w:val="28"/>
          <w:szCs w:val="28"/>
        </w:rPr>
        <w:t xml:space="preserve">нету Міністрів України від 20 серпня </w:t>
      </w:r>
      <w:r w:rsidRPr="00681CFB">
        <w:rPr>
          <w:sz w:val="28"/>
          <w:szCs w:val="28"/>
        </w:rPr>
        <w:t xml:space="preserve">2014 </w:t>
      </w:r>
      <w:r w:rsidR="0055105D" w:rsidRPr="00681CFB">
        <w:rPr>
          <w:sz w:val="28"/>
          <w:szCs w:val="28"/>
        </w:rPr>
        <w:t xml:space="preserve">року </w:t>
      </w:r>
      <w:r w:rsidRPr="00681CFB">
        <w:rPr>
          <w:sz w:val="28"/>
          <w:szCs w:val="28"/>
        </w:rPr>
        <w:t>№ 375 «Про затвердження Положення про</w:t>
      </w:r>
      <w:r w:rsidR="00950847" w:rsidRPr="00681CFB">
        <w:rPr>
          <w:sz w:val="28"/>
          <w:szCs w:val="28"/>
        </w:rPr>
        <w:t xml:space="preserve"> Міністерство фінансів України»;</w:t>
      </w:r>
    </w:p>
    <w:p w14:paraId="572F202D" w14:textId="4435DC0B" w:rsidR="00D57CAE" w:rsidRPr="00681CFB" w:rsidRDefault="007E50A8" w:rsidP="00ED1251">
      <w:pPr>
        <w:ind w:firstLine="567"/>
        <w:jc w:val="both"/>
        <w:rPr>
          <w:sz w:val="28"/>
          <w:szCs w:val="28"/>
        </w:rPr>
      </w:pPr>
      <w:r w:rsidRPr="00681CFB">
        <w:rPr>
          <w:sz w:val="28"/>
          <w:szCs w:val="28"/>
        </w:rPr>
        <w:t xml:space="preserve">наказ Міністерства фінансів України від 11 лютого 2016 року № 49 «Про затвердження форм звітів щодо виробництва й обігу спирту, алкогольних напоїв і тютюнових виробів та порядків </w:t>
      </w:r>
      <w:r w:rsidR="00DC4981" w:rsidRPr="00681CFB">
        <w:rPr>
          <w:sz w:val="28"/>
          <w:szCs w:val="28"/>
        </w:rPr>
        <w:t>їх заповнення», зареєстрований в</w:t>
      </w:r>
      <w:r w:rsidRPr="00681CFB">
        <w:rPr>
          <w:sz w:val="28"/>
          <w:szCs w:val="28"/>
        </w:rPr>
        <w:t xml:space="preserve"> Міністерстві юстиції України 03 березня 2016 року за № 340/28470.</w:t>
      </w:r>
    </w:p>
    <w:p w14:paraId="4A834E7C" w14:textId="77777777" w:rsidR="007E50A8" w:rsidRPr="00681CFB" w:rsidRDefault="007E50A8" w:rsidP="00ED1251">
      <w:pPr>
        <w:ind w:firstLine="567"/>
        <w:jc w:val="both"/>
        <w:rPr>
          <w:sz w:val="20"/>
          <w:szCs w:val="20"/>
        </w:rPr>
      </w:pPr>
    </w:p>
    <w:p w14:paraId="1274F456" w14:textId="77777777" w:rsidR="00F6540F" w:rsidRPr="00681CFB" w:rsidRDefault="00917F1E" w:rsidP="00ED1251">
      <w:pPr>
        <w:ind w:firstLine="567"/>
        <w:jc w:val="both"/>
        <w:rPr>
          <w:b/>
          <w:sz w:val="28"/>
          <w:szCs w:val="28"/>
        </w:rPr>
      </w:pPr>
      <w:r w:rsidRPr="00681CFB">
        <w:rPr>
          <w:b/>
          <w:sz w:val="28"/>
          <w:szCs w:val="28"/>
        </w:rPr>
        <w:t>5.</w:t>
      </w:r>
      <w:r w:rsidRPr="00681CFB">
        <w:rPr>
          <w:sz w:val="28"/>
          <w:szCs w:val="28"/>
        </w:rPr>
        <w:t xml:space="preserve"> </w:t>
      </w:r>
      <w:r w:rsidRPr="00681CFB">
        <w:rPr>
          <w:b/>
          <w:bCs/>
          <w:sz w:val="28"/>
          <w:szCs w:val="28"/>
          <w:lang w:eastAsia="uk-UA"/>
        </w:rPr>
        <w:t>Фінансово-економічне обґрунтування</w:t>
      </w:r>
    </w:p>
    <w:p w14:paraId="2BCE3B8B" w14:textId="70AFA723" w:rsidR="008366CD" w:rsidRPr="00681CFB" w:rsidRDefault="00F6540F" w:rsidP="00ED1251">
      <w:pPr>
        <w:ind w:firstLine="567"/>
        <w:jc w:val="both"/>
        <w:rPr>
          <w:sz w:val="28"/>
          <w:szCs w:val="28"/>
        </w:rPr>
      </w:pPr>
      <w:r w:rsidRPr="00681CFB">
        <w:rPr>
          <w:sz w:val="28"/>
          <w:szCs w:val="28"/>
        </w:rPr>
        <w:t xml:space="preserve">Прийняття </w:t>
      </w:r>
      <w:r w:rsidR="00DC4981" w:rsidRPr="00681CFB">
        <w:rPr>
          <w:sz w:val="28"/>
          <w:szCs w:val="28"/>
        </w:rPr>
        <w:t>та</w:t>
      </w:r>
      <w:r w:rsidR="008C20E9" w:rsidRPr="00681CFB">
        <w:rPr>
          <w:sz w:val="28"/>
          <w:szCs w:val="28"/>
        </w:rPr>
        <w:t xml:space="preserve"> </w:t>
      </w:r>
      <w:r w:rsidRPr="00681CFB">
        <w:rPr>
          <w:sz w:val="28"/>
          <w:szCs w:val="28"/>
        </w:rPr>
        <w:t xml:space="preserve">реалізація </w:t>
      </w:r>
      <w:proofErr w:type="spellStart"/>
      <w:r w:rsidR="004440AB" w:rsidRPr="00681CFB">
        <w:rPr>
          <w:sz w:val="28"/>
          <w:szCs w:val="28"/>
        </w:rPr>
        <w:t>про</w:t>
      </w:r>
      <w:r w:rsidR="0009366A" w:rsidRPr="00681CFB">
        <w:rPr>
          <w:sz w:val="28"/>
          <w:szCs w:val="28"/>
        </w:rPr>
        <w:t>є</w:t>
      </w:r>
      <w:r w:rsidR="00F4694F" w:rsidRPr="00681CFB">
        <w:rPr>
          <w:sz w:val="28"/>
          <w:szCs w:val="28"/>
        </w:rPr>
        <w:t>кту</w:t>
      </w:r>
      <w:proofErr w:type="spellEnd"/>
      <w:r w:rsidR="007C50B7" w:rsidRPr="00681CFB">
        <w:rPr>
          <w:b/>
          <w:bCs/>
          <w:sz w:val="28"/>
          <w:szCs w:val="28"/>
        </w:rPr>
        <w:t xml:space="preserve"> </w:t>
      </w:r>
      <w:r w:rsidR="00D24D1C" w:rsidRPr="00681CFB">
        <w:rPr>
          <w:sz w:val="28"/>
          <w:szCs w:val="28"/>
        </w:rPr>
        <w:t>наказу</w:t>
      </w:r>
      <w:r w:rsidR="00585825" w:rsidRPr="00681CFB">
        <w:rPr>
          <w:sz w:val="28"/>
          <w:szCs w:val="28"/>
        </w:rPr>
        <w:t xml:space="preserve"> не потребують фінансування</w:t>
      </w:r>
      <w:r w:rsidR="00095F7C" w:rsidRPr="00681CFB">
        <w:rPr>
          <w:sz w:val="28"/>
          <w:szCs w:val="28"/>
        </w:rPr>
        <w:t xml:space="preserve"> з Державного бюджету України та</w:t>
      </w:r>
      <w:r w:rsidRPr="00681CFB">
        <w:rPr>
          <w:sz w:val="28"/>
          <w:szCs w:val="28"/>
        </w:rPr>
        <w:t xml:space="preserve"> місцевих бюджетів.</w:t>
      </w:r>
    </w:p>
    <w:p w14:paraId="21CF1518" w14:textId="77777777" w:rsidR="00B830DF" w:rsidRPr="00681CFB" w:rsidRDefault="00B830DF" w:rsidP="00ED1251">
      <w:pPr>
        <w:ind w:firstLine="567"/>
        <w:jc w:val="both"/>
        <w:rPr>
          <w:sz w:val="20"/>
          <w:szCs w:val="20"/>
        </w:rPr>
      </w:pPr>
    </w:p>
    <w:p w14:paraId="20690C24" w14:textId="76FB5B4C" w:rsidR="00F6540F" w:rsidRPr="00681CFB" w:rsidRDefault="00917F1E" w:rsidP="00ED1251">
      <w:pPr>
        <w:ind w:firstLine="567"/>
        <w:jc w:val="both"/>
        <w:rPr>
          <w:b/>
          <w:bCs/>
          <w:sz w:val="28"/>
          <w:szCs w:val="28"/>
        </w:rPr>
      </w:pPr>
      <w:r w:rsidRPr="00681CFB">
        <w:rPr>
          <w:b/>
          <w:bCs/>
          <w:sz w:val="28"/>
          <w:szCs w:val="28"/>
        </w:rPr>
        <w:t xml:space="preserve">6. </w:t>
      </w:r>
      <w:r w:rsidR="00F6540F" w:rsidRPr="00681CFB">
        <w:rPr>
          <w:b/>
          <w:bCs/>
          <w:sz w:val="28"/>
          <w:szCs w:val="28"/>
        </w:rPr>
        <w:t>Позиція заінтересованих сторін</w:t>
      </w:r>
    </w:p>
    <w:p w14:paraId="6A62BFDB" w14:textId="2792DC7D" w:rsidR="005D79E2" w:rsidRPr="00681CFB" w:rsidRDefault="005D79E2" w:rsidP="00ED1251">
      <w:pPr>
        <w:tabs>
          <w:tab w:val="num" w:pos="0"/>
        </w:tabs>
        <w:ind w:firstLine="567"/>
        <w:jc w:val="both"/>
        <w:rPr>
          <w:sz w:val="28"/>
          <w:szCs w:val="28"/>
          <w:lang w:eastAsia="uk-UA"/>
        </w:rPr>
      </w:pPr>
      <w:proofErr w:type="spellStart"/>
      <w:r w:rsidRPr="00681CFB">
        <w:rPr>
          <w:sz w:val="28"/>
          <w:szCs w:val="28"/>
          <w:lang w:eastAsia="uk-UA"/>
        </w:rPr>
        <w:t>Проєкт</w:t>
      </w:r>
      <w:proofErr w:type="spellEnd"/>
      <w:r w:rsidRPr="00681CFB">
        <w:rPr>
          <w:sz w:val="28"/>
          <w:szCs w:val="28"/>
          <w:lang w:eastAsia="uk-UA"/>
        </w:rPr>
        <w:t xml:space="preserve"> нормативно-правового </w:t>
      </w:r>
      <w:proofErr w:type="spellStart"/>
      <w:r w:rsidRPr="00681CFB">
        <w:rPr>
          <w:sz w:val="28"/>
          <w:szCs w:val="28"/>
          <w:lang w:eastAsia="uk-UA"/>
        </w:rPr>
        <w:t>акта</w:t>
      </w:r>
      <w:proofErr w:type="spellEnd"/>
      <w:r w:rsidRPr="00681CFB">
        <w:rPr>
          <w:sz w:val="28"/>
          <w:szCs w:val="28"/>
          <w:lang w:eastAsia="uk-UA"/>
        </w:rPr>
        <w:t xml:space="preserve"> не потребує проведення громадського обговорення.</w:t>
      </w:r>
    </w:p>
    <w:p w14:paraId="44F00002" w14:textId="10CB82B9" w:rsidR="00AE1EF4" w:rsidRPr="00681CFB" w:rsidRDefault="00AE1EF4" w:rsidP="00ED1251">
      <w:pPr>
        <w:tabs>
          <w:tab w:val="num" w:pos="0"/>
        </w:tabs>
        <w:ind w:firstLine="567"/>
        <w:jc w:val="both"/>
        <w:rPr>
          <w:sz w:val="28"/>
          <w:szCs w:val="28"/>
          <w:lang w:eastAsia="uk-UA"/>
        </w:rPr>
      </w:pPr>
      <w:proofErr w:type="spellStart"/>
      <w:r w:rsidRPr="00681CFB">
        <w:rPr>
          <w:sz w:val="28"/>
          <w:szCs w:val="28"/>
          <w:lang w:eastAsia="uk-UA"/>
        </w:rPr>
        <w:t>Про</w:t>
      </w:r>
      <w:r w:rsidR="0009366A" w:rsidRPr="00681CFB">
        <w:rPr>
          <w:sz w:val="28"/>
          <w:szCs w:val="28"/>
          <w:lang w:eastAsia="uk-UA"/>
        </w:rPr>
        <w:t>є</w:t>
      </w:r>
      <w:r w:rsidRPr="00681CFB">
        <w:rPr>
          <w:sz w:val="28"/>
          <w:szCs w:val="28"/>
          <w:lang w:eastAsia="uk-UA"/>
        </w:rPr>
        <w:t>кт</w:t>
      </w:r>
      <w:proofErr w:type="spellEnd"/>
      <w:r w:rsidRPr="00681CFB">
        <w:rPr>
          <w:sz w:val="28"/>
          <w:szCs w:val="28"/>
          <w:lang w:eastAsia="uk-UA"/>
        </w:rPr>
        <w:t xml:space="preserve"> наказу не стосується сфери наукової та науково-технічної діяльності та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прав осіб з інвалідністю. </w:t>
      </w:r>
    </w:p>
    <w:p w14:paraId="463D388C" w14:textId="7B7CA102" w:rsidR="00AE1EF4" w:rsidRPr="00681CFB" w:rsidRDefault="00AE1EF4" w:rsidP="00ED1251">
      <w:pPr>
        <w:tabs>
          <w:tab w:val="num" w:pos="0"/>
        </w:tabs>
        <w:ind w:firstLine="567"/>
        <w:jc w:val="both"/>
        <w:rPr>
          <w:sz w:val="28"/>
          <w:szCs w:val="28"/>
          <w:lang w:eastAsia="uk-UA"/>
        </w:rPr>
      </w:pPr>
      <w:proofErr w:type="spellStart"/>
      <w:r w:rsidRPr="00681CFB">
        <w:rPr>
          <w:sz w:val="28"/>
          <w:szCs w:val="28"/>
          <w:lang w:eastAsia="uk-UA"/>
        </w:rPr>
        <w:t>Про</w:t>
      </w:r>
      <w:r w:rsidR="0009366A" w:rsidRPr="00681CFB">
        <w:rPr>
          <w:sz w:val="28"/>
          <w:szCs w:val="28"/>
          <w:lang w:eastAsia="uk-UA"/>
        </w:rPr>
        <w:t>є</w:t>
      </w:r>
      <w:r w:rsidR="006A0FEA" w:rsidRPr="00681CFB">
        <w:rPr>
          <w:sz w:val="28"/>
          <w:szCs w:val="28"/>
          <w:lang w:eastAsia="uk-UA"/>
        </w:rPr>
        <w:t>кт</w:t>
      </w:r>
      <w:proofErr w:type="spellEnd"/>
      <w:r w:rsidR="006A0FEA" w:rsidRPr="00681CFB">
        <w:rPr>
          <w:sz w:val="28"/>
          <w:szCs w:val="28"/>
          <w:lang w:eastAsia="uk-UA"/>
        </w:rPr>
        <w:t xml:space="preserve"> наказу</w:t>
      </w:r>
      <w:r w:rsidRPr="00681CFB">
        <w:rPr>
          <w:sz w:val="28"/>
          <w:szCs w:val="28"/>
          <w:lang w:eastAsia="uk-UA"/>
        </w:rPr>
        <w:t xml:space="preserve"> оприлюднено на офіційному </w:t>
      </w:r>
      <w:proofErr w:type="spellStart"/>
      <w:r w:rsidRPr="00681CFB">
        <w:rPr>
          <w:sz w:val="28"/>
          <w:szCs w:val="28"/>
          <w:lang w:eastAsia="uk-UA"/>
        </w:rPr>
        <w:t>вебпорталі</w:t>
      </w:r>
      <w:proofErr w:type="spellEnd"/>
      <w:r w:rsidRPr="00681CFB">
        <w:rPr>
          <w:sz w:val="28"/>
          <w:szCs w:val="28"/>
          <w:lang w:eastAsia="uk-UA"/>
        </w:rPr>
        <w:t xml:space="preserve"> </w:t>
      </w:r>
      <w:r w:rsidR="008D1340" w:rsidRPr="00681CFB">
        <w:rPr>
          <w:sz w:val="28"/>
          <w:szCs w:val="28"/>
          <w:lang w:eastAsia="uk-UA"/>
        </w:rPr>
        <w:t xml:space="preserve">Міністерства фінансів </w:t>
      </w:r>
      <w:r w:rsidRPr="00681CFB">
        <w:rPr>
          <w:sz w:val="28"/>
          <w:szCs w:val="28"/>
          <w:lang w:eastAsia="uk-UA"/>
        </w:rPr>
        <w:t>України для обговорення заці</w:t>
      </w:r>
      <w:r w:rsidR="00103E82" w:rsidRPr="00681CFB">
        <w:rPr>
          <w:sz w:val="28"/>
          <w:szCs w:val="28"/>
          <w:lang w:eastAsia="uk-UA"/>
        </w:rPr>
        <w:t xml:space="preserve">кавленими </w:t>
      </w:r>
      <w:r w:rsidR="00103E82" w:rsidRPr="00681CFB">
        <w:rPr>
          <w:sz w:val="28"/>
          <w:szCs w:val="28"/>
        </w:rPr>
        <w:t>суб’</w:t>
      </w:r>
      <w:r w:rsidRPr="00681CFB">
        <w:rPr>
          <w:sz w:val="28"/>
          <w:szCs w:val="28"/>
          <w:lang w:eastAsia="uk-UA"/>
        </w:rPr>
        <w:t>єктами господарювання та отримання пропозицій від них.</w:t>
      </w:r>
    </w:p>
    <w:p w14:paraId="35AF3B4F" w14:textId="4738A75B" w:rsidR="00AE1EF4" w:rsidRPr="00681CFB" w:rsidRDefault="003E39AE" w:rsidP="00ED1251">
      <w:pPr>
        <w:tabs>
          <w:tab w:val="num" w:pos="0"/>
        </w:tabs>
        <w:ind w:firstLine="567"/>
        <w:jc w:val="both"/>
        <w:rPr>
          <w:sz w:val="28"/>
          <w:szCs w:val="28"/>
          <w:lang w:eastAsia="uk-UA"/>
        </w:rPr>
      </w:pPr>
      <w:proofErr w:type="spellStart"/>
      <w:r w:rsidRPr="00681CFB">
        <w:rPr>
          <w:sz w:val="28"/>
          <w:szCs w:val="28"/>
          <w:lang w:eastAsia="uk-UA"/>
        </w:rPr>
        <w:t>Про</w:t>
      </w:r>
      <w:r w:rsidR="0009366A" w:rsidRPr="00681CFB">
        <w:rPr>
          <w:sz w:val="28"/>
          <w:szCs w:val="28"/>
          <w:lang w:eastAsia="uk-UA"/>
        </w:rPr>
        <w:t>є</w:t>
      </w:r>
      <w:r w:rsidR="00036F27" w:rsidRPr="00681CFB">
        <w:rPr>
          <w:sz w:val="28"/>
          <w:szCs w:val="28"/>
          <w:lang w:eastAsia="uk-UA"/>
        </w:rPr>
        <w:t>кт</w:t>
      </w:r>
      <w:proofErr w:type="spellEnd"/>
      <w:r w:rsidR="00036F27" w:rsidRPr="00681CFB">
        <w:rPr>
          <w:sz w:val="28"/>
          <w:szCs w:val="28"/>
          <w:lang w:eastAsia="uk-UA"/>
        </w:rPr>
        <w:t xml:space="preserve"> наказу</w:t>
      </w:r>
      <w:r w:rsidR="006A0FEA" w:rsidRPr="00681CFB">
        <w:rPr>
          <w:sz w:val="28"/>
          <w:szCs w:val="28"/>
          <w:lang w:eastAsia="uk-UA"/>
        </w:rPr>
        <w:t xml:space="preserve"> погоджено</w:t>
      </w:r>
      <w:r w:rsidR="00103E82" w:rsidRPr="00681CFB">
        <w:rPr>
          <w:sz w:val="28"/>
          <w:szCs w:val="28"/>
          <w:lang w:eastAsia="uk-UA"/>
        </w:rPr>
        <w:t xml:space="preserve"> з Міністерством цифрової трансформації України, Державною</w:t>
      </w:r>
      <w:r w:rsidR="003470B2" w:rsidRPr="00681CFB">
        <w:rPr>
          <w:sz w:val="28"/>
          <w:szCs w:val="28"/>
          <w:lang w:eastAsia="uk-UA"/>
        </w:rPr>
        <w:t xml:space="preserve"> службою</w:t>
      </w:r>
      <w:r w:rsidR="006A0FEA" w:rsidRPr="00681CFB">
        <w:rPr>
          <w:sz w:val="28"/>
          <w:szCs w:val="28"/>
          <w:lang w:eastAsia="uk-UA"/>
        </w:rPr>
        <w:t xml:space="preserve"> статистики України,</w:t>
      </w:r>
      <w:r w:rsidR="00103E82" w:rsidRPr="00681CFB">
        <w:rPr>
          <w:sz w:val="28"/>
          <w:szCs w:val="28"/>
          <w:lang w:eastAsia="uk-UA"/>
        </w:rPr>
        <w:t xml:space="preserve"> Держа</w:t>
      </w:r>
      <w:r w:rsidR="006A0FEA" w:rsidRPr="00681CFB">
        <w:rPr>
          <w:sz w:val="28"/>
          <w:szCs w:val="28"/>
          <w:lang w:eastAsia="uk-UA"/>
        </w:rPr>
        <w:t>вною податковою службою України</w:t>
      </w:r>
      <w:r w:rsidR="00DC4981" w:rsidRPr="00681CFB">
        <w:rPr>
          <w:sz w:val="28"/>
          <w:szCs w:val="28"/>
          <w:lang w:eastAsia="uk-UA"/>
        </w:rPr>
        <w:t>.</w:t>
      </w:r>
    </w:p>
    <w:p w14:paraId="7AF119DF" w14:textId="1F49FE68" w:rsidR="006A0FEA" w:rsidRPr="00681CFB" w:rsidRDefault="006A0FEA" w:rsidP="00ED1251">
      <w:pPr>
        <w:tabs>
          <w:tab w:val="num" w:pos="0"/>
        </w:tabs>
        <w:ind w:firstLine="567"/>
        <w:jc w:val="both"/>
        <w:rPr>
          <w:sz w:val="28"/>
          <w:szCs w:val="28"/>
          <w:lang w:eastAsia="uk-UA"/>
        </w:rPr>
      </w:pPr>
      <w:proofErr w:type="spellStart"/>
      <w:r w:rsidRPr="00681CFB">
        <w:rPr>
          <w:sz w:val="28"/>
          <w:szCs w:val="28"/>
          <w:lang w:eastAsia="uk-UA"/>
        </w:rPr>
        <w:t>Проєкт</w:t>
      </w:r>
      <w:proofErr w:type="spellEnd"/>
      <w:r w:rsidRPr="00681CFB">
        <w:rPr>
          <w:sz w:val="28"/>
          <w:szCs w:val="28"/>
          <w:lang w:eastAsia="uk-UA"/>
        </w:rPr>
        <w:t xml:space="preserve"> наказу потребує повторного підписання, оприлюднення та надсилання на погодження до Державної регуля</w:t>
      </w:r>
      <w:r w:rsidR="00A52759" w:rsidRPr="00681CFB">
        <w:rPr>
          <w:sz w:val="28"/>
          <w:szCs w:val="28"/>
          <w:lang w:eastAsia="uk-UA"/>
        </w:rPr>
        <w:t>торної служби України  через врахування технічних пропозицій Асоціації «</w:t>
      </w:r>
      <w:proofErr w:type="spellStart"/>
      <w:r w:rsidR="00A52759" w:rsidRPr="00681CFB">
        <w:rPr>
          <w:sz w:val="28"/>
          <w:szCs w:val="28"/>
          <w:lang w:eastAsia="uk-UA"/>
        </w:rPr>
        <w:t>Укртютюн</w:t>
      </w:r>
      <w:proofErr w:type="spellEnd"/>
      <w:r w:rsidR="00A52759" w:rsidRPr="00681CFB">
        <w:rPr>
          <w:sz w:val="28"/>
          <w:szCs w:val="28"/>
          <w:lang w:eastAsia="uk-UA"/>
        </w:rPr>
        <w:t xml:space="preserve">» до </w:t>
      </w:r>
      <w:proofErr w:type="spellStart"/>
      <w:r w:rsidR="00A52759" w:rsidRPr="00681CFB">
        <w:rPr>
          <w:sz w:val="28"/>
          <w:szCs w:val="28"/>
          <w:lang w:eastAsia="uk-UA"/>
        </w:rPr>
        <w:t>проєкту</w:t>
      </w:r>
      <w:proofErr w:type="spellEnd"/>
      <w:r w:rsidR="00A52759" w:rsidRPr="00681CFB">
        <w:rPr>
          <w:sz w:val="28"/>
          <w:szCs w:val="28"/>
          <w:lang w:eastAsia="uk-UA"/>
        </w:rPr>
        <w:t xml:space="preserve"> </w:t>
      </w:r>
      <w:proofErr w:type="spellStart"/>
      <w:r w:rsidR="00A52759" w:rsidRPr="00681CFB">
        <w:rPr>
          <w:sz w:val="28"/>
          <w:szCs w:val="28"/>
          <w:lang w:eastAsia="uk-UA"/>
        </w:rPr>
        <w:t>акта</w:t>
      </w:r>
      <w:proofErr w:type="spellEnd"/>
      <w:r w:rsidR="00A52759" w:rsidRPr="00681CFB">
        <w:rPr>
          <w:sz w:val="28"/>
          <w:szCs w:val="28"/>
          <w:lang w:eastAsia="uk-UA"/>
        </w:rPr>
        <w:t>.</w:t>
      </w:r>
    </w:p>
    <w:p w14:paraId="288E7519" w14:textId="1699117C" w:rsidR="00AE1EF4" w:rsidRPr="00681CFB" w:rsidRDefault="00233EA5" w:rsidP="00ED1251">
      <w:pPr>
        <w:tabs>
          <w:tab w:val="num" w:pos="0"/>
        </w:tabs>
        <w:ind w:firstLine="567"/>
        <w:jc w:val="both"/>
        <w:rPr>
          <w:sz w:val="28"/>
          <w:szCs w:val="28"/>
          <w:lang w:eastAsia="uk-UA"/>
        </w:rPr>
      </w:pPr>
      <w:proofErr w:type="spellStart"/>
      <w:r w:rsidRPr="00681CFB">
        <w:rPr>
          <w:sz w:val="28"/>
          <w:szCs w:val="28"/>
          <w:lang w:eastAsia="uk-UA"/>
        </w:rPr>
        <w:lastRenderedPageBreak/>
        <w:t>Проєкт</w:t>
      </w:r>
      <w:proofErr w:type="spellEnd"/>
      <w:r w:rsidRPr="00681CFB">
        <w:rPr>
          <w:sz w:val="28"/>
          <w:szCs w:val="28"/>
          <w:lang w:eastAsia="uk-UA"/>
        </w:rPr>
        <w:t xml:space="preserve"> нормативно-правового </w:t>
      </w:r>
      <w:proofErr w:type="spellStart"/>
      <w:r w:rsidRPr="00681CFB">
        <w:rPr>
          <w:sz w:val="28"/>
          <w:szCs w:val="28"/>
          <w:lang w:eastAsia="uk-UA"/>
        </w:rPr>
        <w:t>акта</w:t>
      </w:r>
      <w:proofErr w:type="spellEnd"/>
      <w:r w:rsidRPr="00681CFB">
        <w:rPr>
          <w:sz w:val="28"/>
          <w:szCs w:val="28"/>
          <w:lang w:eastAsia="uk-UA"/>
        </w:rPr>
        <w:t xml:space="preserve"> </w:t>
      </w:r>
      <w:r w:rsidR="00AE1EF4" w:rsidRPr="00681CFB">
        <w:rPr>
          <w:sz w:val="28"/>
          <w:szCs w:val="28"/>
          <w:lang w:eastAsia="uk-UA"/>
        </w:rPr>
        <w:t xml:space="preserve">не суперечить загальним принципам формування державної регуляторної політики України, </w:t>
      </w:r>
      <w:r w:rsidR="00894F49" w:rsidRPr="00681CFB">
        <w:rPr>
          <w:sz w:val="28"/>
          <w:szCs w:val="28"/>
          <w:lang w:eastAsia="uk-UA"/>
        </w:rPr>
        <w:t>які встановлені</w:t>
      </w:r>
      <w:r w:rsidR="00AE1EF4" w:rsidRPr="00681CFB">
        <w:rPr>
          <w:sz w:val="28"/>
          <w:szCs w:val="28"/>
          <w:lang w:eastAsia="uk-UA"/>
        </w:rPr>
        <w:t xml:space="preserve"> </w:t>
      </w:r>
      <w:r w:rsidR="003E39AE" w:rsidRPr="00681CFB">
        <w:rPr>
          <w:sz w:val="28"/>
          <w:szCs w:val="28"/>
          <w:lang w:eastAsia="uk-UA"/>
        </w:rPr>
        <w:t xml:space="preserve">Законом України від 11 вересня </w:t>
      </w:r>
      <w:r w:rsidR="00894F49" w:rsidRPr="00681CFB">
        <w:rPr>
          <w:sz w:val="28"/>
          <w:szCs w:val="28"/>
          <w:lang w:eastAsia="uk-UA"/>
        </w:rPr>
        <w:t xml:space="preserve">2003 </w:t>
      </w:r>
      <w:r w:rsidR="003E39AE" w:rsidRPr="00681CFB">
        <w:rPr>
          <w:sz w:val="28"/>
          <w:szCs w:val="28"/>
          <w:lang w:eastAsia="uk-UA"/>
        </w:rPr>
        <w:t>року</w:t>
      </w:r>
      <w:r w:rsidR="00894F49" w:rsidRPr="00681CFB">
        <w:rPr>
          <w:sz w:val="28"/>
          <w:szCs w:val="28"/>
          <w:lang w:eastAsia="uk-UA"/>
        </w:rPr>
        <w:t xml:space="preserve"> </w:t>
      </w:r>
      <w:r w:rsidR="00AE1EF4" w:rsidRPr="00681CFB">
        <w:rPr>
          <w:sz w:val="28"/>
          <w:szCs w:val="28"/>
          <w:lang w:eastAsia="uk-UA"/>
        </w:rPr>
        <w:t>№ 1160 «Про засади державної регуляторної політики у сфері господарської діяльності».</w:t>
      </w:r>
    </w:p>
    <w:p w14:paraId="244BAD82" w14:textId="5DBCCE02" w:rsidR="00103E82" w:rsidRPr="00681CFB" w:rsidRDefault="009A17EF" w:rsidP="00ED1251">
      <w:pPr>
        <w:tabs>
          <w:tab w:val="num" w:pos="0"/>
        </w:tabs>
        <w:ind w:firstLine="567"/>
        <w:jc w:val="both"/>
        <w:rPr>
          <w:sz w:val="28"/>
          <w:szCs w:val="28"/>
          <w:lang w:eastAsia="uk-UA"/>
        </w:rPr>
      </w:pPr>
      <w:proofErr w:type="spellStart"/>
      <w:r w:rsidRPr="00681CFB">
        <w:rPr>
          <w:sz w:val="28"/>
          <w:szCs w:val="28"/>
          <w:lang w:eastAsia="uk-UA"/>
        </w:rPr>
        <w:t>Проєкт</w:t>
      </w:r>
      <w:proofErr w:type="spellEnd"/>
      <w:r w:rsidRPr="00681CFB">
        <w:rPr>
          <w:sz w:val="28"/>
          <w:szCs w:val="28"/>
          <w:lang w:eastAsia="uk-UA"/>
        </w:rPr>
        <w:t xml:space="preserve"> наказу</w:t>
      </w:r>
      <w:r w:rsidR="0018515F" w:rsidRPr="00681CFB">
        <w:rPr>
          <w:sz w:val="28"/>
          <w:szCs w:val="28"/>
          <w:lang w:eastAsia="uk-UA"/>
        </w:rPr>
        <w:t xml:space="preserve"> підлягає державній</w:t>
      </w:r>
      <w:r w:rsidR="00AE1EF4" w:rsidRPr="00681CFB">
        <w:rPr>
          <w:sz w:val="28"/>
          <w:szCs w:val="28"/>
          <w:lang w:eastAsia="uk-UA"/>
        </w:rPr>
        <w:t xml:space="preserve"> реєстрації в Міністерстві юстиції України.</w:t>
      </w:r>
    </w:p>
    <w:p w14:paraId="1BDC5179" w14:textId="77777777" w:rsidR="00F6540F" w:rsidRPr="00681CFB" w:rsidRDefault="00F6540F" w:rsidP="00ED1251">
      <w:pPr>
        <w:pStyle w:val="31"/>
        <w:spacing w:after="0"/>
        <w:ind w:left="0" w:firstLine="567"/>
        <w:jc w:val="both"/>
        <w:rPr>
          <w:sz w:val="20"/>
          <w:szCs w:val="20"/>
          <w:lang w:val="uk-UA"/>
        </w:rPr>
      </w:pPr>
    </w:p>
    <w:p w14:paraId="6E2E45A7" w14:textId="77777777" w:rsidR="00917F1E" w:rsidRPr="00681CFB" w:rsidRDefault="00917F1E" w:rsidP="00ED1251">
      <w:pPr>
        <w:pStyle w:val="3"/>
        <w:spacing w:before="0" w:beforeAutospacing="0" w:after="0" w:afterAutospacing="0"/>
        <w:ind w:firstLine="567"/>
        <w:jc w:val="both"/>
        <w:rPr>
          <w:sz w:val="28"/>
          <w:szCs w:val="28"/>
          <w:lang w:val="uk-UA"/>
        </w:rPr>
      </w:pPr>
      <w:r w:rsidRPr="00681CFB">
        <w:rPr>
          <w:sz w:val="28"/>
          <w:szCs w:val="28"/>
          <w:lang w:val="uk-UA"/>
        </w:rPr>
        <w:t>7. Оцінка відповідності</w:t>
      </w:r>
    </w:p>
    <w:p w14:paraId="13585F73" w14:textId="1F4EF56F" w:rsidR="00FA4444" w:rsidRPr="00681CFB" w:rsidRDefault="00FA4444" w:rsidP="00ED1251">
      <w:pPr>
        <w:ind w:firstLine="567"/>
        <w:jc w:val="both"/>
        <w:rPr>
          <w:rFonts w:eastAsiaTheme="minorEastAsia"/>
          <w:sz w:val="28"/>
          <w:szCs w:val="28"/>
          <w:lang w:eastAsia="uk-UA"/>
        </w:rPr>
      </w:pPr>
      <w:proofErr w:type="spellStart"/>
      <w:r w:rsidRPr="00681CFB">
        <w:rPr>
          <w:rFonts w:eastAsiaTheme="minorEastAsia"/>
          <w:sz w:val="28"/>
          <w:szCs w:val="28"/>
          <w:lang w:eastAsia="uk-UA"/>
        </w:rPr>
        <w:t>Про</w:t>
      </w:r>
      <w:r w:rsidR="0009366A" w:rsidRPr="00681CFB">
        <w:rPr>
          <w:rFonts w:eastAsiaTheme="minorEastAsia"/>
          <w:sz w:val="28"/>
          <w:szCs w:val="28"/>
          <w:lang w:eastAsia="uk-UA"/>
        </w:rPr>
        <w:t>є</w:t>
      </w:r>
      <w:r w:rsidRPr="00681CFB">
        <w:rPr>
          <w:rFonts w:eastAsiaTheme="minorEastAsia"/>
          <w:sz w:val="28"/>
          <w:szCs w:val="28"/>
          <w:lang w:eastAsia="uk-UA"/>
        </w:rPr>
        <w:t>кт</w:t>
      </w:r>
      <w:proofErr w:type="spellEnd"/>
      <w:r w:rsidRPr="00681CFB">
        <w:rPr>
          <w:rFonts w:eastAsiaTheme="minorEastAsia"/>
          <w:sz w:val="28"/>
          <w:szCs w:val="28"/>
          <w:lang w:eastAsia="uk-UA"/>
        </w:rPr>
        <w:t xml:space="preserve"> наказу не містить:</w:t>
      </w:r>
    </w:p>
    <w:p w14:paraId="4052691D" w14:textId="332A5B26" w:rsidR="00FA4444" w:rsidRPr="00681CFB" w:rsidRDefault="00FA4444" w:rsidP="00ED1251">
      <w:pPr>
        <w:ind w:firstLine="567"/>
        <w:jc w:val="both"/>
        <w:rPr>
          <w:rFonts w:eastAsiaTheme="minorEastAsia"/>
          <w:sz w:val="28"/>
          <w:szCs w:val="28"/>
          <w:lang w:eastAsia="uk-UA"/>
        </w:rPr>
      </w:pPr>
      <w:r w:rsidRPr="00681CFB">
        <w:rPr>
          <w:rFonts w:eastAsiaTheme="minorEastAsia"/>
          <w:sz w:val="28"/>
          <w:szCs w:val="28"/>
          <w:lang w:eastAsia="uk-UA"/>
        </w:rPr>
        <w:t>положень, що стосуються прав та свобод, гарантованих Конвенцією про захист прав людини і основоположних свобод;</w:t>
      </w:r>
    </w:p>
    <w:p w14:paraId="34974910" w14:textId="77777777" w:rsidR="00FA4444" w:rsidRPr="00681CFB" w:rsidRDefault="00FA4444" w:rsidP="00ED1251">
      <w:pPr>
        <w:ind w:firstLine="567"/>
        <w:jc w:val="both"/>
        <w:rPr>
          <w:rFonts w:eastAsiaTheme="minorEastAsia"/>
          <w:sz w:val="28"/>
          <w:szCs w:val="28"/>
          <w:lang w:eastAsia="uk-UA"/>
        </w:rPr>
      </w:pPr>
      <w:r w:rsidRPr="00681CFB">
        <w:rPr>
          <w:rFonts w:eastAsiaTheme="minorEastAsia"/>
          <w:sz w:val="28"/>
          <w:szCs w:val="28"/>
          <w:lang w:eastAsia="uk-UA"/>
        </w:rPr>
        <w:t>положень, що впливають на забезпечення рівних прав та можливостей жінок і чоловіків;</w:t>
      </w:r>
    </w:p>
    <w:p w14:paraId="2ADAC840" w14:textId="4C479600" w:rsidR="00FA4444" w:rsidRPr="00681CFB" w:rsidRDefault="00FA4444" w:rsidP="00ED1251">
      <w:pPr>
        <w:ind w:firstLine="567"/>
        <w:jc w:val="both"/>
        <w:rPr>
          <w:rFonts w:eastAsiaTheme="minorEastAsia"/>
          <w:sz w:val="28"/>
          <w:szCs w:val="28"/>
          <w:lang w:eastAsia="uk-UA"/>
        </w:rPr>
      </w:pPr>
      <w:r w:rsidRPr="00681CFB">
        <w:rPr>
          <w:rFonts w:eastAsiaTheme="minorEastAsia"/>
          <w:sz w:val="28"/>
          <w:szCs w:val="28"/>
          <w:lang w:eastAsia="uk-UA"/>
        </w:rPr>
        <w:t>положень, що створюють підстави для дискримінації;</w:t>
      </w:r>
    </w:p>
    <w:p w14:paraId="26410622" w14:textId="7AF780A4" w:rsidR="00FA4444" w:rsidRPr="00681CFB" w:rsidRDefault="00FA4444" w:rsidP="00ED1251">
      <w:pPr>
        <w:ind w:firstLine="567"/>
        <w:jc w:val="both"/>
        <w:rPr>
          <w:rFonts w:eastAsiaTheme="minorEastAsia"/>
          <w:sz w:val="28"/>
          <w:szCs w:val="28"/>
          <w:lang w:eastAsia="uk-UA"/>
        </w:rPr>
      </w:pPr>
      <w:r w:rsidRPr="00681CFB">
        <w:rPr>
          <w:rFonts w:eastAsiaTheme="minorEastAsia"/>
          <w:sz w:val="28"/>
          <w:szCs w:val="28"/>
          <w:lang w:eastAsia="uk-UA"/>
        </w:rPr>
        <w:t>положень, що стосуються інших ризиків та обмежень, які можуть виникнути під час реалізації наказу;</w:t>
      </w:r>
    </w:p>
    <w:p w14:paraId="279519C0" w14:textId="20486F15" w:rsidR="00FA4444" w:rsidRPr="00681CFB" w:rsidRDefault="00FA4444" w:rsidP="00ED1251">
      <w:pPr>
        <w:ind w:firstLine="567"/>
        <w:jc w:val="both"/>
        <w:rPr>
          <w:rFonts w:eastAsiaTheme="minorEastAsia"/>
          <w:sz w:val="28"/>
          <w:szCs w:val="28"/>
          <w:lang w:eastAsia="uk-UA"/>
        </w:rPr>
      </w:pPr>
      <w:r w:rsidRPr="00681CFB">
        <w:rPr>
          <w:rFonts w:eastAsiaTheme="minorEastAsia"/>
          <w:sz w:val="28"/>
          <w:szCs w:val="28"/>
          <w:lang w:eastAsia="uk-UA"/>
        </w:rPr>
        <w:t xml:space="preserve">ризиків вчинення корупційних правопорушень та правопорушень, пов’язаних </w:t>
      </w:r>
      <w:r w:rsidR="00AA16C4" w:rsidRPr="00681CFB">
        <w:rPr>
          <w:rFonts w:eastAsiaTheme="minorEastAsia"/>
          <w:sz w:val="28"/>
          <w:szCs w:val="28"/>
          <w:lang w:eastAsia="uk-UA"/>
        </w:rPr>
        <w:t>і</w:t>
      </w:r>
      <w:r w:rsidRPr="00681CFB">
        <w:rPr>
          <w:rFonts w:eastAsiaTheme="minorEastAsia"/>
          <w:sz w:val="28"/>
          <w:szCs w:val="28"/>
          <w:lang w:eastAsia="uk-UA"/>
        </w:rPr>
        <w:t>з корупцією</w:t>
      </w:r>
      <w:r w:rsidR="00EA3F93" w:rsidRPr="00681CFB">
        <w:rPr>
          <w:rFonts w:eastAsiaTheme="minorEastAsia"/>
          <w:sz w:val="28"/>
          <w:szCs w:val="28"/>
          <w:lang w:eastAsia="uk-UA"/>
        </w:rPr>
        <w:t>;</w:t>
      </w:r>
    </w:p>
    <w:p w14:paraId="40D77266" w14:textId="5A187D41" w:rsidR="00917F1E" w:rsidRPr="00681CFB" w:rsidRDefault="00482581" w:rsidP="00ED1251">
      <w:pPr>
        <w:pStyle w:val="3"/>
        <w:spacing w:before="0" w:beforeAutospacing="0" w:after="0" w:afterAutospacing="0"/>
        <w:ind w:firstLine="567"/>
        <w:jc w:val="both"/>
        <w:rPr>
          <w:b w:val="0"/>
          <w:sz w:val="28"/>
          <w:szCs w:val="28"/>
          <w:lang w:val="uk-UA"/>
        </w:rPr>
      </w:pPr>
      <w:r w:rsidRPr="00681CFB">
        <w:rPr>
          <w:b w:val="0"/>
          <w:sz w:val="28"/>
          <w:szCs w:val="28"/>
          <w:lang w:val="uk-UA"/>
        </w:rPr>
        <w:t>положень</w:t>
      </w:r>
      <w:r w:rsidR="00917F1E" w:rsidRPr="00681CFB">
        <w:rPr>
          <w:b w:val="0"/>
          <w:sz w:val="28"/>
          <w:szCs w:val="28"/>
          <w:lang w:val="uk-UA"/>
        </w:rPr>
        <w:t xml:space="preserve"> щодо зобов’язань України </w:t>
      </w:r>
      <w:r w:rsidRPr="00681CFB">
        <w:rPr>
          <w:b w:val="0"/>
          <w:sz w:val="28"/>
          <w:szCs w:val="28"/>
          <w:lang w:val="uk-UA"/>
        </w:rPr>
        <w:t>у сфері європейської інтеграції.</w:t>
      </w:r>
    </w:p>
    <w:p w14:paraId="244C985C" w14:textId="77777777" w:rsidR="00917F1E" w:rsidRPr="00681CFB" w:rsidRDefault="00917F1E" w:rsidP="00ED1251">
      <w:pPr>
        <w:pStyle w:val="3"/>
        <w:spacing w:before="0" w:beforeAutospacing="0" w:after="0" w:afterAutospacing="0"/>
        <w:ind w:firstLine="567"/>
        <w:jc w:val="both"/>
        <w:rPr>
          <w:b w:val="0"/>
          <w:sz w:val="20"/>
          <w:szCs w:val="20"/>
          <w:lang w:val="uk-UA"/>
        </w:rPr>
      </w:pPr>
    </w:p>
    <w:p w14:paraId="297DD977" w14:textId="77777777" w:rsidR="00F6540F" w:rsidRPr="00681CFB" w:rsidRDefault="00F24022" w:rsidP="00ED1251">
      <w:pPr>
        <w:pStyle w:val="3"/>
        <w:spacing w:before="0" w:beforeAutospacing="0" w:after="0" w:afterAutospacing="0"/>
        <w:ind w:firstLine="567"/>
        <w:jc w:val="both"/>
        <w:rPr>
          <w:sz w:val="28"/>
          <w:szCs w:val="28"/>
          <w:lang w:val="uk-UA"/>
        </w:rPr>
      </w:pPr>
      <w:r w:rsidRPr="00681CFB">
        <w:rPr>
          <w:sz w:val="28"/>
          <w:szCs w:val="28"/>
          <w:lang w:val="uk-UA"/>
        </w:rPr>
        <w:t>8</w:t>
      </w:r>
      <w:r w:rsidR="00F6540F" w:rsidRPr="00681CFB">
        <w:rPr>
          <w:sz w:val="28"/>
          <w:szCs w:val="28"/>
          <w:lang w:val="uk-UA"/>
        </w:rPr>
        <w:t xml:space="preserve">. Прогноз </w:t>
      </w:r>
      <w:r w:rsidRPr="00681CFB">
        <w:rPr>
          <w:sz w:val="28"/>
          <w:szCs w:val="28"/>
          <w:lang w:val="uk-UA"/>
        </w:rPr>
        <w:t>результатів</w:t>
      </w:r>
    </w:p>
    <w:p w14:paraId="785D1FC2" w14:textId="77777777" w:rsidR="00036F27" w:rsidRPr="00681CFB" w:rsidRDefault="00036F27" w:rsidP="00ED1251">
      <w:pPr>
        <w:ind w:firstLine="567"/>
        <w:jc w:val="both"/>
        <w:outlineLvl w:val="2"/>
        <w:rPr>
          <w:b/>
          <w:bCs/>
          <w:sz w:val="28"/>
          <w:szCs w:val="28"/>
          <w:lang w:eastAsia="uk-UA"/>
        </w:rPr>
      </w:pPr>
      <w:proofErr w:type="spellStart"/>
      <w:r w:rsidRPr="00681CFB">
        <w:rPr>
          <w:sz w:val="28"/>
          <w:szCs w:val="28"/>
        </w:rPr>
        <w:t>Проєкт</w:t>
      </w:r>
      <w:proofErr w:type="spellEnd"/>
      <w:r w:rsidRPr="00681CFB">
        <w:rPr>
          <w:sz w:val="28"/>
          <w:szCs w:val="28"/>
        </w:rPr>
        <w:t xml:space="preserve"> наказу за предметом правового регулювання не має безпосереднього впливу на розвиток регіонів, ринок праці, екологію, навколишнє середовище та інші сфери суспільних відносин.</w:t>
      </w:r>
    </w:p>
    <w:p w14:paraId="5C0C6E1D" w14:textId="6209E2E3" w:rsidR="00B830DF" w:rsidRPr="00681CFB" w:rsidRDefault="001E0FC5" w:rsidP="00ED1251">
      <w:pPr>
        <w:ind w:firstLine="567"/>
        <w:jc w:val="both"/>
        <w:rPr>
          <w:sz w:val="28"/>
          <w:szCs w:val="28"/>
        </w:rPr>
      </w:pPr>
      <w:r w:rsidRPr="00681CFB">
        <w:rPr>
          <w:sz w:val="28"/>
          <w:szCs w:val="28"/>
        </w:rPr>
        <w:t xml:space="preserve">Запровадження норм </w:t>
      </w:r>
      <w:proofErr w:type="spellStart"/>
      <w:r w:rsidR="00482581" w:rsidRPr="00681CFB">
        <w:rPr>
          <w:sz w:val="28"/>
          <w:szCs w:val="28"/>
        </w:rPr>
        <w:t>п</w:t>
      </w:r>
      <w:r w:rsidR="00B830DF" w:rsidRPr="00681CFB">
        <w:rPr>
          <w:sz w:val="28"/>
          <w:szCs w:val="28"/>
        </w:rPr>
        <w:t>ро</w:t>
      </w:r>
      <w:r w:rsidR="0009366A" w:rsidRPr="00681CFB">
        <w:rPr>
          <w:sz w:val="28"/>
          <w:szCs w:val="28"/>
        </w:rPr>
        <w:t>є</w:t>
      </w:r>
      <w:r w:rsidR="006E09F9" w:rsidRPr="00681CFB">
        <w:rPr>
          <w:sz w:val="28"/>
          <w:szCs w:val="28"/>
        </w:rPr>
        <w:t>кту</w:t>
      </w:r>
      <w:proofErr w:type="spellEnd"/>
      <w:r w:rsidRPr="00681CFB">
        <w:rPr>
          <w:sz w:val="28"/>
          <w:szCs w:val="28"/>
        </w:rPr>
        <w:t xml:space="preserve"> </w:t>
      </w:r>
      <w:r w:rsidR="009246D0" w:rsidRPr="00681CFB">
        <w:rPr>
          <w:sz w:val="28"/>
          <w:szCs w:val="28"/>
        </w:rPr>
        <w:t>наказу</w:t>
      </w:r>
      <w:r w:rsidR="00DA517D" w:rsidRPr="00681CFB">
        <w:rPr>
          <w:sz w:val="28"/>
          <w:szCs w:val="28"/>
        </w:rPr>
        <w:t xml:space="preserve"> сприятиме</w:t>
      </w:r>
      <w:r w:rsidR="00B830DF" w:rsidRPr="00681CFB">
        <w:rPr>
          <w:sz w:val="28"/>
          <w:szCs w:val="28"/>
        </w:rPr>
        <w:t xml:space="preserve"> приве</w:t>
      </w:r>
      <w:r w:rsidR="00EA3F93" w:rsidRPr="00681CFB">
        <w:rPr>
          <w:sz w:val="28"/>
          <w:szCs w:val="28"/>
        </w:rPr>
        <w:t>денню</w:t>
      </w:r>
      <w:r w:rsidR="00B830DF" w:rsidRPr="00681CFB">
        <w:rPr>
          <w:sz w:val="28"/>
          <w:szCs w:val="28"/>
        </w:rPr>
        <w:t xml:space="preserve"> </w:t>
      </w:r>
      <w:r w:rsidR="00F24022" w:rsidRPr="00681CFB">
        <w:rPr>
          <w:sz w:val="28"/>
          <w:szCs w:val="28"/>
        </w:rPr>
        <w:t>нормативно-правов</w:t>
      </w:r>
      <w:r w:rsidR="00EA3F93" w:rsidRPr="00681CFB">
        <w:rPr>
          <w:sz w:val="28"/>
          <w:szCs w:val="28"/>
        </w:rPr>
        <w:t>их</w:t>
      </w:r>
      <w:r w:rsidR="00F24022" w:rsidRPr="00681CFB">
        <w:rPr>
          <w:sz w:val="28"/>
          <w:szCs w:val="28"/>
        </w:rPr>
        <w:t xml:space="preserve"> акт</w:t>
      </w:r>
      <w:r w:rsidR="00EA3F93" w:rsidRPr="00681CFB">
        <w:rPr>
          <w:sz w:val="28"/>
          <w:szCs w:val="28"/>
        </w:rPr>
        <w:t>ів</w:t>
      </w:r>
      <w:r w:rsidR="00F24022" w:rsidRPr="00681CFB">
        <w:rPr>
          <w:sz w:val="28"/>
          <w:szCs w:val="28"/>
        </w:rPr>
        <w:t xml:space="preserve"> </w:t>
      </w:r>
      <w:r w:rsidR="00B830DF" w:rsidRPr="00681CFB">
        <w:rPr>
          <w:sz w:val="28"/>
          <w:szCs w:val="28"/>
        </w:rPr>
        <w:t>у відповідність до норм чинного законодавства.</w:t>
      </w:r>
    </w:p>
    <w:p w14:paraId="5EBF7851" w14:textId="55B7E299" w:rsidR="006071B6" w:rsidRPr="00681CFB" w:rsidRDefault="009246D0" w:rsidP="00ED1251">
      <w:pPr>
        <w:ind w:firstLine="567"/>
        <w:jc w:val="both"/>
        <w:outlineLvl w:val="2"/>
        <w:rPr>
          <w:sz w:val="28"/>
          <w:szCs w:val="28"/>
        </w:rPr>
      </w:pPr>
      <w:r w:rsidRPr="00681CFB">
        <w:rPr>
          <w:sz w:val="28"/>
          <w:szCs w:val="28"/>
        </w:rPr>
        <w:t xml:space="preserve">Реалізація </w:t>
      </w:r>
      <w:proofErr w:type="spellStart"/>
      <w:r w:rsidRPr="00681CFB">
        <w:rPr>
          <w:sz w:val="28"/>
          <w:szCs w:val="28"/>
        </w:rPr>
        <w:t>про</w:t>
      </w:r>
      <w:r w:rsidR="0009366A" w:rsidRPr="00681CFB">
        <w:rPr>
          <w:sz w:val="28"/>
          <w:szCs w:val="28"/>
        </w:rPr>
        <w:t>є</w:t>
      </w:r>
      <w:r w:rsidRPr="00681CFB">
        <w:rPr>
          <w:sz w:val="28"/>
          <w:szCs w:val="28"/>
        </w:rPr>
        <w:t>кту</w:t>
      </w:r>
      <w:proofErr w:type="spellEnd"/>
      <w:r w:rsidRPr="00681CFB">
        <w:rPr>
          <w:sz w:val="28"/>
          <w:szCs w:val="28"/>
        </w:rPr>
        <w:t xml:space="preserve"> наказу дозволить</w:t>
      </w:r>
      <w:r w:rsidR="006071B6" w:rsidRPr="00681CFB">
        <w:rPr>
          <w:sz w:val="28"/>
          <w:szCs w:val="28"/>
        </w:rPr>
        <w:t>:</w:t>
      </w:r>
    </w:p>
    <w:p w14:paraId="3463166A" w14:textId="679AF742" w:rsidR="009246D0" w:rsidRPr="00681CFB" w:rsidRDefault="00B91CD2" w:rsidP="00ED1251">
      <w:pPr>
        <w:ind w:firstLine="567"/>
        <w:jc w:val="both"/>
        <w:outlineLvl w:val="2"/>
        <w:rPr>
          <w:sz w:val="28"/>
          <w:szCs w:val="28"/>
        </w:rPr>
      </w:pPr>
      <w:r w:rsidRPr="00681CFB">
        <w:rPr>
          <w:sz w:val="28"/>
          <w:szCs w:val="28"/>
        </w:rPr>
        <w:t>суб’єктам господарювання, які здійснюють виробництво та обіг спирту</w:t>
      </w:r>
      <w:r w:rsidR="008563FB" w:rsidRPr="00681CFB">
        <w:rPr>
          <w:sz w:val="28"/>
          <w:szCs w:val="28"/>
        </w:rPr>
        <w:t xml:space="preserve"> </w:t>
      </w:r>
      <w:r w:rsidR="00036F27" w:rsidRPr="00681CFB">
        <w:rPr>
          <w:bCs/>
          <w:sz w:val="28"/>
          <w:szCs w:val="28"/>
          <w:shd w:val="clear" w:color="auto" w:fill="FFFFFF"/>
        </w:rPr>
        <w:t>(у тому числі</w:t>
      </w:r>
      <w:r w:rsidR="008563FB" w:rsidRPr="00681CFB">
        <w:rPr>
          <w:bCs/>
          <w:sz w:val="28"/>
          <w:szCs w:val="28"/>
          <w:shd w:val="clear" w:color="auto" w:fill="FFFFFF"/>
        </w:rPr>
        <w:t xml:space="preserve"> </w:t>
      </w:r>
      <w:proofErr w:type="spellStart"/>
      <w:r w:rsidR="008563FB" w:rsidRPr="00681CFB">
        <w:rPr>
          <w:bCs/>
          <w:sz w:val="28"/>
          <w:szCs w:val="28"/>
          <w:shd w:val="clear" w:color="auto" w:fill="FFFFFF"/>
        </w:rPr>
        <w:t>біоетанолу</w:t>
      </w:r>
      <w:proofErr w:type="spellEnd"/>
      <w:r w:rsidR="008563FB" w:rsidRPr="00681CFB">
        <w:rPr>
          <w:bCs/>
          <w:sz w:val="28"/>
          <w:szCs w:val="28"/>
          <w:shd w:val="clear" w:color="auto" w:fill="FFFFFF"/>
        </w:rPr>
        <w:t>)</w:t>
      </w:r>
      <w:r w:rsidRPr="00681CFB">
        <w:rPr>
          <w:sz w:val="28"/>
          <w:szCs w:val="28"/>
        </w:rPr>
        <w:t xml:space="preserve">, </w:t>
      </w:r>
      <w:r w:rsidR="008D1340" w:rsidRPr="00681CFB">
        <w:rPr>
          <w:sz w:val="28"/>
          <w:szCs w:val="28"/>
        </w:rPr>
        <w:t xml:space="preserve">спиртових дистилятів, </w:t>
      </w:r>
      <w:r w:rsidRPr="00681CFB">
        <w:rPr>
          <w:sz w:val="28"/>
          <w:szCs w:val="28"/>
        </w:rPr>
        <w:t>алкогольних напоїв, тютюнових виробів, рідин, що використовуються в електронних сигаретах, надсилати звіти щодо зазначеної діяльності до органів ДПС із застосуванням форм звітів та порядків їх</w:t>
      </w:r>
      <w:r w:rsidR="00A41869" w:rsidRPr="00681CFB">
        <w:rPr>
          <w:sz w:val="28"/>
          <w:szCs w:val="28"/>
        </w:rPr>
        <w:t>нього</w:t>
      </w:r>
      <w:r w:rsidRPr="00681CFB">
        <w:rPr>
          <w:sz w:val="28"/>
          <w:szCs w:val="28"/>
        </w:rPr>
        <w:t xml:space="preserve"> заповнення, </w:t>
      </w:r>
      <w:r w:rsidR="00A41869" w:rsidRPr="00681CFB">
        <w:rPr>
          <w:sz w:val="28"/>
          <w:szCs w:val="28"/>
        </w:rPr>
        <w:t xml:space="preserve">удосконалених </w:t>
      </w:r>
      <w:r w:rsidRPr="00681CFB">
        <w:rPr>
          <w:sz w:val="28"/>
          <w:szCs w:val="28"/>
        </w:rPr>
        <w:t>відповідно до вимог чинного законодавства</w:t>
      </w:r>
      <w:r w:rsidR="006071B6" w:rsidRPr="00681CFB">
        <w:rPr>
          <w:sz w:val="28"/>
          <w:szCs w:val="28"/>
        </w:rPr>
        <w:t>;</w:t>
      </w:r>
    </w:p>
    <w:p w14:paraId="7AB40375" w14:textId="2E4BF3D4" w:rsidR="002D1EC1" w:rsidRPr="00681CFB" w:rsidRDefault="002D1EC1" w:rsidP="00ED1251">
      <w:pPr>
        <w:ind w:firstLine="567"/>
        <w:jc w:val="both"/>
        <w:outlineLvl w:val="2"/>
        <w:rPr>
          <w:sz w:val="28"/>
          <w:szCs w:val="28"/>
        </w:rPr>
      </w:pPr>
      <w:r w:rsidRPr="00681CFB">
        <w:rPr>
          <w:sz w:val="28"/>
          <w:szCs w:val="28"/>
        </w:rPr>
        <w:t xml:space="preserve">контролюючим органам </w:t>
      </w:r>
      <w:r w:rsidR="00A41869" w:rsidRPr="00681CFB">
        <w:rPr>
          <w:sz w:val="28"/>
          <w:szCs w:val="28"/>
        </w:rPr>
        <w:t>відповідно</w:t>
      </w:r>
      <w:r w:rsidR="00036F27" w:rsidRPr="00681CFB">
        <w:rPr>
          <w:sz w:val="28"/>
          <w:szCs w:val="28"/>
        </w:rPr>
        <w:t xml:space="preserve"> до покладених на них Законом № </w:t>
      </w:r>
      <w:r w:rsidR="00A41869" w:rsidRPr="00681CFB">
        <w:rPr>
          <w:sz w:val="28"/>
          <w:szCs w:val="28"/>
        </w:rPr>
        <w:t xml:space="preserve">481 повноважень </w:t>
      </w:r>
      <w:r w:rsidRPr="00681CFB">
        <w:rPr>
          <w:sz w:val="28"/>
          <w:szCs w:val="28"/>
        </w:rPr>
        <w:t>здійснювати більш ефективний контроль за виробництвом та обігом підакцизних товарів.</w:t>
      </w:r>
    </w:p>
    <w:p w14:paraId="5671CB2B" w14:textId="397258C7" w:rsidR="007E50A8" w:rsidRPr="00681CFB" w:rsidRDefault="007E50A8" w:rsidP="00ED1251">
      <w:pPr>
        <w:jc w:val="both"/>
        <w:rPr>
          <w:sz w:val="28"/>
          <w:szCs w:val="28"/>
        </w:rPr>
      </w:pPr>
    </w:p>
    <w:p w14:paraId="72C4997D" w14:textId="77777777" w:rsidR="00ED1251" w:rsidRPr="00681CFB" w:rsidRDefault="00ED1251" w:rsidP="00ED1251">
      <w:pPr>
        <w:jc w:val="both"/>
        <w:rPr>
          <w:sz w:val="28"/>
          <w:szCs w:val="28"/>
        </w:rPr>
      </w:pPr>
    </w:p>
    <w:p w14:paraId="2738CC7A" w14:textId="1B61B224" w:rsidR="00ED1251" w:rsidRPr="00681CFB" w:rsidRDefault="00570BB4" w:rsidP="007A0841">
      <w:pPr>
        <w:jc w:val="both"/>
        <w:rPr>
          <w:b/>
          <w:sz w:val="28"/>
          <w:szCs w:val="28"/>
        </w:rPr>
      </w:pPr>
      <w:r w:rsidRPr="00681CFB">
        <w:rPr>
          <w:b/>
          <w:sz w:val="28"/>
          <w:szCs w:val="28"/>
        </w:rPr>
        <w:t>Мін</w:t>
      </w:r>
      <w:r w:rsidR="007A0841" w:rsidRPr="00681CFB">
        <w:rPr>
          <w:b/>
          <w:sz w:val="28"/>
          <w:szCs w:val="28"/>
        </w:rPr>
        <w:t xml:space="preserve">істр фінансів України        </w:t>
      </w:r>
      <w:r w:rsidRPr="00681CFB">
        <w:rPr>
          <w:b/>
          <w:sz w:val="28"/>
          <w:szCs w:val="28"/>
        </w:rPr>
        <w:t xml:space="preserve">    </w:t>
      </w:r>
      <w:r w:rsidR="00195016" w:rsidRPr="00681CFB">
        <w:rPr>
          <w:b/>
          <w:sz w:val="28"/>
          <w:szCs w:val="28"/>
        </w:rPr>
        <w:t xml:space="preserve">                       </w:t>
      </w:r>
      <w:r w:rsidR="004440AB" w:rsidRPr="00681CFB">
        <w:rPr>
          <w:b/>
          <w:sz w:val="28"/>
          <w:szCs w:val="28"/>
        </w:rPr>
        <w:t xml:space="preserve">    </w:t>
      </w:r>
      <w:r w:rsidR="007A0841" w:rsidRPr="00681CFB">
        <w:rPr>
          <w:b/>
          <w:sz w:val="28"/>
          <w:szCs w:val="28"/>
        </w:rPr>
        <w:t xml:space="preserve">              </w:t>
      </w:r>
      <w:r w:rsidR="00D7062A" w:rsidRPr="00681CFB">
        <w:rPr>
          <w:b/>
          <w:sz w:val="28"/>
          <w:szCs w:val="28"/>
        </w:rPr>
        <w:t>Сергій МАРЧЕНКО</w:t>
      </w:r>
    </w:p>
    <w:p w14:paraId="5C259DAA" w14:textId="77777777" w:rsidR="00ED1251" w:rsidRPr="00681CFB" w:rsidRDefault="00ED1251" w:rsidP="00ED1251">
      <w:pPr>
        <w:ind w:left="-142"/>
        <w:jc w:val="both"/>
        <w:rPr>
          <w:b/>
          <w:sz w:val="28"/>
          <w:szCs w:val="28"/>
        </w:rPr>
      </w:pPr>
    </w:p>
    <w:p w14:paraId="570544AF" w14:textId="3B90E18F" w:rsidR="005F6961" w:rsidRPr="00681CFB" w:rsidRDefault="005F6961" w:rsidP="007A0841">
      <w:pPr>
        <w:jc w:val="both"/>
        <w:rPr>
          <w:b/>
          <w:sz w:val="28"/>
          <w:szCs w:val="28"/>
        </w:rPr>
      </w:pPr>
      <w:r w:rsidRPr="00681CFB">
        <w:rPr>
          <w:sz w:val="28"/>
          <w:szCs w:val="28"/>
        </w:rPr>
        <w:t>«_____» _______________ 20</w:t>
      </w:r>
      <w:r w:rsidR="0014748C" w:rsidRPr="00681CFB">
        <w:rPr>
          <w:sz w:val="28"/>
          <w:szCs w:val="28"/>
        </w:rPr>
        <w:t>2</w:t>
      </w:r>
      <w:r w:rsidR="0026266A" w:rsidRPr="00681CFB">
        <w:rPr>
          <w:sz w:val="28"/>
          <w:szCs w:val="28"/>
        </w:rPr>
        <w:t>4</w:t>
      </w:r>
      <w:r w:rsidR="00ED1251" w:rsidRPr="00681CFB">
        <w:rPr>
          <w:sz w:val="28"/>
          <w:szCs w:val="28"/>
        </w:rPr>
        <w:t xml:space="preserve"> </w:t>
      </w:r>
      <w:r w:rsidRPr="00681CFB">
        <w:rPr>
          <w:sz w:val="28"/>
          <w:szCs w:val="28"/>
        </w:rPr>
        <w:t>р.</w:t>
      </w:r>
    </w:p>
    <w:sectPr w:rsidR="005F6961" w:rsidRPr="00681CFB" w:rsidSect="00ED1251">
      <w:headerReference w:type="default" r:id="rId8"/>
      <w:pgSz w:w="11906" w:h="16838"/>
      <w:pgMar w:top="284" w:right="567" w:bottom="1531" w:left="1701"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D917E" w14:textId="77777777" w:rsidR="004B4F81" w:rsidRDefault="004B4F81" w:rsidP="00AC6221">
      <w:r>
        <w:separator/>
      </w:r>
    </w:p>
  </w:endnote>
  <w:endnote w:type="continuationSeparator" w:id="0">
    <w:p w14:paraId="7633185F" w14:textId="77777777" w:rsidR="004B4F81" w:rsidRDefault="004B4F81" w:rsidP="00AC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Microsoft YaHei"/>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A072C" w14:textId="77777777" w:rsidR="004B4F81" w:rsidRDefault="004B4F81" w:rsidP="00AC6221">
      <w:r>
        <w:separator/>
      </w:r>
    </w:p>
  </w:footnote>
  <w:footnote w:type="continuationSeparator" w:id="0">
    <w:p w14:paraId="297D5DC0" w14:textId="77777777" w:rsidR="004B4F81" w:rsidRDefault="004B4F81" w:rsidP="00AC6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7647"/>
      <w:docPartObj>
        <w:docPartGallery w:val="Page Numbers (Top of Page)"/>
        <w:docPartUnique/>
      </w:docPartObj>
    </w:sdtPr>
    <w:sdtEndPr/>
    <w:sdtContent>
      <w:p w14:paraId="76032344" w14:textId="6FA70263" w:rsidR="00D63B53" w:rsidRDefault="00D63B53">
        <w:pPr>
          <w:pStyle w:val="a8"/>
          <w:jc w:val="center"/>
        </w:pPr>
        <w:r>
          <w:fldChar w:fldCharType="begin"/>
        </w:r>
        <w:r>
          <w:instrText xml:space="preserve"> PAGE   \* MERGEFORMAT </w:instrText>
        </w:r>
        <w:r>
          <w:fldChar w:fldCharType="separate"/>
        </w:r>
        <w:r w:rsidR="00A946D5">
          <w:rPr>
            <w:noProof/>
          </w:rPr>
          <w:t>5</w:t>
        </w:r>
        <w:r>
          <w:rPr>
            <w:noProof/>
          </w:rPr>
          <w:fldChar w:fldCharType="end"/>
        </w:r>
      </w:p>
    </w:sdtContent>
  </w:sdt>
  <w:p w14:paraId="716CD5C5" w14:textId="77777777" w:rsidR="00D63B53" w:rsidRDefault="00D63B5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2627F"/>
    <w:multiLevelType w:val="hybridMultilevel"/>
    <w:tmpl w:val="A96C3F14"/>
    <w:lvl w:ilvl="0" w:tplc="7020F95A">
      <w:start w:val="5"/>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BB4"/>
    <w:rsid w:val="000072E4"/>
    <w:rsid w:val="00011B9E"/>
    <w:rsid w:val="00021B4A"/>
    <w:rsid w:val="000275B4"/>
    <w:rsid w:val="00031638"/>
    <w:rsid w:val="00031D7B"/>
    <w:rsid w:val="00036924"/>
    <w:rsid w:val="00036F27"/>
    <w:rsid w:val="00044FFE"/>
    <w:rsid w:val="00054F17"/>
    <w:rsid w:val="0005722A"/>
    <w:rsid w:val="000601B6"/>
    <w:rsid w:val="00060F23"/>
    <w:rsid w:val="00062AA5"/>
    <w:rsid w:val="00065701"/>
    <w:rsid w:val="0007013A"/>
    <w:rsid w:val="0007288E"/>
    <w:rsid w:val="00074F0F"/>
    <w:rsid w:val="00075240"/>
    <w:rsid w:val="000803C9"/>
    <w:rsid w:val="000908B6"/>
    <w:rsid w:val="000920E7"/>
    <w:rsid w:val="0009366A"/>
    <w:rsid w:val="00095F7C"/>
    <w:rsid w:val="00097D27"/>
    <w:rsid w:val="000B4C3C"/>
    <w:rsid w:val="000B7A84"/>
    <w:rsid w:val="000D105F"/>
    <w:rsid w:val="000D15CC"/>
    <w:rsid w:val="000D4054"/>
    <w:rsid w:val="000E4B93"/>
    <w:rsid w:val="000F48CD"/>
    <w:rsid w:val="00100543"/>
    <w:rsid w:val="00101044"/>
    <w:rsid w:val="00101C43"/>
    <w:rsid w:val="00103E82"/>
    <w:rsid w:val="00106718"/>
    <w:rsid w:val="00110282"/>
    <w:rsid w:val="00114132"/>
    <w:rsid w:val="00116F8D"/>
    <w:rsid w:val="00122C98"/>
    <w:rsid w:val="001255C8"/>
    <w:rsid w:val="00126F5E"/>
    <w:rsid w:val="00131459"/>
    <w:rsid w:val="00132D32"/>
    <w:rsid w:val="00137F48"/>
    <w:rsid w:val="00142226"/>
    <w:rsid w:val="0014748C"/>
    <w:rsid w:val="0014797B"/>
    <w:rsid w:val="00162037"/>
    <w:rsid w:val="0018515F"/>
    <w:rsid w:val="00186BEA"/>
    <w:rsid w:val="00186D49"/>
    <w:rsid w:val="00195016"/>
    <w:rsid w:val="001A290D"/>
    <w:rsid w:val="001B191B"/>
    <w:rsid w:val="001B2137"/>
    <w:rsid w:val="001B73B8"/>
    <w:rsid w:val="001C1F05"/>
    <w:rsid w:val="001C2E8F"/>
    <w:rsid w:val="001D451D"/>
    <w:rsid w:val="001E0FC5"/>
    <w:rsid w:val="001E2A7B"/>
    <w:rsid w:val="001F27F7"/>
    <w:rsid w:val="001F7F23"/>
    <w:rsid w:val="00211F3D"/>
    <w:rsid w:val="00213C85"/>
    <w:rsid w:val="00217F93"/>
    <w:rsid w:val="00221883"/>
    <w:rsid w:val="00223FF2"/>
    <w:rsid w:val="00233EA5"/>
    <w:rsid w:val="002379FC"/>
    <w:rsid w:val="00241264"/>
    <w:rsid w:val="0024253D"/>
    <w:rsid w:val="00246618"/>
    <w:rsid w:val="00246A62"/>
    <w:rsid w:val="00246D39"/>
    <w:rsid w:val="00247B71"/>
    <w:rsid w:val="002547B9"/>
    <w:rsid w:val="002558D1"/>
    <w:rsid w:val="002565D7"/>
    <w:rsid w:val="00257370"/>
    <w:rsid w:val="0026266A"/>
    <w:rsid w:val="002638DF"/>
    <w:rsid w:val="00267052"/>
    <w:rsid w:val="00276BED"/>
    <w:rsid w:val="0028141E"/>
    <w:rsid w:val="002838AC"/>
    <w:rsid w:val="00285291"/>
    <w:rsid w:val="0028732F"/>
    <w:rsid w:val="0029392C"/>
    <w:rsid w:val="002941D1"/>
    <w:rsid w:val="002970AD"/>
    <w:rsid w:val="002A164E"/>
    <w:rsid w:val="002A5359"/>
    <w:rsid w:val="002A54C0"/>
    <w:rsid w:val="002A7196"/>
    <w:rsid w:val="002B13BF"/>
    <w:rsid w:val="002B5FF7"/>
    <w:rsid w:val="002C1267"/>
    <w:rsid w:val="002C2A4A"/>
    <w:rsid w:val="002C47F7"/>
    <w:rsid w:val="002D1EC1"/>
    <w:rsid w:val="002F1C17"/>
    <w:rsid w:val="002F4A2F"/>
    <w:rsid w:val="003049BC"/>
    <w:rsid w:val="00304C0F"/>
    <w:rsid w:val="003064AA"/>
    <w:rsid w:val="003073E1"/>
    <w:rsid w:val="00312FEE"/>
    <w:rsid w:val="00315C38"/>
    <w:rsid w:val="003173D9"/>
    <w:rsid w:val="00322122"/>
    <w:rsid w:val="00323574"/>
    <w:rsid w:val="0033311C"/>
    <w:rsid w:val="00337B72"/>
    <w:rsid w:val="003407C4"/>
    <w:rsid w:val="00343198"/>
    <w:rsid w:val="003470B2"/>
    <w:rsid w:val="00353AA6"/>
    <w:rsid w:val="00353E6E"/>
    <w:rsid w:val="00353F19"/>
    <w:rsid w:val="0035469C"/>
    <w:rsid w:val="00357FC7"/>
    <w:rsid w:val="00361BBF"/>
    <w:rsid w:val="00365D2E"/>
    <w:rsid w:val="003718D4"/>
    <w:rsid w:val="003720E2"/>
    <w:rsid w:val="0037348C"/>
    <w:rsid w:val="00381DFF"/>
    <w:rsid w:val="003851EB"/>
    <w:rsid w:val="00386D2C"/>
    <w:rsid w:val="003956F4"/>
    <w:rsid w:val="00395EBF"/>
    <w:rsid w:val="0039661E"/>
    <w:rsid w:val="003A0AB0"/>
    <w:rsid w:val="003A40D1"/>
    <w:rsid w:val="003B12E7"/>
    <w:rsid w:val="003B50AE"/>
    <w:rsid w:val="003B59D1"/>
    <w:rsid w:val="003B7A7D"/>
    <w:rsid w:val="003C37D0"/>
    <w:rsid w:val="003E2212"/>
    <w:rsid w:val="003E39AE"/>
    <w:rsid w:val="003F2D08"/>
    <w:rsid w:val="003F4358"/>
    <w:rsid w:val="004025C9"/>
    <w:rsid w:val="00404D1F"/>
    <w:rsid w:val="0041634A"/>
    <w:rsid w:val="004201F4"/>
    <w:rsid w:val="00423147"/>
    <w:rsid w:val="00430CBB"/>
    <w:rsid w:val="004350D7"/>
    <w:rsid w:val="0044256E"/>
    <w:rsid w:val="0044282D"/>
    <w:rsid w:val="004440AB"/>
    <w:rsid w:val="004461A4"/>
    <w:rsid w:val="00451338"/>
    <w:rsid w:val="00452AA5"/>
    <w:rsid w:val="004537CA"/>
    <w:rsid w:val="00457413"/>
    <w:rsid w:val="00457B9A"/>
    <w:rsid w:val="004611BB"/>
    <w:rsid w:val="004666D7"/>
    <w:rsid w:val="00473DF9"/>
    <w:rsid w:val="00476331"/>
    <w:rsid w:val="00480ABE"/>
    <w:rsid w:val="004810DA"/>
    <w:rsid w:val="00482581"/>
    <w:rsid w:val="00483EA9"/>
    <w:rsid w:val="00486439"/>
    <w:rsid w:val="00486721"/>
    <w:rsid w:val="00486FD5"/>
    <w:rsid w:val="00487252"/>
    <w:rsid w:val="00491493"/>
    <w:rsid w:val="004A049F"/>
    <w:rsid w:val="004A2B2F"/>
    <w:rsid w:val="004A5077"/>
    <w:rsid w:val="004B24FA"/>
    <w:rsid w:val="004B4F81"/>
    <w:rsid w:val="004B6EFA"/>
    <w:rsid w:val="004C332F"/>
    <w:rsid w:val="004C430E"/>
    <w:rsid w:val="004E1956"/>
    <w:rsid w:val="004E6B51"/>
    <w:rsid w:val="004F2042"/>
    <w:rsid w:val="004F3BD9"/>
    <w:rsid w:val="004F6967"/>
    <w:rsid w:val="0050078B"/>
    <w:rsid w:val="00501460"/>
    <w:rsid w:val="005144BB"/>
    <w:rsid w:val="005170C5"/>
    <w:rsid w:val="00521697"/>
    <w:rsid w:val="00523317"/>
    <w:rsid w:val="00534844"/>
    <w:rsid w:val="005449BB"/>
    <w:rsid w:val="00550C27"/>
    <w:rsid w:val="0055105D"/>
    <w:rsid w:val="005604CC"/>
    <w:rsid w:val="00560F5E"/>
    <w:rsid w:val="00561A0C"/>
    <w:rsid w:val="005645B1"/>
    <w:rsid w:val="00565D22"/>
    <w:rsid w:val="00570296"/>
    <w:rsid w:val="00570BB4"/>
    <w:rsid w:val="00572267"/>
    <w:rsid w:val="00576DB4"/>
    <w:rsid w:val="00577ECF"/>
    <w:rsid w:val="005805A2"/>
    <w:rsid w:val="00585825"/>
    <w:rsid w:val="0058601D"/>
    <w:rsid w:val="0058618D"/>
    <w:rsid w:val="00593174"/>
    <w:rsid w:val="00596B59"/>
    <w:rsid w:val="005978F8"/>
    <w:rsid w:val="005A0F6D"/>
    <w:rsid w:val="005A15AD"/>
    <w:rsid w:val="005A2D9E"/>
    <w:rsid w:val="005A462E"/>
    <w:rsid w:val="005B0B67"/>
    <w:rsid w:val="005C0F71"/>
    <w:rsid w:val="005C4CEF"/>
    <w:rsid w:val="005D15B3"/>
    <w:rsid w:val="005D4BE4"/>
    <w:rsid w:val="005D79E2"/>
    <w:rsid w:val="005E1B2E"/>
    <w:rsid w:val="005E4607"/>
    <w:rsid w:val="005E7DB2"/>
    <w:rsid w:val="005F6961"/>
    <w:rsid w:val="00601309"/>
    <w:rsid w:val="006020E6"/>
    <w:rsid w:val="00602952"/>
    <w:rsid w:val="00604B0B"/>
    <w:rsid w:val="006071B6"/>
    <w:rsid w:val="0061178A"/>
    <w:rsid w:val="00621AB3"/>
    <w:rsid w:val="00622F57"/>
    <w:rsid w:val="006275B6"/>
    <w:rsid w:val="006316A2"/>
    <w:rsid w:val="006328A7"/>
    <w:rsid w:val="006436B5"/>
    <w:rsid w:val="00645588"/>
    <w:rsid w:val="00653BC8"/>
    <w:rsid w:val="0066386E"/>
    <w:rsid w:val="00671757"/>
    <w:rsid w:val="0067743E"/>
    <w:rsid w:val="00680577"/>
    <w:rsid w:val="0068120F"/>
    <w:rsid w:val="00681CFB"/>
    <w:rsid w:val="0069333A"/>
    <w:rsid w:val="006937AC"/>
    <w:rsid w:val="00693F5B"/>
    <w:rsid w:val="00695963"/>
    <w:rsid w:val="006A0FEA"/>
    <w:rsid w:val="006A3D3E"/>
    <w:rsid w:val="006A638F"/>
    <w:rsid w:val="006B20EB"/>
    <w:rsid w:val="006B3BF5"/>
    <w:rsid w:val="006B57D8"/>
    <w:rsid w:val="006B6E0B"/>
    <w:rsid w:val="006B7A91"/>
    <w:rsid w:val="006C2E10"/>
    <w:rsid w:val="006E09F9"/>
    <w:rsid w:val="006E36E1"/>
    <w:rsid w:val="006E539B"/>
    <w:rsid w:val="006E545C"/>
    <w:rsid w:val="006E641D"/>
    <w:rsid w:val="006F50B6"/>
    <w:rsid w:val="006F58A6"/>
    <w:rsid w:val="0070128C"/>
    <w:rsid w:val="00703287"/>
    <w:rsid w:val="0071326F"/>
    <w:rsid w:val="00716F67"/>
    <w:rsid w:val="00722565"/>
    <w:rsid w:val="00722622"/>
    <w:rsid w:val="00723488"/>
    <w:rsid w:val="007314B2"/>
    <w:rsid w:val="007446DE"/>
    <w:rsid w:val="00751D1E"/>
    <w:rsid w:val="00755335"/>
    <w:rsid w:val="00761F26"/>
    <w:rsid w:val="0077044D"/>
    <w:rsid w:val="00770FEC"/>
    <w:rsid w:val="0077233B"/>
    <w:rsid w:val="00783263"/>
    <w:rsid w:val="0078471B"/>
    <w:rsid w:val="00786F09"/>
    <w:rsid w:val="00792F8A"/>
    <w:rsid w:val="007A0841"/>
    <w:rsid w:val="007B07E8"/>
    <w:rsid w:val="007C3CF2"/>
    <w:rsid w:val="007C4A13"/>
    <w:rsid w:val="007C50B7"/>
    <w:rsid w:val="007C6B7E"/>
    <w:rsid w:val="007E47F2"/>
    <w:rsid w:val="007E50A8"/>
    <w:rsid w:val="007E6C07"/>
    <w:rsid w:val="007F004E"/>
    <w:rsid w:val="007F4F84"/>
    <w:rsid w:val="007F68FE"/>
    <w:rsid w:val="00822538"/>
    <w:rsid w:val="00822D26"/>
    <w:rsid w:val="008261B0"/>
    <w:rsid w:val="0083180D"/>
    <w:rsid w:val="008366CD"/>
    <w:rsid w:val="00837B30"/>
    <w:rsid w:val="0084003E"/>
    <w:rsid w:val="00842413"/>
    <w:rsid w:val="00846F1C"/>
    <w:rsid w:val="00847474"/>
    <w:rsid w:val="008563FB"/>
    <w:rsid w:val="00856DFE"/>
    <w:rsid w:val="00857E23"/>
    <w:rsid w:val="00861468"/>
    <w:rsid w:val="00866C20"/>
    <w:rsid w:val="00867ACB"/>
    <w:rsid w:val="00873C15"/>
    <w:rsid w:val="00881BF7"/>
    <w:rsid w:val="00891B0A"/>
    <w:rsid w:val="00894F49"/>
    <w:rsid w:val="00895D2F"/>
    <w:rsid w:val="0089601F"/>
    <w:rsid w:val="008976F0"/>
    <w:rsid w:val="008A389C"/>
    <w:rsid w:val="008B385F"/>
    <w:rsid w:val="008B3E36"/>
    <w:rsid w:val="008B4167"/>
    <w:rsid w:val="008B6E41"/>
    <w:rsid w:val="008C18CF"/>
    <w:rsid w:val="008C20E9"/>
    <w:rsid w:val="008C26AB"/>
    <w:rsid w:val="008C40AC"/>
    <w:rsid w:val="008D1340"/>
    <w:rsid w:val="008D67AC"/>
    <w:rsid w:val="008D7C3E"/>
    <w:rsid w:val="008E067B"/>
    <w:rsid w:val="008E40D9"/>
    <w:rsid w:val="008F0AD1"/>
    <w:rsid w:val="008F2AD7"/>
    <w:rsid w:val="008F4A78"/>
    <w:rsid w:val="00901919"/>
    <w:rsid w:val="00906769"/>
    <w:rsid w:val="00910D54"/>
    <w:rsid w:val="009136C2"/>
    <w:rsid w:val="009146A2"/>
    <w:rsid w:val="00915286"/>
    <w:rsid w:val="00915506"/>
    <w:rsid w:val="00917F1E"/>
    <w:rsid w:val="009242BC"/>
    <w:rsid w:val="009246D0"/>
    <w:rsid w:val="0092544F"/>
    <w:rsid w:val="0093167D"/>
    <w:rsid w:val="0093742A"/>
    <w:rsid w:val="009401C6"/>
    <w:rsid w:val="0094163F"/>
    <w:rsid w:val="00950847"/>
    <w:rsid w:val="00992779"/>
    <w:rsid w:val="00995C7D"/>
    <w:rsid w:val="009A17EF"/>
    <w:rsid w:val="009A5868"/>
    <w:rsid w:val="009A74AF"/>
    <w:rsid w:val="009A7A68"/>
    <w:rsid w:val="009B34B9"/>
    <w:rsid w:val="009D3529"/>
    <w:rsid w:val="009D3ED3"/>
    <w:rsid w:val="009D6D20"/>
    <w:rsid w:val="009F79F1"/>
    <w:rsid w:val="00A00D32"/>
    <w:rsid w:val="00A04454"/>
    <w:rsid w:val="00A1632B"/>
    <w:rsid w:val="00A228AC"/>
    <w:rsid w:val="00A22A10"/>
    <w:rsid w:val="00A2387D"/>
    <w:rsid w:val="00A249AA"/>
    <w:rsid w:val="00A34024"/>
    <w:rsid w:val="00A41869"/>
    <w:rsid w:val="00A44AD4"/>
    <w:rsid w:val="00A471B0"/>
    <w:rsid w:val="00A52759"/>
    <w:rsid w:val="00A611CB"/>
    <w:rsid w:val="00A6433D"/>
    <w:rsid w:val="00A703DB"/>
    <w:rsid w:val="00A72F70"/>
    <w:rsid w:val="00A7721A"/>
    <w:rsid w:val="00A80DEA"/>
    <w:rsid w:val="00A80F19"/>
    <w:rsid w:val="00A91535"/>
    <w:rsid w:val="00A9420B"/>
    <w:rsid w:val="00A946D5"/>
    <w:rsid w:val="00A97306"/>
    <w:rsid w:val="00AA16C4"/>
    <w:rsid w:val="00AA4084"/>
    <w:rsid w:val="00AB6630"/>
    <w:rsid w:val="00AC27FC"/>
    <w:rsid w:val="00AC6221"/>
    <w:rsid w:val="00AC7CEE"/>
    <w:rsid w:val="00AD02FF"/>
    <w:rsid w:val="00AD0F1E"/>
    <w:rsid w:val="00AD4198"/>
    <w:rsid w:val="00AD5733"/>
    <w:rsid w:val="00AD7195"/>
    <w:rsid w:val="00AD7BDC"/>
    <w:rsid w:val="00AE1EF4"/>
    <w:rsid w:val="00AF6BB2"/>
    <w:rsid w:val="00AF6C8B"/>
    <w:rsid w:val="00AF789B"/>
    <w:rsid w:val="00B02A67"/>
    <w:rsid w:val="00B11AAC"/>
    <w:rsid w:val="00B21A85"/>
    <w:rsid w:val="00B221A5"/>
    <w:rsid w:val="00B252ED"/>
    <w:rsid w:val="00B25F00"/>
    <w:rsid w:val="00B321E3"/>
    <w:rsid w:val="00B46E84"/>
    <w:rsid w:val="00B54382"/>
    <w:rsid w:val="00B56260"/>
    <w:rsid w:val="00B56835"/>
    <w:rsid w:val="00B574A0"/>
    <w:rsid w:val="00B60E40"/>
    <w:rsid w:val="00B62E54"/>
    <w:rsid w:val="00B62F52"/>
    <w:rsid w:val="00B634C2"/>
    <w:rsid w:val="00B64862"/>
    <w:rsid w:val="00B65550"/>
    <w:rsid w:val="00B6678A"/>
    <w:rsid w:val="00B729C7"/>
    <w:rsid w:val="00B82B76"/>
    <w:rsid w:val="00B830DF"/>
    <w:rsid w:val="00B90D47"/>
    <w:rsid w:val="00B912C1"/>
    <w:rsid w:val="00B91CD2"/>
    <w:rsid w:val="00B95EAC"/>
    <w:rsid w:val="00BA0482"/>
    <w:rsid w:val="00BA084D"/>
    <w:rsid w:val="00BA4141"/>
    <w:rsid w:val="00BA4304"/>
    <w:rsid w:val="00BA5D7D"/>
    <w:rsid w:val="00BB06B1"/>
    <w:rsid w:val="00BC0752"/>
    <w:rsid w:val="00BE3DA5"/>
    <w:rsid w:val="00BF4865"/>
    <w:rsid w:val="00BF687D"/>
    <w:rsid w:val="00C13BA4"/>
    <w:rsid w:val="00C147F5"/>
    <w:rsid w:val="00C202AE"/>
    <w:rsid w:val="00C20362"/>
    <w:rsid w:val="00C20754"/>
    <w:rsid w:val="00C20D5B"/>
    <w:rsid w:val="00C25615"/>
    <w:rsid w:val="00C3298B"/>
    <w:rsid w:val="00C3657C"/>
    <w:rsid w:val="00C37552"/>
    <w:rsid w:val="00C4660E"/>
    <w:rsid w:val="00C53D27"/>
    <w:rsid w:val="00C57364"/>
    <w:rsid w:val="00C64492"/>
    <w:rsid w:val="00C64AA9"/>
    <w:rsid w:val="00C67156"/>
    <w:rsid w:val="00C678F5"/>
    <w:rsid w:val="00C75B5E"/>
    <w:rsid w:val="00C853A6"/>
    <w:rsid w:val="00C9032B"/>
    <w:rsid w:val="00C959C2"/>
    <w:rsid w:val="00CA3565"/>
    <w:rsid w:val="00CB35F1"/>
    <w:rsid w:val="00CB3AD2"/>
    <w:rsid w:val="00CB6A10"/>
    <w:rsid w:val="00CC080E"/>
    <w:rsid w:val="00CC1AEF"/>
    <w:rsid w:val="00CC4679"/>
    <w:rsid w:val="00CC4C17"/>
    <w:rsid w:val="00CC7E9A"/>
    <w:rsid w:val="00CD3900"/>
    <w:rsid w:val="00CD6AD0"/>
    <w:rsid w:val="00CE5477"/>
    <w:rsid w:val="00CF1C27"/>
    <w:rsid w:val="00CF67BA"/>
    <w:rsid w:val="00CF69F6"/>
    <w:rsid w:val="00D01CA8"/>
    <w:rsid w:val="00D01EE7"/>
    <w:rsid w:val="00D02B16"/>
    <w:rsid w:val="00D0434C"/>
    <w:rsid w:val="00D07A0C"/>
    <w:rsid w:val="00D1337E"/>
    <w:rsid w:val="00D21429"/>
    <w:rsid w:val="00D2412C"/>
    <w:rsid w:val="00D24D1C"/>
    <w:rsid w:val="00D42D1E"/>
    <w:rsid w:val="00D45560"/>
    <w:rsid w:val="00D457D3"/>
    <w:rsid w:val="00D46D68"/>
    <w:rsid w:val="00D472FA"/>
    <w:rsid w:val="00D4741B"/>
    <w:rsid w:val="00D47F8C"/>
    <w:rsid w:val="00D57CAE"/>
    <w:rsid w:val="00D63B53"/>
    <w:rsid w:val="00D67A08"/>
    <w:rsid w:val="00D7062A"/>
    <w:rsid w:val="00D734F6"/>
    <w:rsid w:val="00D76CDC"/>
    <w:rsid w:val="00D81694"/>
    <w:rsid w:val="00D82724"/>
    <w:rsid w:val="00D90B32"/>
    <w:rsid w:val="00D94214"/>
    <w:rsid w:val="00D970B1"/>
    <w:rsid w:val="00DA517D"/>
    <w:rsid w:val="00DB3225"/>
    <w:rsid w:val="00DB64BD"/>
    <w:rsid w:val="00DC0CC8"/>
    <w:rsid w:val="00DC18FB"/>
    <w:rsid w:val="00DC4981"/>
    <w:rsid w:val="00DD26F9"/>
    <w:rsid w:val="00DD6C7B"/>
    <w:rsid w:val="00DE246A"/>
    <w:rsid w:val="00DE6C91"/>
    <w:rsid w:val="00DF317F"/>
    <w:rsid w:val="00DF6507"/>
    <w:rsid w:val="00E04BC0"/>
    <w:rsid w:val="00E13F0C"/>
    <w:rsid w:val="00E14182"/>
    <w:rsid w:val="00E16E10"/>
    <w:rsid w:val="00E27852"/>
    <w:rsid w:val="00E3270A"/>
    <w:rsid w:val="00E42EAE"/>
    <w:rsid w:val="00E441F6"/>
    <w:rsid w:val="00E44813"/>
    <w:rsid w:val="00E4513D"/>
    <w:rsid w:val="00E46C10"/>
    <w:rsid w:val="00E46E9B"/>
    <w:rsid w:val="00E473B0"/>
    <w:rsid w:val="00E5499E"/>
    <w:rsid w:val="00E67625"/>
    <w:rsid w:val="00E676AA"/>
    <w:rsid w:val="00E77070"/>
    <w:rsid w:val="00E7720B"/>
    <w:rsid w:val="00E805F0"/>
    <w:rsid w:val="00E83BA3"/>
    <w:rsid w:val="00E96276"/>
    <w:rsid w:val="00EA3F93"/>
    <w:rsid w:val="00EA4531"/>
    <w:rsid w:val="00EA6401"/>
    <w:rsid w:val="00EA646F"/>
    <w:rsid w:val="00EB7CB9"/>
    <w:rsid w:val="00EC3688"/>
    <w:rsid w:val="00EC5115"/>
    <w:rsid w:val="00EC69CB"/>
    <w:rsid w:val="00ED1251"/>
    <w:rsid w:val="00ED1ECB"/>
    <w:rsid w:val="00ED352F"/>
    <w:rsid w:val="00EE135C"/>
    <w:rsid w:val="00EE254C"/>
    <w:rsid w:val="00EE6BC6"/>
    <w:rsid w:val="00EE7607"/>
    <w:rsid w:val="00EF00B3"/>
    <w:rsid w:val="00EF193D"/>
    <w:rsid w:val="00EF77DB"/>
    <w:rsid w:val="00F0319B"/>
    <w:rsid w:val="00F057A1"/>
    <w:rsid w:val="00F05FFF"/>
    <w:rsid w:val="00F21037"/>
    <w:rsid w:val="00F24022"/>
    <w:rsid w:val="00F24C3B"/>
    <w:rsid w:val="00F263B1"/>
    <w:rsid w:val="00F40B09"/>
    <w:rsid w:val="00F427EC"/>
    <w:rsid w:val="00F460FF"/>
    <w:rsid w:val="00F4694F"/>
    <w:rsid w:val="00F6540F"/>
    <w:rsid w:val="00F65C9B"/>
    <w:rsid w:val="00F739D5"/>
    <w:rsid w:val="00F777B9"/>
    <w:rsid w:val="00F77C23"/>
    <w:rsid w:val="00F826D9"/>
    <w:rsid w:val="00F9577E"/>
    <w:rsid w:val="00F975D0"/>
    <w:rsid w:val="00FA0322"/>
    <w:rsid w:val="00FA4444"/>
    <w:rsid w:val="00FA7C39"/>
    <w:rsid w:val="00FB5AB9"/>
    <w:rsid w:val="00FB6230"/>
    <w:rsid w:val="00FB6697"/>
    <w:rsid w:val="00FB7C7A"/>
    <w:rsid w:val="00FC2671"/>
    <w:rsid w:val="00FD1103"/>
    <w:rsid w:val="00FD227F"/>
    <w:rsid w:val="00FE2BC1"/>
    <w:rsid w:val="00FE5922"/>
    <w:rsid w:val="00FF2DBE"/>
    <w:rsid w:val="00FF4270"/>
    <w:rsid w:val="00FF6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5FDC5"/>
  <w15:docId w15:val="{F5A5144E-2657-417A-914C-48004115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7C4"/>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nhideWhenUsed/>
    <w:qFormat/>
    <w:rsid w:val="00570BB4"/>
    <w:pPr>
      <w:spacing w:before="100" w:beforeAutospacing="1" w:after="100" w:afterAutospacing="1"/>
      <w:outlineLvl w:val="2"/>
    </w:pPr>
    <w:rPr>
      <w:b/>
      <w:bCs/>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70BB4"/>
    <w:rPr>
      <w:rFonts w:ascii="Times New Roman" w:eastAsia="Times New Roman" w:hAnsi="Times New Roman" w:cs="Times New Roman"/>
      <w:b/>
      <w:bCs/>
      <w:sz w:val="27"/>
      <w:szCs w:val="27"/>
      <w:lang w:val="ru-RU" w:eastAsia="ru-RU"/>
    </w:rPr>
  </w:style>
  <w:style w:type="paragraph" w:styleId="a3">
    <w:name w:val="Normal (Web)"/>
    <w:aliases w:val="Обычный (веб) Знак,Знак1 Знак,Знак1,Знак1 Знак Знак Знак Знак Знак Знак Знак,Обычный (Web) Знак Знак Знак Знак Знак Знак,Обычный (Web),Знак1 Знак Знак Знак,Знак1 Знак Знак Знак Знак Знак Знак Знак Знак Знак,Обычный (веб) Знак Знак2"/>
    <w:basedOn w:val="a"/>
    <w:link w:val="a4"/>
    <w:uiPriority w:val="99"/>
    <w:unhideWhenUsed/>
    <w:qFormat/>
    <w:rsid w:val="00570BB4"/>
    <w:pPr>
      <w:spacing w:before="100" w:beforeAutospacing="1" w:after="100" w:afterAutospacing="1"/>
    </w:pPr>
    <w:rPr>
      <w:lang w:val="ru-RU"/>
    </w:rPr>
  </w:style>
  <w:style w:type="paragraph" w:styleId="a5">
    <w:name w:val="Body Text Indent"/>
    <w:basedOn w:val="a"/>
    <w:link w:val="a6"/>
    <w:uiPriority w:val="99"/>
    <w:semiHidden/>
    <w:unhideWhenUsed/>
    <w:rsid w:val="00570BB4"/>
    <w:pPr>
      <w:spacing w:after="120"/>
      <w:ind w:left="283"/>
    </w:pPr>
  </w:style>
  <w:style w:type="character" w:customStyle="1" w:styleId="a6">
    <w:name w:val="Основний текст з відступом Знак"/>
    <w:basedOn w:val="a0"/>
    <w:link w:val="a5"/>
    <w:uiPriority w:val="99"/>
    <w:semiHidden/>
    <w:rsid w:val="00570BB4"/>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570BB4"/>
    <w:pPr>
      <w:spacing w:after="120"/>
      <w:ind w:left="283"/>
    </w:pPr>
    <w:rPr>
      <w:sz w:val="16"/>
      <w:szCs w:val="16"/>
      <w:lang w:val="ru-RU"/>
    </w:rPr>
  </w:style>
  <w:style w:type="character" w:customStyle="1" w:styleId="32">
    <w:name w:val="Основний текст з відступом 3 Знак"/>
    <w:basedOn w:val="a0"/>
    <w:link w:val="31"/>
    <w:uiPriority w:val="99"/>
    <w:semiHidden/>
    <w:rsid w:val="00570BB4"/>
    <w:rPr>
      <w:rFonts w:ascii="Times New Roman" w:eastAsia="Times New Roman" w:hAnsi="Times New Roman" w:cs="Times New Roman"/>
      <w:sz w:val="16"/>
      <w:szCs w:val="16"/>
      <w:lang w:val="ru-RU" w:eastAsia="ru-RU"/>
    </w:rPr>
  </w:style>
  <w:style w:type="paragraph" w:customStyle="1" w:styleId="a7">
    <w:name w:val="Нормальний текст"/>
    <w:basedOn w:val="a"/>
    <w:uiPriority w:val="99"/>
    <w:rsid w:val="00570BB4"/>
    <w:pPr>
      <w:spacing w:before="120"/>
      <w:ind w:firstLine="567"/>
      <w:jc w:val="both"/>
    </w:pPr>
    <w:rPr>
      <w:rFonts w:ascii="Antiqua" w:hAnsi="Antiqua"/>
      <w:sz w:val="26"/>
      <w:szCs w:val="20"/>
    </w:rPr>
  </w:style>
  <w:style w:type="character" w:customStyle="1" w:styleId="st44">
    <w:name w:val="st44"/>
    <w:uiPriority w:val="99"/>
    <w:rsid w:val="00570BB4"/>
    <w:rPr>
      <w:rFonts w:ascii="Times New Roman" w:hAnsi="Times New Roman" w:cs="Times New Roman" w:hint="default"/>
      <w:b/>
      <w:bCs/>
      <w:color w:val="000000"/>
      <w:sz w:val="30"/>
      <w:szCs w:val="30"/>
    </w:rPr>
  </w:style>
  <w:style w:type="paragraph" w:styleId="a8">
    <w:name w:val="header"/>
    <w:basedOn w:val="a"/>
    <w:link w:val="a9"/>
    <w:uiPriority w:val="99"/>
    <w:unhideWhenUsed/>
    <w:rsid w:val="00AC6221"/>
    <w:pPr>
      <w:tabs>
        <w:tab w:val="center" w:pos="4819"/>
        <w:tab w:val="right" w:pos="9639"/>
      </w:tabs>
    </w:pPr>
  </w:style>
  <w:style w:type="character" w:customStyle="1" w:styleId="a9">
    <w:name w:val="Верхній колонтитул Знак"/>
    <w:basedOn w:val="a0"/>
    <w:link w:val="a8"/>
    <w:uiPriority w:val="99"/>
    <w:rsid w:val="00AC6221"/>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C6221"/>
    <w:pPr>
      <w:tabs>
        <w:tab w:val="center" w:pos="4819"/>
        <w:tab w:val="right" w:pos="9639"/>
      </w:tabs>
    </w:pPr>
  </w:style>
  <w:style w:type="character" w:customStyle="1" w:styleId="ab">
    <w:name w:val="Нижній колонтитул Знак"/>
    <w:basedOn w:val="a0"/>
    <w:link w:val="aa"/>
    <w:uiPriority w:val="99"/>
    <w:rsid w:val="00AC6221"/>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0B7A84"/>
    <w:rPr>
      <w:rFonts w:ascii="Segoe UI" w:hAnsi="Segoe UI" w:cs="Segoe UI"/>
      <w:sz w:val="18"/>
      <w:szCs w:val="18"/>
    </w:rPr>
  </w:style>
  <w:style w:type="character" w:customStyle="1" w:styleId="ad">
    <w:name w:val="Текст у виносці Знак"/>
    <w:basedOn w:val="a0"/>
    <w:link w:val="ac"/>
    <w:uiPriority w:val="99"/>
    <w:semiHidden/>
    <w:rsid w:val="000B7A84"/>
    <w:rPr>
      <w:rFonts w:ascii="Segoe UI" w:eastAsia="Times New Roman" w:hAnsi="Segoe UI" w:cs="Segoe UI"/>
      <w:sz w:val="18"/>
      <w:szCs w:val="18"/>
      <w:lang w:eastAsia="ru-RU"/>
    </w:rPr>
  </w:style>
  <w:style w:type="character" w:styleId="ae">
    <w:name w:val="Hyperlink"/>
    <w:basedOn w:val="a0"/>
    <w:uiPriority w:val="99"/>
    <w:semiHidden/>
    <w:unhideWhenUsed/>
    <w:rsid w:val="00AD5733"/>
    <w:rPr>
      <w:color w:val="0000FF" w:themeColor="hyperlink"/>
      <w:u w:val="single"/>
    </w:rPr>
  </w:style>
  <w:style w:type="paragraph" w:styleId="af">
    <w:name w:val="List Paragraph"/>
    <w:basedOn w:val="a"/>
    <w:uiPriority w:val="34"/>
    <w:qFormat/>
    <w:rsid w:val="00F6540F"/>
    <w:pPr>
      <w:ind w:left="720"/>
      <w:contextualSpacing/>
    </w:pPr>
  </w:style>
  <w:style w:type="character" w:styleId="af0">
    <w:name w:val="annotation reference"/>
    <w:basedOn w:val="a0"/>
    <w:uiPriority w:val="99"/>
    <w:semiHidden/>
    <w:unhideWhenUsed/>
    <w:rsid w:val="00B21A85"/>
    <w:rPr>
      <w:sz w:val="16"/>
      <w:szCs w:val="16"/>
    </w:rPr>
  </w:style>
  <w:style w:type="paragraph" w:styleId="af1">
    <w:name w:val="annotation text"/>
    <w:basedOn w:val="a"/>
    <w:link w:val="af2"/>
    <w:uiPriority w:val="99"/>
    <w:semiHidden/>
    <w:unhideWhenUsed/>
    <w:rsid w:val="00B21A85"/>
    <w:rPr>
      <w:sz w:val="20"/>
      <w:szCs w:val="20"/>
    </w:rPr>
  </w:style>
  <w:style w:type="character" w:customStyle="1" w:styleId="af2">
    <w:name w:val="Текст примітки Знак"/>
    <w:basedOn w:val="a0"/>
    <w:link w:val="af1"/>
    <w:uiPriority w:val="99"/>
    <w:semiHidden/>
    <w:rsid w:val="00B21A85"/>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B21A85"/>
    <w:rPr>
      <w:b/>
      <w:bCs/>
    </w:rPr>
  </w:style>
  <w:style w:type="character" w:customStyle="1" w:styleId="af4">
    <w:name w:val="Тема примітки Знак"/>
    <w:basedOn w:val="af2"/>
    <w:link w:val="af3"/>
    <w:uiPriority w:val="99"/>
    <w:semiHidden/>
    <w:rsid w:val="00B21A85"/>
    <w:rPr>
      <w:rFonts w:ascii="Times New Roman" w:eastAsia="Times New Roman" w:hAnsi="Times New Roman" w:cs="Times New Roman"/>
      <w:b/>
      <w:bCs/>
      <w:sz w:val="20"/>
      <w:szCs w:val="20"/>
      <w:lang w:eastAsia="ru-RU"/>
    </w:rPr>
  </w:style>
  <w:style w:type="character" w:customStyle="1" w:styleId="rvts0">
    <w:name w:val="rvts0"/>
    <w:basedOn w:val="a0"/>
    <w:rsid w:val="00B21A85"/>
  </w:style>
  <w:style w:type="paragraph" w:styleId="af5">
    <w:name w:val="Revision"/>
    <w:hidden/>
    <w:uiPriority w:val="99"/>
    <w:semiHidden/>
    <w:rsid w:val="006E641D"/>
    <w:pPr>
      <w:spacing w:after="0" w:line="240" w:lineRule="auto"/>
    </w:pPr>
    <w:rPr>
      <w:rFonts w:ascii="Times New Roman" w:eastAsia="Times New Roman" w:hAnsi="Times New Roman" w:cs="Times New Roman"/>
      <w:sz w:val="24"/>
      <w:szCs w:val="24"/>
      <w:lang w:eastAsia="ru-RU"/>
    </w:rPr>
  </w:style>
  <w:style w:type="character" w:customStyle="1" w:styleId="a4">
    <w:name w:val="Звичайний (веб) Знак"/>
    <w:aliases w:val="Обычный (веб) Знак Знак,Знак1 Знак Знак,Знак1 Знак1,Знак1 Знак Знак Знак Знак Знак Знак Знак Знак,Обычный (Web) Знак Знак Знак Знак Знак Знак Знак,Обычный (Web) Знак,Знак1 Знак Знак Знак Знак,Обычный (веб) Знак Знак2 Знак"/>
    <w:link w:val="a3"/>
    <w:uiPriority w:val="99"/>
    <w:locked/>
    <w:rsid w:val="00247B71"/>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924445">
      <w:bodyDiv w:val="1"/>
      <w:marLeft w:val="0"/>
      <w:marRight w:val="0"/>
      <w:marTop w:val="0"/>
      <w:marBottom w:val="0"/>
      <w:divBdr>
        <w:top w:val="none" w:sz="0" w:space="0" w:color="auto"/>
        <w:left w:val="none" w:sz="0" w:space="0" w:color="auto"/>
        <w:bottom w:val="none" w:sz="0" w:space="0" w:color="auto"/>
        <w:right w:val="none" w:sz="0" w:space="0" w:color="auto"/>
      </w:divBdr>
    </w:div>
    <w:div w:id="1162619213">
      <w:bodyDiv w:val="1"/>
      <w:marLeft w:val="0"/>
      <w:marRight w:val="0"/>
      <w:marTop w:val="0"/>
      <w:marBottom w:val="0"/>
      <w:divBdr>
        <w:top w:val="none" w:sz="0" w:space="0" w:color="auto"/>
        <w:left w:val="none" w:sz="0" w:space="0" w:color="auto"/>
        <w:bottom w:val="none" w:sz="0" w:space="0" w:color="auto"/>
        <w:right w:val="none" w:sz="0" w:space="0" w:color="auto"/>
      </w:divBdr>
    </w:div>
    <w:div w:id="1437870022">
      <w:bodyDiv w:val="1"/>
      <w:marLeft w:val="0"/>
      <w:marRight w:val="0"/>
      <w:marTop w:val="0"/>
      <w:marBottom w:val="0"/>
      <w:divBdr>
        <w:top w:val="none" w:sz="0" w:space="0" w:color="auto"/>
        <w:left w:val="none" w:sz="0" w:space="0" w:color="auto"/>
        <w:bottom w:val="none" w:sz="0" w:space="0" w:color="auto"/>
        <w:right w:val="none" w:sz="0" w:space="0" w:color="auto"/>
      </w:divBdr>
    </w:div>
    <w:div w:id="1726678623">
      <w:bodyDiv w:val="1"/>
      <w:marLeft w:val="0"/>
      <w:marRight w:val="0"/>
      <w:marTop w:val="0"/>
      <w:marBottom w:val="0"/>
      <w:divBdr>
        <w:top w:val="none" w:sz="0" w:space="0" w:color="auto"/>
        <w:left w:val="none" w:sz="0" w:space="0" w:color="auto"/>
        <w:bottom w:val="none" w:sz="0" w:space="0" w:color="auto"/>
        <w:right w:val="none" w:sz="0" w:space="0" w:color="auto"/>
      </w:divBdr>
    </w:div>
    <w:div w:id="21138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1248-B171-4967-A08C-B2598A095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8212</Words>
  <Characters>4681</Characters>
  <Application>Microsoft Office Word</Application>
  <DocSecurity>0</DocSecurity>
  <Lines>39</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tetiana.chernysh</dc:creator>
  <cp:lastModifiedBy>Павлюк Сергій Григорович</cp:lastModifiedBy>
  <cp:revision>2</cp:revision>
  <cp:lastPrinted>2023-09-29T09:14:00Z</cp:lastPrinted>
  <dcterms:created xsi:type="dcterms:W3CDTF">2024-06-07T08:34:00Z</dcterms:created>
  <dcterms:modified xsi:type="dcterms:W3CDTF">2024-06-07T08:34:00Z</dcterms:modified>
</cp:coreProperties>
</file>