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547DF9" w:rsidRDefault="00185BDE" w:rsidP="00185BDE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8"/>
        </w:rPr>
      </w:pPr>
      <w:r w:rsidRPr="00547DF9">
        <w:rPr>
          <w:rFonts w:ascii="Times New Roman" w:hAnsi="Times New Roman"/>
          <w:b/>
          <w:color w:val="000000"/>
          <w:spacing w:val="-10"/>
          <w:sz w:val="28"/>
        </w:rPr>
        <w:t>Повідомлення про оприлюднення</w:t>
      </w:r>
    </w:p>
    <w:p w:rsidR="00185BDE" w:rsidRPr="00DA06CC" w:rsidRDefault="00185BDE" w:rsidP="00185BDE">
      <w:pPr>
        <w:pStyle w:val="a3"/>
        <w:ind w:firstLine="0"/>
        <w:jc w:val="center"/>
        <w:rPr>
          <w:b/>
        </w:rPr>
      </w:pPr>
      <w:proofErr w:type="spellStart"/>
      <w:r w:rsidRPr="00DA06CC">
        <w:rPr>
          <w:b/>
        </w:rPr>
        <w:t>проєкту</w:t>
      </w:r>
      <w:proofErr w:type="spellEnd"/>
      <w:r w:rsidRPr="00DA06CC">
        <w:rPr>
          <w:b/>
        </w:rPr>
        <w:t xml:space="preserve"> наказу Міністерства фінансів України,</w:t>
      </w:r>
    </w:p>
    <w:p w:rsidR="00793758" w:rsidRDefault="00185BDE" w:rsidP="00185BDE">
      <w:pPr>
        <w:jc w:val="center"/>
        <w:rPr>
          <w:b/>
          <w:lang w:eastAsia="ru-RU"/>
        </w:rPr>
      </w:pPr>
      <w:r w:rsidRPr="00DA06CC">
        <w:rPr>
          <w:b/>
        </w:rPr>
        <w:t>Міністерства</w:t>
      </w:r>
      <w:r w:rsidRPr="00DA06CC">
        <w:t xml:space="preserve"> </w:t>
      </w:r>
      <w:r w:rsidRPr="00DA06CC">
        <w:rPr>
          <w:b/>
        </w:rPr>
        <w:t>розвитку громад, територій та інфраструктури України «</w:t>
      </w:r>
      <w:r w:rsidRPr="00DA06CC">
        <w:rPr>
          <w:b/>
          <w:lang w:eastAsia="ru-RU"/>
        </w:rPr>
        <w:t>Про затвердження Порядку взаємодії посадових осіб митних органів, які здійснюють митні формальності з товарами, що переміщуються залізничними транспортними засобами, і працівників залізниць України»</w:t>
      </w:r>
    </w:p>
    <w:p w:rsidR="00185BDE" w:rsidRDefault="00185BDE" w:rsidP="00185BDE">
      <w:pPr>
        <w:jc w:val="both"/>
        <w:rPr>
          <w:b/>
          <w:lang w:eastAsia="ru-RU"/>
        </w:rPr>
      </w:pPr>
    </w:p>
    <w:p w:rsidR="00822998" w:rsidRPr="00822998" w:rsidRDefault="00822998" w:rsidP="00822998">
      <w:pPr>
        <w:pStyle w:val="a3"/>
        <w:jc w:val="both"/>
      </w:pPr>
      <w:r w:rsidRPr="00822998"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>
        <w:t>п</w:t>
      </w:r>
      <w:r w:rsidRPr="00DA06CC">
        <w:t>роєкт</w:t>
      </w:r>
      <w:r w:rsidR="005046EA">
        <w:t>у</w:t>
      </w:r>
      <w:proofErr w:type="spellEnd"/>
      <w:r w:rsidRPr="00DA06CC">
        <w:t xml:space="preserve"> наказу Міністерства фінансів України, Міністерства розвитку громад, територій та інфраструктури України «Про затвердження Порядку взаємодії посадових осіб митних органів, які здійснюють митні формальності з товарами, що переміщуються залізничними транспортними засобами, і працівників залізниць України»</w:t>
      </w:r>
      <w:r>
        <w:t>.</w:t>
      </w:r>
    </w:p>
    <w:p w:rsidR="00185BDE" w:rsidRPr="00DA06CC" w:rsidRDefault="00822998" w:rsidP="00822998">
      <w:pPr>
        <w:pStyle w:val="a3"/>
        <w:jc w:val="both"/>
      </w:pPr>
      <w:proofErr w:type="spellStart"/>
      <w:r>
        <w:t>Проєкт</w:t>
      </w:r>
      <w:proofErr w:type="spellEnd"/>
      <w:r>
        <w:t xml:space="preserve"> наказу</w:t>
      </w:r>
      <w:r w:rsidR="00185BDE">
        <w:t xml:space="preserve"> </w:t>
      </w:r>
      <w:r>
        <w:t xml:space="preserve">розроблено </w:t>
      </w:r>
      <w:r w:rsidR="00185BDE" w:rsidRPr="00DA06CC">
        <w:t>згідно з пунктом 9 Типової технологічної схеми здійснення митного контролю залізничних транспортних засобів перевізників і товарів, що переміщуються ними, у пунктах пропуску через державний кордон, затвердженої постановою Кабінету Міністрів України від 21</w:t>
      </w:r>
      <w:r w:rsidR="00185BDE">
        <w:t>.05.</w:t>
      </w:r>
      <w:r w:rsidR="00185BDE" w:rsidRPr="00DA06CC">
        <w:t>2012 № 451</w:t>
      </w:r>
      <w:r>
        <w:t>.</w:t>
      </w:r>
      <w:r w:rsidR="00185BDE">
        <w:t xml:space="preserve"> </w:t>
      </w:r>
    </w:p>
    <w:p w:rsidR="00185BDE" w:rsidRPr="00DA06CC" w:rsidRDefault="00185BDE" w:rsidP="00822998">
      <w:pPr>
        <w:pStyle w:val="a3"/>
        <w:jc w:val="both"/>
      </w:pPr>
      <w:proofErr w:type="spellStart"/>
      <w:r w:rsidRPr="00DA06CC">
        <w:t>Проєктом</w:t>
      </w:r>
      <w:proofErr w:type="spellEnd"/>
      <w:r w:rsidRPr="00DA06CC">
        <w:t xml:space="preserve"> наказу передбачено:</w:t>
      </w:r>
    </w:p>
    <w:p w:rsidR="00185BDE" w:rsidRPr="00DA06CC" w:rsidRDefault="00185BDE" w:rsidP="00822998">
      <w:pPr>
        <w:pStyle w:val="a3"/>
        <w:jc w:val="both"/>
        <w:rPr>
          <w:lang w:eastAsia="ru-RU"/>
        </w:rPr>
      </w:pPr>
      <w:r w:rsidRPr="00DA06CC">
        <w:t xml:space="preserve">затвердити </w:t>
      </w:r>
      <w:r w:rsidRPr="00DA06CC">
        <w:rPr>
          <w:lang w:eastAsia="ru-RU"/>
        </w:rPr>
        <w:t>Порядок взаємодії посадових осіб митних органів, які здійснюють митні формальності з товарами, що переміщуються залізничними транспортними засобами, і працівників залізниць України (далі – Порядок);</w:t>
      </w:r>
    </w:p>
    <w:p w:rsidR="00185BDE" w:rsidRPr="00DA06CC" w:rsidRDefault="00185BDE" w:rsidP="00822998">
      <w:pPr>
        <w:pStyle w:val="a3"/>
        <w:jc w:val="both"/>
        <w:rPr>
          <w:lang w:eastAsia="ru-RU"/>
        </w:rPr>
      </w:pPr>
      <w:r w:rsidRPr="00DA06CC">
        <w:rPr>
          <w:lang w:eastAsia="ru-RU"/>
        </w:rPr>
        <w:t>визнати таким, що втратив чинність, наказ Державної митної служби України, Міністерства транс</w:t>
      </w:r>
      <w:r>
        <w:rPr>
          <w:lang w:eastAsia="ru-RU"/>
        </w:rPr>
        <w:t>порту та зв’язку України від 18.09.</w:t>
      </w:r>
      <w:r w:rsidRPr="00DA06CC">
        <w:rPr>
          <w:lang w:eastAsia="ru-RU"/>
        </w:rPr>
        <w:t xml:space="preserve">2008 № 1019/1143 «Про затвердження інструкцій про взаємодію посадових осіб митних органів, що здійснюють митні процедури в міжнародному залізничному сполученні, і працівників залізниць України», зареєстрований у </w:t>
      </w:r>
      <w:r>
        <w:rPr>
          <w:lang w:eastAsia="ru-RU"/>
        </w:rPr>
        <w:t>Мін</w:t>
      </w:r>
      <w:r w:rsidR="00822998" w:rsidRPr="00822998">
        <w:rPr>
          <w:lang w:eastAsia="ru-RU"/>
        </w:rPr>
        <w:t>’</w:t>
      </w:r>
      <w:r w:rsidR="00822998">
        <w:rPr>
          <w:lang w:eastAsia="ru-RU"/>
        </w:rPr>
        <w:t xml:space="preserve">юсті </w:t>
      </w:r>
      <w:r>
        <w:rPr>
          <w:lang w:eastAsia="ru-RU"/>
        </w:rPr>
        <w:t>04.12.2008</w:t>
      </w:r>
      <w:r w:rsidRPr="00DA06CC">
        <w:rPr>
          <w:lang w:eastAsia="ru-RU"/>
        </w:rPr>
        <w:t xml:space="preserve"> за № 1157/15848.</w:t>
      </w:r>
    </w:p>
    <w:p w:rsidR="00185BDE" w:rsidRDefault="00185BDE" w:rsidP="00185BDE">
      <w:pPr>
        <w:jc w:val="both"/>
      </w:pPr>
      <w:r w:rsidRPr="00DA06CC">
        <w:t xml:space="preserve">Порядок регламентує взаємодію, зокрема під час застосування електронного документообігу, посадових осіб митних органів, які здійснюють митні формальності щодо залізничних транспортних засобів та товарів (вантажів), що переміщуються транспортними засобами, і </w:t>
      </w:r>
      <w:r w:rsidR="00722202">
        <w:t>працівників залізниць</w:t>
      </w:r>
      <w:r w:rsidRPr="00DA06CC">
        <w:t xml:space="preserve">. </w:t>
      </w:r>
    </w:p>
    <w:p w:rsidR="00185BDE" w:rsidRDefault="00185BDE" w:rsidP="00185BDE">
      <w:pPr>
        <w:contextualSpacing/>
        <w:jc w:val="both"/>
      </w:pPr>
      <w:proofErr w:type="spellStart"/>
      <w:r w:rsidRPr="00547DF9">
        <w:t>Про</w:t>
      </w:r>
      <w:r w:rsidR="003F490C">
        <w:t>є</w:t>
      </w:r>
      <w:r w:rsidRPr="00547DF9">
        <w:t>кт</w:t>
      </w:r>
      <w:proofErr w:type="spellEnd"/>
      <w:r w:rsidRPr="00547DF9">
        <w:t xml:space="preserve"> </w:t>
      </w:r>
      <w:r>
        <w:t>наказу</w:t>
      </w:r>
      <w:r w:rsidRPr="00547DF9">
        <w:t xml:space="preserve"> та аналіз </w:t>
      </w:r>
      <w:bookmarkStart w:id="0" w:name="_GoBack"/>
      <w:bookmarkEnd w:id="0"/>
      <w:r w:rsidRPr="00547DF9">
        <w:t>регуляторного впливу оприлюднені на офіційному веб-сайті Міністерства фінансів України (https://www.mof.gov.ua) у рубриці «Проекти регуляторних актів для обговорення</w:t>
      </w:r>
      <w:r w:rsidR="005046EA">
        <w:t xml:space="preserve"> </w:t>
      </w:r>
      <w:r w:rsidRPr="00547DF9">
        <w:t>/</w:t>
      </w:r>
      <w:r w:rsidR="005046EA">
        <w:t xml:space="preserve"> </w:t>
      </w:r>
      <w:r w:rsidRPr="00547DF9">
        <w:t xml:space="preserve">Проекти регуляторних актів для обговорення </w:t>
      </w:r>
      <w:r w:rsidRPr="002D3DBC">
        <w:t>у 202</w:t>
      </w:r>
      <w:r>
        <w:t>4</w:t>
      </w:r>
      <w:r w:rsidRPr="002D3DBC">
        <w:t xml:space="preserve"> р</w:t>
      </w:r>
      <w:r w:rsidRPr="00547DF9">
        <w:t>.» розділу «Законодавство».</w:t>
      </w:r>
    </w:p>
    <w:p w:rsidR="00185BDE" w:rsidRPr="00547DF9" w:rsidRDefault="00185BDE" w:rsidP="00185BDE">
      <w:pPr>
        <w:contextualSpacing/>
        <w:jc w:val="both"/>
      </w:pPr>
      <w:r w:rsidRPr="00547DF9">
        <w:t xml:space="preserve">Зауваження та пропозиції щодо змісту </w:t>
      </w:r>
      <w:proofErr w:type="spellStart"/>
      <w:r w:rsidRPr="00547DF9">
        <w:t>про</w:t>
      </w:r>
      <w:r w:rsidR="003F490C">
        <w:t>є</w:t>
      </w:r>
      <w:r w:rsidRPr="00547DF9">
        <w:t>кту</w:t>
      </w:r>
      <w:proofErr w:type="spellEnd"/>
      <w:r w:rsidRPr="00547DF9">
        <w:t xml:space="preserve"> </w:t>
      </w:r>
      <w:r w:rsidR="003F490C">
        <w:t>наказу</w:t>
      </w:r>
      <w:r w:rsidRPr="00547DF9">
        <w:t xml:space="preserve"> просимо надавати протягом місяця з дня </w:t>
      </w:r>
      <w:r w:rsidR="003F490C">
        <w:t xml:space="preserve">його </w:t>
      </w:r>
      <w:r w:rsidRPr="00547DF9">
        <w:t>оприлюднення у письмовій та</w:t>
      </w:r>
      <w:r>
        <w:t>/або</w:t>
      </w:r>
      <w:r w:rsidRPr="00547DF9">
        <w:t xml:space="preserve"> електронній формі за наступними адресами:</w:t>
      </w:r>
    </w:p>
    <w:p w:rsidR="00822998" w:rsidRDefault="00822998" w:rsidP="00185BDE">
      <w:pPr>
        <w:contextualSpacing/>
        <w:jc w:val="both"/>
        <w:rPr>
          <w:color w:val="000000"/>
        </w:rPr>
      </w:pPr>
      <w:r w:rsidRPr="008A12F0">
        <w:t xml:space="preserve">Міністерство фінансів України, 04071, м. Київ, вул. Межигірська, 11, </w:t>
      </w:r>
      <w:r w:rsidRPr="008A12F0">
        <w:br/>
      </w:r>
      <w:r w:rsidRPr="008A12F0">
        <w:rPr>
          <w:color w:val="000000"/>
        </w:rPr>
        <w:t>e-</w:t>
      </w:r>
      <w:proofErr w:type="spellStart"/>
      <w:r w:rsidRPr="008A12F0">
        <w:rPr>
          <w:color w:val="000000"/>
        </w:rPr>
        <w:t>mail</w:t>
      </w:r>
      <w:proofErr w:type="spellEnd"/>
      <w:r w:rsidRPr="008A12F0">
        <w:rPr>
          <w:color w:val="000000"/>
        </w:rPr>
        <w:t>:</w:t>
      </w:r>
      <w:r w:rsidRPr="008A12F0">
        <w:t xml:space="preserve"> </w:t>
      </w:r>
      <w:hyperlink r:id="rId4" w:history="1">
        <w:r w:rsidRPr="00C914EA">
          <w:rPr>
            <w:rStyle w:val="a4"/>
            <w:lang w:val="en-US"/>
          </w:rPr>
          <w:t>infomf</w:t>
        </w:r>
        <w:r w:rsidRPr="00C914EA">
          <w:rPr>
            <w:rStyle w:val="a4"/>
          </w:rPr>
          <w:t>@minfin.gov.ua</w:t>
        </w:r>
      </w:hyperlink>
      <w:r>
        <w:rPr>
          <w:color w:val="000000"/>
        </w:rPr>
        <w:t>;</w:t>
      </w:r>
    </w:p>
    <w:p w:rsidR="00185BDE" w:rsidRDefault="00185BDE" w:rsidP="00185BDE">
      <w:pPr>
        <w:contextualSpacing/>
        <w:jc w:val="both"/>
        <w:rPr>
          <w:color w:val="000000"/>
        </w:rPr>
      </w:pPr>
      <w:r w:rsidRPr="00524726">
        <w:t xml:space="preserve">Державна митна служба України, </w:t>
      </w:r>
      <w:r>
        <w:t>04119, м. Київ, вул. Дегтярівська, 11Г,</w:t>
      </w:r>
      <w:r w:rsidR="005046EA">
        <w:br/>
      </w:r>
      <w:r w:rsidRPr="008A12F0">
        <w:rPr>
          <w:color w:val="000000"/>
        </w:rPr>
        <w:t>e-</w:t>
      </w:r>
      <w:proofErr w:type="spellStart"/>
      <w:r w:rsidRPr="008A12F0">
        <w:rPr>
          <w:color w:val="000000"/>
        </w:rPr>
        <w:t>mail</w:t>
      </w:r>
      <w:proofErr w:type="spellEnd"/>
      <w:r w:rsidRPr="008A12F0">
        <w:rPr>
          <w:color w:val="000000"/>
        </w:rPr>
        <w:t>:</w:t>
      </w:r>
      <w:r w:rsidR="003F490C">
        <w:rPr>
          <w:color w:val="000000"/>
        </w:rPr>
        <w:t xml:space="preserve"> </w:t>
      </w:r>
      <w:hyperlink r:id="rId5" w:history="1">
        <w:r w:rsidR="00822998" w:rsidRPr="00C914EA">
          <w:rPr>
            <w:rStyle w:val="a4"/>
            <w:lang w:val="en-US"/>
          </w:rPr>
          <w:t>post</w:t>
        </w:r>
        <w:r w:rsidR="00822998" w:rsidRPr="00C914EA">
          <w:rPr>
            <w:rStyle w:val="a4"/>
            <w:lang w:val="ru-RU"/>
          </w:rPr>
          <w:t>@</w:t>
        </w:r>
        <w:r w:rsidR="00822998" w:rsidRPr="00C914EA">
          <w:rPr>
            <w:rStyle w:val="a4"/>
            <w:lang w:val="en-US"/>
          </w:rPr>
          <w:t>customs</w:t>
        </w:r>
        <w:r w:rsidR="00822998" w:rsidRPr="00C914EA">
          <w:rPr>
            <w:rStyle w:val="a4"/>
            <w:lang w:val="ru-RU"/>
          </w:rPr>
          <w:t>.</w:t>
        </w:r>
        <w:proofErr w:type="spellStart"/>
        <w:r w:rsidR="00822998" w:rsidRPr="00C914EA">
          <w:rPr>
            <w:rStyle w:val="a4"/>
            <w:lang w:val="en-US"/>
          </w:rPr>
          <w:t>gov</w:t>
        </w:r>
        <w:proofErr w:type="spellEnd"/>
        <w:r w:rsidR="00822998" w:rsidRPr="00C914EA">
          <w:rPr>
            <w:rStyle w:val="a4"/>
            <w:lang w:val="ru-RU"/>
          </w:rPr>
          <w:t>.</w:t>
        </w:r>
        <w:proofErr w:type="spellStart"/>
        <w:r w:rsidR="00822998" w:rsidRPr="00C914EA">
          <w:rPr>
            <w:rStyle w:val="a4"/>
            <w:lang w:val="en-US"/>
          </w:rPr>
          <w:t>ua</w:t>
        </w:r>
        <w:proofErr w:type="spellEnd"/>
      </w:hyperlink>
      <w:r w:rsidR="00822998">
        <w:rPr>
          <w:color w:val="000000"/>
        </w:rPr>
        <w:t>.</w:t>
      </w:r>
    </w:p>
    <w:p w:rsidR="00185BDE" w:rsidRDefault="00185BDE" w:rsidP="00185BDE">
      <w:pPr>
        <w:jc w:val="both"/>
      </w:pPr>
    </w:p>
    <w:sectPr w:rsidR="00185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F1679"/>
    <w:rsid w:val="00185BDE"/>
    <w:rsid w:val="003F490C"/>
    <w:rsid w:val="005046EA"/>
    <w:rsid w:val="00722202"/>
    <w:rsid w:val="00793758"/>
    <w:rsid w:val="0082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3EE9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custom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Кусок Оксана Валентинівна</cp:lastModifiedBy>
  <cp:revision>4</cp:revision>
  <dcterms:created xsi:type="dcterms:W3CDTF">2024-01-15T07:33:00Z</dcterms:created>
  <dcterms:modified xsi:type="dcterms:W3CDTF">2024-02-15T08:43:00Z</dcterms:modified>
</cp:coreProperties>
</file>