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67" w:rsidRPr="00A729FB" w:rsidRDefault="00E6678B" w:rsidP="00E6678B">
      <w:pPr>
        <w:jc w:val="center"/>
        <w:rPr>
          <w:b/>
          <w:sz w:val="28"/>
          <w:szCs w:val="28"/>
          <w:lang w:val="uk-UA"/>
        </w:rPr>
      </w:pPr>
      <w:r w:rsidRPr="00A729FB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BA276B" w:rsidRPr="009E6120" w:rsidRDefault="00BA276B" w:rsidP="00BA276B">
      <w:pPr>
        <w:jc w:val="center"/>
        <w:rPr>
          <w:b/>
          <w:sz w:val="28"/>
          <w:szCs w:val="28"/>
          <w:lang w:val="uk-UA"/>
        </w:rPr>
      </w:pPr>
      <w:r w:rsidRPr="009E6120">
        <w:rPr>
          <w:b/>
          <w:sz w:val="28"/>
          <w:szCs w:val="28"/>
          <w:lang w:val="uk-UA"/>
        </w:rPr>
        <w:t xml:space="preserve">проекту </w:t>
      </w:r>
      <w:r w:rsidR="0064336F">
        <w:rPr>
          <w:b/>
          <w:sz w:val="28"/>
          <w:szCs w:val="28"/>
          <w:lang w:val="uk-UA"/>
        </w:rPr>
        <w:t xml:space="preserve">постанови Кабінету </w:t>
      </w:r>
      <w:r w:rsidR="00F35653">
        <w:rPr>
          <w:b/>
          <w:sz w:val="28"/>
          <w:szCs w:val="28"/>
          <w:lang w:val="uk-UA"/>
        </w:rPr>
        <w:t>М</w:t>
      </w:r>
      <w:r w:rsidR="0064336F">
        <w:rPr>
          <w:b/>
          <w:sz w:val="28"/>
          <w:szCs w:val="28"/>
          <w:lang w:val="uk-UA"/>
        </w:rPr>
        <w:t>іністрів У</w:t>
      </w:r>
      <w:r w:rsidRPr="009E6120">
        <w:rPr>
          <w:b/>
          <w:sz w:val="28"/>
          <w:szCs w:val="28"/>
          <w:lang w:val="uk-UA"/>
        </w:rPr>
        <w:t>країни</w:t>
      </w:r>
    </w:p>
    <w:p w:rsidR="002629E3" w:rsidRDefault="006835B2" w:rsidP="00EE5B3B">
      <w:pPr>
        <w:jc w:val="center"/>
        <w:rPr>
          <w:b/>
          <w:sz w:val="28"/>
          <w:szCs w:val="28"/>
          <w:lang w:val="uk-UA"/>
        </w:rPr>
      </w:pPr>
      <w:r w:rsidRPr="009E6120">
        <w:rPr>
          <w:b/>
          <w:sz w:val="28"/>
          <w:szCs w:val="28"/>
          <w:lang w:val="uk-UA"/>
        </w:rPr>
        <w:t>«</w:t>
      </w:r>
      <w:r w:rsidR="002629E3" w:rsidRPr="002629E3">
        <w:rPr>
          <w:b/>
          <w:sz w:val="28"/>
          <w:szCs w:val="28"/>
          <w:lang w:val="uk-UA"/>
        </w:rPr>
        <w:t xml:space="preserve">Про затвердження Порядку ведення та форми реєстрів заяв про повернення суми бюджетного відшкодування </w:t>
      </w:r>
    </w:p>
    <w:p w:rsidR="004439C0" w:rsidRPr="006835B2" w:rsidRDefault="002629E3" w:rsidP="00EE5B3B">
      <w:pPr>
        <w:jc w:val="center"/>
        <w:rPr>
          <w:b/>
          <w:sz w:val="28"/>
          <w:szCs w:val="28"/>
          <w:lang w:val="uk-UA"/>
        </w:rPr>
      </w:pPr>
      <w:r w:rsidRPr="002629E3">
        <w:rPr>
          <w:b/>
          <w:sz w:val="28"/>
          <w:szCs w:val="28"/>
          <w:lang w:val="uk-UA"/>
        </w:rPr>
        <w:t>податку на додану вартість»</w:t>
      </w:r>
    </w:p>
    <w:p w:rsidR="00A729FB" w:rsidRDefault="00A729FB" w:rsidP="00E6678B">
      <w:pPr>
        <w:jc w:val="center"/>
        <w:rPr>
          <w:b/>
          <w:sz w:val="28"/>
          <w:szCs w:val="28"/>
          <w:lang w:val="uk-UA"/>
        </w:rPr>
      </w:pPr>
    </w:p>
    <w:p w:rsidR="00B339DA" w:rsidRPr="00A729FB" w:rsidRDefault="00B339DA" w:rsidP="00E6678B">
      <w:pPr>
        <w:jc w:val="center"/>
        <w:rPr>
          <w:b/>
          <w:sz w:val="28"/>
          <w:szCs w:val="28"/>
          <w:lang w:val="uk-UA"/>
        </w:rPr>
      </w:pPr>
    </w:p>
    <w:p w:rsidR="008701D8" w:rsidRDefault="00E6678B" w:rsidP="002629E3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6678B">
        <w:rPr>
          <w:color w:val="000000"/>
          <w:sz w:val="28"/>
          <w:szCs w:val="28"/>
          <w:lang w:val="uk-UA"/>
        </w:rPr>
        <w:t xml:space="preserve">Міністерство фінансів України </w:t>
      </w:r>
      <w:r w:rsidR="002629E3" w:rsidRPr="002629E3">
        <w:rPr>
          <w:color w:val="000000"/>
          <w:sz w:val="28"/>
          <w:szCs w:val="28"/>
          <w:lang w:val="uk-UA"/>
        </w:rPr>
        <w:t>відповідно до вимог Закону України «Про доступ до публічної інформації» повідомляє про оприлюднення</w:t>
      </w:r>
      <w:r w:rsidR="002629E3">
        <w:rPr>
          <w:color w:val="000000"/>
          <w:sz w:val="28"/>
          <w:szCs w:val="28"/>
          <w:lang w:val="uk-UA"/>
        </w:rPr>
        <w:t xml:space="preserve"> проекту постанови </w:t>
      </w:r>
      <w:r w:rsidR="002629E3" w:rsidRPr="002629E3">
        <w:rPr>
          <w:color w:val="000000"/>
          <w:sz w:val="28"/>
          <w:szCs w:val="28"/>
          <w:lang w:val="uk-UA"/>
        </w:rPr>
        <w:t xml:space="preserve">Кабінету Міністрів України  </w:t>
      </w:r>
      <w:r w:rsidR="002629E3">
        <w:rPr>
          <w:color w:val="000000"/>
          <w:sz w:val="28"/>
          <w:szCs w:val="28"/>
          <w:lang w:val="uk-UA"/>
        </w:rPr>
        <w:t>«</w:t>
      </w:r>
      <w:r w:rsidR="002629E3" w:rsidRPr="002629E3">
        <w:rPr>
          <w:color w:val="000000"/>
          <w:sz w:val="28"/>
          <w:szCs w:val="28"/>
          <w:lang w:val="uk-UA"/>
        </w:rPr>
        <w:t>Про затвердження Порядку ведення та форми реєстрів заяв про повернення суми бюджетного відшкодування податку на додану вартість».</w:t>
      </w:r>
    </w:p>
    <w:p w:rsidR="00B339DA" w:rsidRDefault="00B339DA" w:rsidP="00E6136C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роект постанови </w:t>
      </w:r>
      <w:r w:rsidR="007659CB">
        <w:rPr>
          <w:color w:val="000000"/>
          <w:sz w:val="28"/>
          <w:szCs w:val="28"/>
          <w:lang w:val="uk-UA"/>
        </w:rPr>
        <w:t xml:space="preserve">розроблено Державною фіскальною службою України </w:t>
      </w:r>
      <w:r w:rsidR="001E4793">
        <w:rPr>
          <w:color w:val="000000"/>
          <w:sz w:val="28"/>
          <w:szCs w:val="28"/>
          <w:lang w:val="uk-UA"/>
        </w:rPr>
        <w:t xml:space="preserve">з метою </w:t>
      </w:r>
      <w:r>
        <w:rPr>
          <w:color w:val="000000"/>
          <w:sz w:val="28"/>
          <w:szCs w:val="28"/>
          <w:lang w:val="uk-UA"/>
        </w:rPr>
        <w:t xml:space="preserve">виконання </w:t>
      </w:r>
      <w:r w:rsidRPr="00B339DA">
        <w:rPr>
          <w:color w:val="000000"/>
          <w:sz w:val="28"/>
          <w:szCs w:val="28"/>
          <w:lang w:val="uk-UA"/>
        </w:rPr>
        <w:t>Закону України від 24.12.2015 №909-VІІІ «Про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році»</w:t>
      </w:r>
      <w:r>
        <w:rPr>
          <w:color w:val="000000"/>
          <w:sz w:val="28"/>
          <w:szCs w:val="28"/>
          <w:lang w:val="uk-UA"/>
        </w:rPr>
        <w:t>.</w:t>
      </w:r>
    </w:p>
    <w:p w:rsidR="00B339DA" w:rsidRDefault="00B339DA" w:rsidP="00E6136C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B339DA">
        <w:rPr>
          <w:color w:val="000000"/>
          <w:sz w:val="28"/>
          <w:szCs w:val="28"/>
          <w:lang w:val="uk-UA"/>
        </w:rPr>
        <w:t xml:space="preserve">З проектом постанови можна ознайомитися на офіційній </w:t>
      </w:r>
      <w:proofErr w:type="spellStart"/>
      <w:r w:rsidRPr="00B339DA">
        <w:rPr>
          <w:color w:val="000000"/>
          <w:sz w:val="28"/>
          <w:szCs w:val="28"/>
          <w:lang w:val="uk-UA"/>
        </w:rPr>
        <w:t>веб-сторінці</w:t>
      </w:r>
      <w:proofErr w:type="spellEnd"/>
      <w:r w:rsidRPr="00B339DA">
        <w:rPr>
          <w:color w:val="000000"/>
          <w:sz w:val="28"/>
          <w:szCs w:val="28"/>
          <w:lang w:val="uk-UA"/>
        </w:rPr>
        <w:t xml:space="preserve"> Міністерства фінансів України </w:t>
      </w:r>
      <w:r w:rsidRPr="00B339DA">
        <w:rPr>
          <w:rStyle w:val="a3"/>
          <w:sz w:val="28"/>
          <w:szCs w:val="28"/>
          <w:lang w:val="en-US"/>
        </w:rPr>
        <w:t>(</w:t>
      </w:r>
      <w:proofErr w:type="spellStart"/>
      <w:r w:rsidRPr="00B339DA">
        <w:rPr>
          <w:rStyle w:val="a3"/>
          <w:sz w:val="28"/>
          <w:szCs w:val="28"/>
          <w:lang w:val="en-US"/>
        </w:rPr>
        <w:t>www.minfin.gov.ua</w:t>
      </w:r>
      <w:proofErr w:type="spellEnd"/>
      <w:r w:rsidRPr="00B339DA">
        <w:rPr>
          <w:rStyle w:val="a3"/>
          <w:sz w:val="28"/>
          <w:szCs w:val="28"/>
          <w:lang w:val="en-US"/>
        </w:rPr>
        <w:t>)</w:t>
      </w:r>
      <w:r w:rsidRPr="00B339DA">
        <w:rPr>
          <w:color w:val="000000"/>
          <w:sz w:val="28"/>
          <w:szCs w:val="28"/>
          <w:lang w:val="uk-UA"/>
        </w:rPr>
        <w:t xml:space="preserve"> в рубриці «Законодавство/ Проекти документів/ Проекти нормативно-правових актів для обговорення» розділу «Аспекти роботи».</w:t>
      </w:r>
    </w:p>
    <w:p w:rsidR="00B339DA" w:rsidRPr="00B339DA" w:rsidRDefault="00B339DA" w:rsidP="00B339D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339DA">
        <w:rPr>
          <w:color w:val="000000"/>
          <w:sz w:val="28"/>
          <w:szCs w:val="28"/>
          <w:lang w:val="uk-UA"/>
        </w:rPr>
        <w:t xml:space="preserve">Зауваження та пропозиції до проекту постанови надавати протягом 20 днів з дня його оприлюднення на офіційній </w:t>
      </w:r>
      <w:proofErr w:type="spellStart"/>
      <w:r w:rsidRPr="00B339DA">
        <w:rPr>
          <w:color w:val="000000"/>
          <w:sz w:val="28"/>
          <w:szCs w:val="28"/>
          <w:lang w:val="uk-UA"/>
        </w:rPr>
        <w:t>веб-сторінці</w:t>
      </w:r>
      <w:proofErr w:type="spellEnd"/>
      <w:r w:rsidRPr="00B339DA">
        <w:rPr>
          <w:color w:val="000000"/>
          <w:sz w:val="28"/>
          <w:szCs w:val="28"/>
          <w:lang w:val="uk-UA"/>
        </w:rPr>
        <w:t xml:space="preserve"> Міністерства фінансів України у письмовій та/або електронній формі за адресою: 04071, </w:t>
      </w:r>
      <w:r w:rsidR="006331F2">
        <w:rPr>
          <w:color w:val="000000"/>
          <w:sz w:val="28"/>
          <w:szCs w:val="28"/>
          <w:lang w:val="uk-UA"/>
        </w:rPr>
        <w:t xml:space="preserve">  </w:t>
      </w:r>
      <w:r w:rsidRPr="00B339DA">
        <w:rPr>
          <w:color w:val="000000"/>
          <w:sz w:val="28"/>
          <w:szCs w:val="28"/>
          <w:lang w:val="uk-UA"/>
        </w:rPr>
        <w:t xml:space="preserve">м. Київ, вул. </w:t>
      </w:r>
      <w:proofErr w:type="spellStart"/>
      <w:r w:rsidRPr="00B339DA">
        <w:rPr>
          <w:color w:val="000000"/>
          <w:sz w:val="28"/>
          <w:szCs w:val="28"/>
          <w:lang w:val="uk-UA"/>
        </w:rPr>
        <w:t>Межигірська</w:t>
      </w:r>
      <w:proofErr w:type="spellEnd"/>
      <w:r w:rsidRPr="00B339DA">
        <w:rPr>
          <w:color w:val="000000"/>
          <w:sz w:val="28"/>
          <w:szCs w:val="28"/>
          <w:lang w:val="uk-UA"/>
        </w:rPr>
        <w:t>, 11, e-</w:t>
      </w:r>
      <w:proofErr w:type="spellStart"/>
      <w:r w:rsidRPr="00B339DA">
        <w:rPr>
          <w:color w:val="000000"/>
          <w:sz w:val="28"/>
          <w:szCs w:val="28"/>
          <w:lang w:val="uk-UA"/>
        </w:rPr>
        <w:t>mail</w:t>
      </w:r>
      <w:proofErr w:type="spellEnd"/>
      <w:r w:rsidRPr="00B339DA">
        <w:rPr>
          <w:color w:val="000000"/>
          <w:sz w:val="28"/>
          <w:szCs w:val="28"/>
          <w:lang w:val="uk-UA"/>
        </w:rPr>
        <w:t xml:space="preserve">: </w:t>
      </w:r>
      <w:hyperlink r:id="rId6" w:history="1">
        <w:r w:rsidRPr="001B2939">
          <w:rPr>
            <w:rStyle w:val="a3"/>
            <w:sz w:val="28"/>
            <w:szCs w:val="28"/>
            <w:lang w:val="en-US"/>
          </w:rPr>
          <w:t>oksanafd</w:t>
        </w:r>
        <w:r w:rsidRPr="001B2939">
          <w:rPr>
            <w:rStyle w:val="a3"/>
            <w:sz w:val="28"/>
            <w:szCs w:val="28"/>
            <w:lang w:val="uk-UA"/>
          </w:rPr>
          <w:t>@minfin.gov.ua</w:t>
        </w:r>
      </w:hyperlink>
      <w:r w:rsidRPr="00B339DA">
        <w:rPr>
          <w:color w:val="000000"/>
          <w:sz w:val="28"/>
          <w:szCs w:val="28"/>
          <w:lang w:val="uk-UA"/>
        </w:rPr>
        <w:t>.</w:t>
      </w:r>
    </w:p>
    <w:p w:rsidR="00944AA6" w:rsidRPr="00944AA6" w:rsidRDefault="00944AA6" w:rsidP="00944AA6">
      <w:pPr>
        <w:spacing w:before="100" w:beforeAutospacing="1" w:after="100" w:afterAutospacing="1"/>
        <w:ind w:firstLine="600"/>
        <w:jc w:val="both"/>
        <w:rPr>
          <w:rFonts w:ascii="Verdana" w:hAnsi="Verdana"/>
          <w:color w:val="000000"/>
          <w:sz w:val="18"/>
          <w:szCs w:val="18"/>
          <w:lang w:val="uk-UA" w:eastAsia="uk-UA"/>
        </w:rPr>
      </w:pPr>
    </w:p>
    <w:p w:rsidR="00A729FB" w:rsidRPr="0012582D" w:rsidRDefault="00A729FB" w:rsidP="00A729FB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2582D">
        <w:rPr>
          <w:b/>
          <w:bCs/>
          <w:sz w:val="28"/>
          <w:szCs w:val="28"/>
          <w:lang w:val="uk-UA"/>
        </w:rPr>
        <w:t xml:space="preserve">Директор Департаменту </w:t>
      </w:r>
    </w:p>
    <w:p w:rsidR="00A729FB" w:rsidRPr="0012582D" w:rsidRDefault="00A729FB" w:rsidP="00A729FB">
      <w:pPr>
        <w:jc w:val="both"/>
        <w:rPr>
          <w:b/>
          <w:bCs/>
          <w:sz w:val="28"/>
          <w:szCs w:val="28"/>
          <w:lang w:val="uk-UA"/>
        </w:rPr>
      </w:pPr>
      <w:r w:rsidRPr="0012582D">
        <w:rPr>
          <w:b/>
          <w:bCs/>
          <w:sz w:val="28"/>
          <w:szCs w:val="28"/>
          <w:lang w:val="uk-UA"/>
        </w:rPr>
        <w:t xml:space="preserve">податкової, митної політики </w:t>
      </w:r>
    </w:p>
    <w:p w:rsidR="00A729FB" w:rsidRPr="0012582D" w:rsidRDefault="00A729FB" w:rsidP="00A729FB">
      <w:pPr>
        <w:jc w:val="both"/>
        <w:rPr>
          <w:b/>
          <w:sz w:val="28"/>
          <w:szCs w:val="28"/>
          <w:lang w:val="uk-UA"/>
        </w:rPr>
      </w:pPr>
      <w:r w:rsidRPr="0012582D">
        <w:rPr>
          <w:b/>
          <w:bCs/>
          <w:sz w:val="28"/>
          <w:szCs w:val="28"/>
          <w:lang w:val="uk-UA"/>
        </w:rPr>
        <w:t xml:space="preserve">та методології бухгалтерського обліку                                   </w:t>
      </w:r>
      <w:r w:rsidR="006331F2">
        <w:rPr>
          <w:b/>
          <w:bCs/>
          <w:sz w:val="28"/>
          <w:szCs w:val="28"/>
          <w:lang w:val="uk-UA"/>
        </w:rPr>
        <w:t>Ю.П. Романюк</w:t>
      </w:r>
    </w:p>
    <w:p w:rsidR="004673DB" w:rsidRPr="0012582D" w:rsidRDefault="004673DB" w:rsidP="004673DB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  <w:lang w:val="uk-UA"/>
        </w:rPr>
      </w:pPr>
    </w:p>
    <w:p w:rsidR="00E6678B" w:rsidRPr="00E6678B" w:rsidRDefault="00E6678B" w:rsidP="00E6678B">
      <w:pPr>
        <w:jc w:val="center"/>
        <w:rPr>
          <w:b/>
          <w:sz w:val="28"/>
          <w:szCs w:val="28"/>
          <w:lang w:val="uk-UA"/>
        </w:rPr>
      </w:pPr>
    </w:p>
    <w:sectPr w:rsidR="00E6678B" w:rsidRPr="00E6678B" w:rsidSect="008A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8B"/>
    <w:rsid w:val="00001FC2"/>
    <w:rsid w:val="00020A8F"/>
    <w:rsid w:val="000466F4"/>
    <w:rsid w:val="000D4F85"/>
    <w:rsid w:val="000E77F2"/>
    <w:rsid w:val="00122620"/>
    <w:rsid w:val="0012582D"/>
    <w:rsid w:val="00150A0B"/>
    <w:rsid w:val="00165B29"/>
    <w:rsid w:val="001E4793"/>
    <w:rsid w:val="00201AA2"/>
    <w:rsid w:val="0022682C"/>
    <w:rsid w:val="002629E3"/>
    <w:rsid w:val="002D6716"/>
    <w:rsid w:val="003A4347"/>
    <w:rsid w:val="003C2DD6"/>
    <w:rsid w:val="004439C0"/>
    <w:rsid w:val="004673DB"/>
    <w:rsid w:val="005239C6"/>
    <w:rsid w:val="005445DE"/>
    <w:rsid w:val="00567867"/>
    <w:rsid w:val="005F2B06"/>
    <w:rsid w:val="006331F2"/>
    <w:rsid w:val="0064336F"/>
    <w:rsid w:val="0064696B"/>
    <w:rsid w:val="0066679A"/>
    <w:rsid w:val="006835B2"/>
    <w:rsid w:val="006A1BFC"/>
    <w:rsid w:val="006F0FF3"/>
    <w:rsid w:val="007301A4"/>
    <w:rsid w:val="007659CB"/>
    <w:rsid w:val="00820371"/>
    <w:rsid w:val="008701D8"/>
    <w:rsid w:val="00880D83"/>
    <w:rsid w:val="008872FE"/>
    <w:rsid w:val="008A37FE"/>
    <w:rsid w:val="008B1F6E"/>
    <w:rsid w:val="00944AA6"/>
    <w:rsid w:val="009E6120"/>
    <w:rsid w:val="00A729FB"/>
    <w:rsid w:val="00A87670"/>
    <w:rsid w:val="00AB2494"/>
    <w:rsid w:val="00B339DA"/>
    <w:rsid w:val="00B8593E"/>
    <w:rsid w:val="00B97605"/>
    <w:rsid w:val="00BA276B"/>
    <w:rsid w:val="00BF6484"/>
    <w:rsid w:val="00BF7C8D"/>
    <w:rsid w:val="00C70AA7"/>
    <w:rsid w:val="00C9344E"/>
    <w:rsid w:val="00C93F90"/>
    <w:rsid w:val="00D62DF9"/>
    <w:rsid w:val="00DB1C02"/>
    <w:rsid w:val="00DD27E4"/>
    <w:rsid w:val="00E6136C"/>
    <w:rsid w:val="00E6678B"/>
    <w:rsid w:val="00E670F2"/>
    <w:rsid w:val="00EE5B3B"/>
    <w:rsid w:val="00F22084"/>
    <w:rsid w:val="00F35653"/>
    <w:rsid w:val="00F52533"/>
    <w:rsid w:val="00F84B26"/>
    <w:rsid w:val="00FC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7F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78B"/>
    <w:rPr>
      <w:color w:val="0000FF"/>
      <w:u w:val="single"/>
    </w:rPr>
  </w:style>
  <w:style w:type="character" w:customStyle="1" w:styleId="spelle">
    <w:name w:val="spelle"/>
    <w:basedOn w:val="a0"/>
    <w:rsid w:val="004673DB"/>
  </w:style>
  <w:style w:type="paragraph" w:styleId="a4">
    <w:name w:val="Normal (Web)"/>
    <w:basedOn w:val="a"/>
    <w:unhideWhenUsed/>
    <w:rsid w:val="00BF7C8D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E6136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E6136C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 Знак Знак Знак Знак Знак1 Знак Знак Знак Знак Знак Знак Знак Знак Знак Знак"/>
    <w:basedOn w:val="a"/>
    <w:rsid w:val="00BA276B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7F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78B"/>
    <w:rPr>
      <w:color w:val="0000FF"/>
      <w:u w:val="single"/>
    </w:rPr>
  </w:style>
  <w:style w:type="character" w:customStyle="1" w:styleId="spelle">
    <w:name w:val="spelle"/>
    <w:basedOn w:val="a0"/>
    <w:rsid w:val="004673DB"/>
  </w:style>
  <w:style w:type="paragraph" w:styleId="a4">
    <w:name w:val="Normal (Web)"/>
    <w:basedOn w:val="a"/>
    <w:unhideWhenUsed/>
    <w:rsid w:val="00BF7C8D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E6136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rsid w:val="00E6136C"/>
    <w:rPr>
      <w:rFonts w:ascii="Tahoma" w:hAnsi="Tahoma" w:cs="Tahoma"/>
      <w:sz w:val="16"/>
      <w:szCs w:val="16"/>
      <w:lang w:val="ru-RU" w:eastAsia="ru-RU"/>
    </w:rPr>
  </w:style>
  <w:style w:type="paragraph" w:customStyle="1" w:styleId="1">
    <w:name w:val="Знак Знак Знак Знак Знак Знак Знак1 Знак Знак Знак Знак Знак Знак Знак Знак Знак Знак"/>
    <w:basedOn w:val="a"/>
    <w:rsid w:val="00BA276B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sanafd@minfin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D537A-F0F7-40FE-9A6B-4E06B595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Повідомлення про оприлюднення</vt:lpstr>
      <vt:lpstr>Повідомлення про оприлюднення </vt:lpstr>
    </vt:vector>
  </TitlesOfParts>
  <Company>Міністерство фінансів України</Company>
  <LinksUpToDate>false</LinksUpToDate>
  <CharactersWithSpaces>1491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http://www.minfin.gov.ua/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</dc:title>
  <dc:creator>Администратор</dc:creator>
  <cp:lastModifiedBy>Користувач Windows</cp:lastModifiedBy>
  <cp:revision>12</cp:revision>
  <cp:lastPrinted>2014-06-10T12:08:00Z</cp:lastPrinted>
  <dcterms:created xsi:type="dcterms:W3CDTF">2016-02-02T15:07:00Z</dcterms:created>
  <dcterms:modified xsi:type="dcterms:W3CDTF">2016-02-02T15:45:00Z</dcterms:modified>
</cp:coreProperties>
</file>