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C78" w:rsidRDefault="009D2C78" w:rsidP="009D2C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Повідомлення про оприлюднення </w:t>
      </w:r>
    </w:p>
    <w:p w:rsidR="009D2C78" w:rsidRDefault="009D2C78" w:rsidP="009D2C78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  <w:r>
        <w:rPr>
          <w:rFonts w:ascii="Times New Roman" w:hAnsi="Times New Roman"/>
          <w:bCs w:val="0"/>
          <w:i w:val="0"/>
        </w:rPr>
        <w:t>до проекту наказу Міністерства фінансів України</w:t>
      </w:r>
    </w:p>
    <w:p w:rsidR="009D2C78" w:rsidRPr="00524E0C" w:rsidRDefault="009D2C78" w:rsidP="00524E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2E6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24E0C" w:rsidRPr="00524E0C">
        <w:rPr>
          <w:rFonts w:ascii="Times New Roman" w:eastAsia="Calibri" w:hAnsi="Times New Roman" w:cs="Times New Roman"/>
          <w:b/>
          <w:sz w:val="28"/>
          <w:szCs w:val="28"/>
        </w:rPr>
        <w:t>Про визнання такими, що втратили чинність, наказів Міністерства фінансів України від 21 березня 2011 року № 384,                                                           від 19 серпня 2014 року № 819</w:t>
      </w:r>
      <w:r w:rsidRPr="00524E0C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9D2C78" w:rsidRDefault="009D2C78" w:rsidP="009D2C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C78" w:rsidRPr="008D53D9" w:rsidRDefault="009D2C78" w:rsidP="00312E69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53D9">
        <w:rPr>
          <w:rFonts w:ascii="Times New Roman" w:hAnsi="Times New Roman" w:cs="Times New Roman"/>
          <w:sz w:val="26"/>
          <w:szCs w:val="26"/>
        </w:rPr>
        <w:t>На виконання вимог статті 9 Закону України «Про засади державної регуляторної політики у сфері господарської діяльності» Міністерство фінансів України повідомляє про оприлюднення проекту наказу Міністерства фінансів України «</w:t>
      </w:r>
      <w:r w:rsidRPr="008D53D9">
        <w:rPr>
          <w:rFonts w:ascii="Times New Roman" w:hAnsi="Times New Roman" w:cs="Times New Roman"/>
          <w:bCs/>
          <w:sz w:val="26"/>
          <w:szCs w:val="26"/>
        </w:rPr>
        <w:t>Про внесення змін до деяких нормативно-правових актів Міністерства фінансів України</w:t>
      </w:r>
      <w:r w:rsidRPr="008D53D9">
        <w:rPr>
          <w:rFonts w:ascii="Times New Roman" w:hAnsi="Times New Roman" w:cs="Times New Roman"/>
          <w:sz w:val="26"/>
          <w:szCs w:val="26"/>
        </w:rPr>
        <w:t>» (далі</w:t>
      </w:r>
      <w:r w:rsidR="00524E0C" w:rsidRPr="008D53D9">
        <w:rPr>
          <w:rFonts w:ascii="Times New Roman" w:hAnsi="Times New Roman" w:cs="Times New Roman"/>
          <w:sz w:val="26"/>
          <w:szCs w:val="26"/>
        </w:rPr>
        <w:t xml:space="preserve"> – проект н</w:t>
      </w:r>
      <w:r w:rsidRPr="008D53D9">
        <w:rPr>
          <w:rFonts w:ascii="Times New Roman" w:hAnsi="Times New Roman" w:cs="Times New Roman"/>
          <w:sz w:val="26"/>
          <w:szCs w:val="26"/>
        </w:rPr>
        <w:t>аказу).</w:t>
      </w:r>
    </w:p>
    <w:p w:rsidR="009D2C78" w:rsidRPr="008D53D9" w:rsidRDefault="00524E0C" w:rsidP="00312E6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3D9">
        <w:rPr>
          <w:rFonts w:ascii="Times New Roman" w:hAnsi="Times New Roman" w:cs="Times New Roman"/>
          <w:sz w:val="26"/>
          <w:szCs w:val="26"/>
        </w:rPr>
        <w:t>Проект н</w:t>
      </w:r>
      <w:r w:rsidR="009D2C78" w:rsidRPr="008D53D9">
        <w:rPr>
          <w:rFonts w:ascii="Times New Roman" w:hAnsi="Times New Roman" w:cs="Times New Roman"/>
          <w:sz w:val="26"/>
          <w:szCs w:val="26"/>
        </w:rPr>
        <w:t>аказу та аналіз його регуляторного впливу розміщено на офіційному веб-сайті Міністерства: http://www.minfin.gov.ua.</w:t>
      </w:r>
    </w:p>
    <w:p w:rsidR="001764FD" w:rsidRPr="008D53D9" w:rsidRDefault="00524E0C" w:rsidP="00312E6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3D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Метою проекту н</w:t>
      </w:r>
      <w:r w:rsidR="00D344DC" w:rsidRPr="008D5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аказу </w:t>
      </w:r>
      <w:r w:rsidR="00D74997" w:rsidRPr="008D5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є </w:t>
      </w:r>
      <w:r w:rsidR="008B41DB" w:rsidRPr="008D53D9">
        <w:rPr>
          <w:rFonts w:ascii="Times New Roman" w:hAnsi="Times New Roman" w:cs="Times New Roman"/>
          <w:sz w:val="26"/>
          <w:szCs w:val="26"/>
        </w:rPr>
        <w:t xml:space="preserve">приведення нормативно-правового акта </w:t>
      </w:r>
      <w:r w:rsidR="00312E69" w:rsidRPr="008D53D9">
        <w:rPr>
          <w:rFonts w:ascii="Times New Roman" w:hAnsi="Times New Roman" w:cs="Times New Roman"/>
          <w:sz w:val="26"/>
          <w:szCs w:val="26"/>
        </w:rPr>
        <w:t>у відповідність із законодавством у сфері</w:t>
      </w:r>
      <w:r w:rsidR="006960BF" w:rsidRPr="008D53D9">
        <w:rPr>
          <w:rFonts w:ascii="Times New Roman" w:hAnsi="Times New Roman" w:cs="Times New Roman"/>
          <w:sz w:val="26"/>
          <w:szCs w:val="26"/>
        </w:rPr>
        <w:t xml:space="preserve"> </w:t>
      </w:r>
      <w:r w:rsidR="006960BF" w:rsidRPr="008D53D9">
        <w:rPr>
          <w:rFonts w:ascii="Times New Roman" w:eastAsia="Calibri" w:hAnsi="Times New Roman" w:cs="Times New Roman"/>
          <w:sz w:val="26"/>
          <w:szCs w:val="26"/>
        </w:rPr>
        <w:t>запобігання 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знищення.</w:t>
      </w:r>
      <w:r w:rsidR="00D344DC" w:rsidRPr="008D53D9">
        <w:rPr>
          <w:rFonts w:ascii="Times New Roman" w:hAnsi="Times New Roman" w:cs="Times New Roman"/>
          <w:sz w:val="26"/>
          <w:szCs w:val="26"/>
        </w:rPr>
        <w:t xml:space="preserve"> Проектом наказу пропонується визнати </w:t>
      </w:r>
      <w:r w:rsidR="00D344DC" w:rsidRPr="008D53D9">
        <w:rPr>
          <w:rFonts w:ascii="Times New Roman" w:eastAsia="Calibri" w:hAnsi="Times New Roman" w:cs="Times New Roman"/>
          <w:sz w:val="26"/>
          <w:szCs w:val="26"/>
        </w:rPr>
        <w:t>таким, що втратив чинність, наказ Міністерства фінансів України від 21</w:t>
      </w:r>
      <w:r w:rsidR="002B5E51" w:rsidRPr="008D53D9">
        <w:rPr>
          <w:rFonts w:ascii="Times New Roman" w:eastAsia="Calibri" w:hAnsi="Times New Roman" w:cs="Times New Roman"/>
          <w:sz w:val="26"/>
          <w:szCs w:val="26"/>
        </w:rPr>
        <w:t xml:space="preserve"> березня </w:t>
      </w:r>
      <w:r w:rsidR="00D344DC" w:rsidRPr="008D53D9">
        <w:rPr>
          <w:rFonts w:ascii="Times New Roman" w:eastAsia="Calibri" w:hAnsi="Times New Roman" w:cs="Times New Roman"/>
          <w:sz w:val="26"/>
          <w:szCs w:val="26"/>
        </w:rPr>
        <w:t>2011</w:t>
      </w:r>
      <w:r w:rsidR="002B5E51" w:rsidRPr="008D53D9">
        <w:rPr>
          <w:rFonts w:ascii="Times New Roman" w:eastAsia="Calibri" w:hAnsi="Times New Roman" w:cs="Times New Roman"/>
          <w:sz w:val="26"/>
          <w:szCs w:val="26"/>
        </w:rPr>
        <w:t xml:space="preserve"> року</w:t>
      </w:r>
      <w:r w:rsidR="00D344DC" w:rsidRPr="008D53D9">
        <w:rPr>
          <w:rFonts w:ascii="Times New Roman" w:eastAsia="Calibri" w:hAnsi="Times New Roman" w:cs="Times New Roman"/>
          <w:sz w:val="26"/>
          <w:szCs w:val="26"/>
        </w:rPr>
        <w:t xml:space="preserve"> № 384</w:t>
      </w:r>
      <w:r w:rsidR="00D344DC" w:rsidRPr="008D53D9">
        <w:rPr>
          <w:rFonts w:ascii="Times New Roman" w:hAnsi="Times New Roman" w:cs="Times New Roman"/>
          <w:sz w:val="26"/>
          <w:szCs w:val="26"/>
        </w:rPr>
        <w:t xml:space="preserve"> «Про затвердження Положення про організацію навчання та підвищення кваліфікації працівників, відповідальних за проведення фінансового моніторингу суб’єктів первинного фінансового моніторингу, державне регулювання і нагляд за діяльністю яких здійснює Міністерство фінансів України»</w:t>
      </w:r>
      <w:r w:rsidR="001764FD" w:rsidRPr="008D53D9">
        <w:rPr>
          <w:rFonts w:ascii="Times New Roman" w:hAnsi="Times New Roman" w:cs="Times New Roman"/>
          <w:sz w:val="26"/>
          <w:szCs w:val="26"/>
        </w:rPr>
        <w:t xml:space="preserve">, </w:t>
      </w:r>
      <w:r w:rsidRPr="008D53D9">
        <w:rPr>
          <w:rFonts w:ascii="Times New Roman" w:eastAsia="Calibri" w:hAnsi="Times New Roman" w:cs="Times New Roman"/>
          <w:sz w:val="26"/>
          <w:szCs w:val="26"/>
        </w:rPr>
        <w:t>зареєстрований в Міністерстві юстиції України 05</w:t>
      </w:r>
      <w:r w:rsidR="002B5E51" w:rsidRPr="008D53D9">
        <w:rPr>
          <w:rFonts w:ascii="Times New Roman" w:eastAsia="Calibri" w:hAnsi="Times New Roman" w:cs="Times New Roman"/>
          <w:sz w:val="26"/>
          <w:szCs w:val="26"/>
        </w:rPr>
        <w:t xml:space="preserve"> квітня </w:t>
      </w:r>
      <w:r w:rsidRPr="008D53D9">
        <w:rPr>
          <w:rFonts w:ascii="Times New Roman" w:eastAsia="Calibri" w:hAnsi="Times New Roman" w:cs="Times New Roman"/>
          <w:sz w:val="26"/>
          <w:szCs w:val="26"/>
        </w:rPr>
        <w:t>2011</w:t>
      </w:r>
      <w:r w:rsidR="002B5E51" w:rsidRPr="008D53D9">
        <w:rPr>
          <w:rFonts w:ascii="Times New Roman" w:eastAsia="Calibri" w:hAnsi="Times New Roman" w:cs="Times New Roman"/>
          <w:sz w:val="26"/>
          <w:szCs w:val="26"/>
        </w:rPr>
        <w:t xml:space="preserve"> року</w:t>
      </w:r>
      <w:r w:rsidRPr="008D53D9">
        <w:rPr>
          <w:rFonts w:ascii="Times New Roman" w:eastAsia="Calibri" w:hAnsi="Times New Roman" w:cs="Times New Roman"/>
          <w:sz w:val="26"/>
          <w:szCs w:val="26"/>
        </w:rPr>
        <w:t xml:space="preserve"> за № 454/19192 </w:t>
      </w:r>
      <w:r w:rsidRPr="008D53D9">
        <w:rPr>
          <w:rFonts w:ascii="Times New Roman" w:hAnsi="Times New Roman" w:cs="Times New Roman"/>
          <w:sz w:val="26"/>
          <w:szCs w:val="26"/>
        </w:rPr>
        <w:t>(із змінами)</w:t>
      </w:r>
      <w:r w:rsidRPr="008D53D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1764FD" w:rsidRPr="008D53D9">
        <w:rPr>
          <w:rFonts w:ascii="Times New Roman" w:hAnsi="Times New Roman" w:cs="Times New Roman"/>
          <w:sz w:val="26"/>
          <w:szCs w:val="26"/>
        </w:rPr>
        <w:t>оскільки на сьогодні діє постанова Кабінету Міністрів України від 19</w:t>
      </w:r>
      <w:r w:rsidR="002B5E51" w:rsidRPr="008D53D9">
        <w:rPr>
          <w:rFonts w:ascii="Times New Roman" w:hAnsi="Times New Roman" w:cs="Times New Roman"/>
          <w:sz w:val="26"/>
          <w:szCs w:val="26"/>
        </w:rPr>
        <w:t xml:space="preserve"> серпня </w:t>
      </w:r>
      <w:r w:rsidR="001764FD" w:rsidRPr="008D53D9">
        <w:rPr>
          <w:rFonts w:ascii="Times New Roman" w:hAnsi="Times New Roman" w:cs="Times New Roman"/>
          <w:sz w:val="26"/>
          <w:szCs w:val="26"/>
        </w:rPr>
        <w:t>2015</w:t>
      </w:r>
      <w:r w:rsidR="002B5E51" w:rsidRPr="008D53D9">
        <w:rPr>
          <w:rFonts w:ascii="Times New Roman" w:hAnsi="Times New Roman" w:cs="Times New Roman"/>
          <w:sz w:val="26"/>
          <w:szCs w:val="26"/>
        </w:rPr>
        <w:t xml:space="preserve"> року</w:t>
      </w:r>
      <w:r w:rsidR="001764FD" w:rsidRPr="008D53D9">
        <w:rPr>
          <w:rFonts w:ascii="Times New Roman" w:hAnsi="Times New Roman" w:cs="Times New Roman"/>
          <w:sz w:val="26"/>
          <w:szCs w:val="26"/>
        </w:rPr>
        <w:t xml:space="preserve"> № 610 «Про затвердження Порядку організації та координації роботи з перепідготовки і підвищення кваліфікації спеціалістів з питань фінансового моніторингу», якою запроваджено єдиний підхід до організації навчання та координації роботи з перепідготовки та підвищення кваліфікації спеціалістів з питань фінансового моніторингу. </w:t>
      </w:r>
    </w:p>
    <w:p w:rsidR="009D2C78" w:rsidRPr="008D53D9" w:rsidRDefault="009D2C78" w:rsidP="00312E6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3D9">
        <w:rPr>
          <w:rFonts w:ascii="Times New Roman" w:hAnsi="Times New Roman" w:cs="Times New Roman"/>
          <w:sz w:val="26"/>
          <w:szCs w:val="26"/>
        </w:rPr>
        <w:t>Пропозиції та зауваження від фізичних та юридичних осіб, їх об’єднань стосовно змісту регуляторного акта надавати протягом 1 місяця від дня оприлюднення проекту наказу за такими адресами:</w:t>
      </w:r>
    </w:p>
    <w:p w:rsidR="009D2C78" w:rsidRPr="008D53D9" w:rsidRDefault="009D2C78" w:rsidP="00312E6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8D53D9">
        <w:rPr>
          <w:rFonts w:ascii="Times New Roman" w:hAnsi="Times New Roman" w:cs="Times New Roman"/>
          <w:sz w:val="26"/>
          <w:szCs w:val="26"/>
        </w:rPr>
        <w:t xml:space="preserve">Міністерство фінансів України, 01008, м. Київ-8, вул. Грушевського, 12/2, </w:t>
      </w:r>
      <w:r w:rsidR="00492198" w:rsidRPr="00492198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</w:t>
      </w:r>
      <w:r w:rsidRPr="008D53D9">
        <w:rPr>
          <w:rFonts w:ascii="Times New Roman" w:hAnsi="Times New Roman" w:cs="Times New Roman"/>
          <w:sz w:val="26"/>
          <w:szCs w:val="26"/>
        </w:rPr>
        <w:t xml:space="preserve">е-mail: </w:t>
      </w:r>
      <w:proofErr w:type="spellStart"/>
      <w:r w:rsidRPr="008D53D9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maksymenko</w:t>
      </w:r>
      <w:proofErr w:type="spellEnd"/>
      <w:r w:rsidRPr="008D53D9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fldChar w:fldCharType="begin"/>
      </w:r>
      <w:r w:rsidRPr="008D53D9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instrText xml:space="preserve"> HYPERLINK "mailto:madyardp@minfin.gov.ua" </w:instrText>
      </w:r>
      <w:r w:rsidRPr="008D53D9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fldChar w:fldCharType="separate"/>
      </w:r>
      <w:r w:rsidRPr="008D53D9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@</w:t>
      </w:r>
      <w:proofErr w:type="spellStart"/>
      <w:r w:rsidRPr="008D53D9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minfin.gov.ua</w:t>
      </w:r>
      <w:proofErr w:type="spellEnd"/>
      <w:r w:rsidRPr="008D53D9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fldChar w:fldCharType="end"/>
      </w:r>
      <w:r w:rsidRPr="008D53D9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;</w:t>
      </w:r>
    </w:p>
    <w:p w:rsidR="009D2C78" w:rsidRPr="008D53D9" w:rsidRDefault="009D2C78" w:rsidP="00312E69">
      <w:pPr>
        <w:spacing w:after="0"/>
        <w:ind w:firstLine="709"/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</w:pPr>
      <w:r w:rsidRPr="008D53D9">
        <w:rPr>
          <w:rFonts w:ascii="Times New Roman" w:hAnsi="Times New Roman" w:cs="Times New Roman"/>
          <w:sz w:val="26"/>
          <w:szCs w:val="26"/>
        </w:rPr>
        <w:t xml:space="preserve">Державна службу України з питань  регуляторної політики та розвитку підприємництва,  01011, м. Київ, вул. Арсенальна, 9/11,                                   </w:t>
      </w:r>
      <w:r w:rsidR="00492198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</w:t>
      </w:r>
      <w:bookmarkStart w:id="0" w:name="_GoBack"/>
      <w:bookmarkEnd w:id="0"/>
      <w:r w:rsidRPr="008D53D9">
        <w:rPr>
          <w:rFonts w:ascii="Times New Roman" w:hAnsi="Times New Roman" w:cs="Times New Roman"/>
          <w:sz w:val="26"/>
          <w:szCs w:val="26"/>
        </w:rPr>
        <w:t xml:space="preserve">      е-mail:</w:t>
      </w:r>
      <w:r w:rsidRPr="008D53D9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  <w:hyperlink r:id="rId6" w:history="1">
        <w:r w:rsidRPr="008D53D9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www.dkrp.gov.ua</w:t>
        </w:r>
      </w:hyperlink>
      <w:r w:rsidR="00312E69" w:rsidRPr="008D53D9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12E69" w:rsidRPr="008D53D9" w:rsidRDefault="00312E69" w:rsidP="00312E69">
      <w:pPr>
        <w:spacing w:after="0"/>
        <w:ind w:firstLine="709"/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2E69" w:rsidRPr="008D53D9" w:rsidRDefault="00312E69" w:rsidP="00312E69">
      <w:pPr>
        <w:spacing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962"/>
      </w:tblGrid>
      <w:tr w:rsidR="009D2C78" w:rsidRPr="008D53D9" w:rsidTr="009D2C78">
        <w:tc>
          <w:tcPr>
            <w:tcW w:w="4785" w:type="dxa"/>
            <w:vAlign w:val="center"/>
          </w:tcPr>
          <w:p w:rsidR="009D2C78" w:rsidRPr="008D53D9" w:rsidRDefault="009D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9D2C78" w:rsidRPr="008D53D9" w:rsidRDefault="0031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3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</w:t>
            </w:r>
            <w:r w:rsidR="009D2C78" w:rsidRPr="008D53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аступник Міністра</w:t>
            </w:r>
          </w:p>
          <w:p w:rsidR="009D2C78" w:rsidRPr="008D53D9" w:rsidRDefault="009D2C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53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фінансів України</w:t>
            </w:r>
          </w:p>
        </w:tc>
        <w:tc>
          <w:tcPr>
            <w:tcW w:w="4962" w:type="dxa"/>
            <w:vAlign w:val="bottom"/>
            <w:hideMark/>
          </w:tcPr>
          <w:p w:rsidR="009D2C78" w:rsidRPr="008D53D9" w:rsidRDefault="00312E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53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О. МАКЕЄВА</w:t>
            </w:r>
          </w:p>
        </w:tc>
      </w:tr>
    </w:tbl>
    <w:p w:rsidR="008D6221" w:rsidRDefault="008D6221"/>
    <w:sectPr w:rsidR="008D6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78"/>
    <w:rsid w:val="001764FD"/>
    <w:rsid w:val="001D4F71"/>
    <w:rsid w:val="00260960"/>
    <w:rsid w:val="002B5E51"/>
    <w:rsid w:val="00312E69"/>
    <w:rsid w:val="00492198"/>
    <w:rsid w:val="00524E0C"/>
    <w:rsid w:val="006960BF"/>
    <w:rsid w:val="008B41DB"/>
    <w:rsid w:val="008D53D9"/>
    <w:rsid w:val="008D6221"/>
    <w:rsid w:val="009D2C78"/>
    <w:rsid w:val="00B41E49"/>
    <w:rsid w:val="00D344DC"/>
    <w:rsid w:val="00D370E4"/>
    <w:rsid w:val="00D7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7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C7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D2C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9D2C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7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37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7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C7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D2C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9D2C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7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37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3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krp.gov.ua/control/uk/inde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D1349-747A-41E9-AF04-A694855A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1673</Words>
  <Characters>955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27</cp:revision>
  <cp:lastPrinted>2015-11-17T09:30:00Z</cp:lastPrinted>
  <dcterms:created xsi:type="dcterms:W3CDTF">2014-03-06T09:28:00Z</dcterms:created>
  <dcterms:modified xsi:type="dcterms:W3CDTF">2015-11-17T09:31:00Z</dcterms:modified>
</cp:coreProperties>
</file>