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15" w:rsidRPr="00A87348" w:rsidRDefault="00FC7115" w:rsidP="00FC7115">
      <w:pPr>
        <w:ind w:firstLine="540"/>
        <w:jc w:val="center"/>
        <w:rPr>
          <w:b/>
          <w:bCs/>
          <w:sz w:val="28"/>
          <w:szCs w:val="28"/>
        </w:rPr>
      </w:pPr>
      <w:r w:rsidRPr="00A87348">
        <w:rPr>
          <w:b/>
          <w:bCs/>
          <w:sz w:val="28"/>
          <w:szCs w:val="28"/>
        </w:rPr>
        <w:t>Повідомлення про оприлюднення проекту регуляторного акту</w:t>
      </w:r>
    </w:p>
    <w:p w:rsidR="00FC7115" w:rsidRPr="00A87348" w:rsidRDefault="00FC7115" w:rsidP="00FC7115">
      <w:pPr>
        <w:ind w:firstLine="540"/>
        <w:jc w:val="both"/>
        <w:rPr>
          <w:b/>
          <w:bCs/>
          <w:sz w:val="28"/>
          <w:szCs w:val="28"/>
        </w:rPr>
      </w:pPr>
    </w:p>
    <w:p w:rsidR="00FC7115" w:rsidRPr="0066647D" w:rsidRDefault="00FC7115" w:rsidP="00FC7115">
      <w:pPr>
        <w:ind w:firstLine="709"/>
        <w:jc w:val="both"/>
        <w:rPr>
          <w:sz w:val="28"/>
        </w:rPr>
      </w:pPr>
      <w:r w:rsidRPr="0066647D">
        <w:rPr>
          <w:sz w:val="28"/>
        </w:rPr>
        <w:t>Міністерство фінансів України повідомляє про розробку проекту наказу Міністерства фінансів України</w:t>
      </w:r>
      <w:r w:rsidRPr="0066647D">
        <w:rPr>
          <w:sz w:val="28"/>
          <w:szCs w:val="28"/>
        </w:rPr>
        <w:t xml:space="preserve"> </w:t>
      </w:r>
      <w:r>
        <w:rPr>
          <w:sz w:val="28"/>
          <w:szCs w:val="28"/>
        </w:rPr>
        <w:t xml:space="preserve">та Міністерства охорони здоров’я України </w:t>
      </w:r>
      <w:r w:rsidRPr="00E23FA1">
        <w:rPr>
          <w:sz w:val="28"/>
          <w:szCs w:val="28"/>
        </w:rPr>
        <w:t xml:space="preserve">«Про визнання такими, що втратили чинність, деяких наказів Державної податкової адміністрації України та Міністерства охорони здоров’я України» </w:t>
      </w:r>
      <w:r w:rsidRPr="0066647D">
        <w:rPr>
          <w:sz w:val="28"/>
          <w:szCs w:val="28"/>
        </w:rPr>
        <w:t>(далі</w:t>
      </w:r>
      <w:r w:rsidRPr="0066647D">
        <w:rPr>
          <w:sz w:val="28"/>
        </w:rPr>
        <w:t xml:space="preserve"> – проект наказу).</w:t>
      </w:r>
    </w:p>
    <w:p w:rsidR="00FC7115" w:rsidRPr="0066647D" w:rsidRDefault="00FC7115" w:rsidP="00FC7115">
      <w:pPr>
        <w:ind w:firstLine="709"/>
        <w:jc w:val="both"/>
        <w:rPr>
          <w:sz w:val="28"/>
        </w:rPr>
      </w:pPr>
      <w:r w:rsidRPr="0066647D">
        <w:rPr>
          <w:sz w:val="28"/>
        </w:rPr>
        <w:t>Проект наказу розроблено на виконання</w:t>
      </w:r>
      <w:r w:rsidRPr="00E23FA1">
        <w:rPr>
          <w:sz w:val="28"/>
          <w:szCs w:val="28"/>
        </w:rPr>
        <w:t xml:space="preserve"> пункту 229.1 статті 229 розділу VI Податкового кодексу України</w:t>
      </w:r>
      <w:r>
        <w:rPr>
          <w:sz w:val="28"/>
          <w:szCs w:val="28"/>
        </w:rPr>
        <w:t>,</w:t>
      </w:r>
      <w:r w:rsidRPr="00E23FA1">
        <w:rPr>
          <w:sz w:val="28"/>
          <w:szCs w:val="28"/>
        </w:rPr>
        <w:t xml:space="preserve"> </w:t>
      </w:r>
      <w:r>
        <w:rPr>
          <w:sz w:val="28"/>
          <w:szCs w:val="28"/>
        </w:rPr>
        <w:t>яким</w:t>
      </w:r>
      <w:r w:rsidRPr="00E23FA1">
        <w:rPr>
          <w:sz w:val="28"/>
          <w:szCs w:val="28"/>
        </w:rPr>
        <w:t xml:space="preserve"> встановлено, що акцизний податок справ</w:t>
      </w:r>
      <w:bookmarkStart w:id="0" w:name="_GoBack"/>
      <w:bookmarkEnd w:id="0"/>
      <w:r w:rsidRPr="00E23FA1">
        <w:rPr>
          <w:sz w:val="28"/>
          <w:szCs w:val="28"/>
        </w:rPr>
        <w:t>ляється за ставкою 0 грн. за 1 літр 100-від</w:t>
      </w:r>
      <w:r>
        <w:rPr>
          <w:sz w:val="28"/>
          <w:szCs w:val="28"/>
        </w:rPr>
        <w:t>соткового спирту етилового, що</w:t>
      </w:r>
      <w:r w:rsidRPr="00E23FA1">
        <w:rPr>
          <w:sz w:val="28"/>
          <w:szCs w:val="28"/>
        </w:rPr>
        <w:t xml:space="preserve"> використовується для виробництва лікарських засобів</w:t>
      </w:r>
      <w:r>
        <w:rPr>
          <w:sz w:val="28"/>
          <w:szCs w:val="28"/>
        </w:rPr>
        <w:t>.</w:t>
      </w:r>
    </w:p>
    <w:p w:rsidR="00FC7115" w:rsidRPr="003766DD" w:rsidRDefault="00FC7115" w:rsidP="00FC7115">
      <w:pPr>
        <w:ind w:firstLine="708"/>
        <w:jc w:val="both"/>
        <w:rPr>
          <w:sz w:val="28"/>
          <w:szCs w:val="28"/>
        </w:rPr>
      </w:pPr>
      <w:r w:rsidRPr="003766DD">
        <w:rPr>
          <w:sz w:val="28"/>
          <w:szCs w:val="28"/>
        </w:rPr>
        <w:t xml:space="preserve">Цей проект наказу розроблено з метою приведення нормативно-правових актів у відповідність із вимогами чинного законодавства шляхом визнання такими, що втратили чинність, наказу Державної податкової адміністрації України та Міністерства охорони здоров’я України </w:t>
      </w:r>
      <w:r>
        <w:rPr>
          <w:sz w:val="28"/>
          <w:szCs w:val="28"/>
        </w:rPr>
        <w:t>від 26.07.2005</w:t>
      </w:r>
      <w:r w:rsidRPr="003766DD">
        <w:rPr>
          <w:sz w:val="28"/>
          <w:szCs w:val="28"/>
        </w:rPr>
        <w:t xml:space="preserve"> № 230/377 «Про затвердження Порядку здійснення контролю за цільовим використанням спирту етилового, що застосовується для виготовлення лікарських засобів» та наказів, якими вносилися зміни до зазначеного Порядку, відповідним наказом Міністерства фінансів України. </w:t>
      </w:r>
    </w:p>
    <w:p w:rsidR="00FC7115" w:rsidRPr="00A87348" w:rsidRDefault="00FC7115" w:rsidP="00FC7115">
      <w:pPr>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формі надавати протягом місяця з дня </w:t>
      </w:r>
      <w:r>
        <w:rPr>
          <w:sz w:val="28"/>
          <w:szCs w:val="28"/>
        </w:rPr>
        <w:t>його оприлюднення (09.11.2015) на офіційному WEB – сайті Державної фіскальної служби України (</w:t>
      </w:r>
      <w:hyperlink r:id="rId6" w:history="1">
        <w:r w:rsidRPr="008A2845">
          <w:rPr>
            <w:rStyle w:val="a3"/>
            <w:sz w:val="28"/>
            <w:szCs w:val="28"/>
          </w:rPr>
          <w:t>www.</w:t>
        </w:r>
        <w:r w:rsidRPr="008A2845">
          <w:rPr>
            <w:rStyle w:val="a3"/>
            <w:sz w:val="28"/>
            <w:szCs w:val="28"/>
            <w:lang w:val="en-US"/>
          </w:rPr>
          <w:t>sfs</w:t>
        </w:r>
        <w:r w:rsidRPr="008A2845">
          <w:rPr>
            <w:rStyle w:val="a3"/>
            <w:sz w:val="28"/>
            <w:szCs w:val="28"/>
          </w:rPr>
          <w:t>.</w:t>
        </w:r>
        <w:r w:rsidRPr="008A2845">
          <w:rPr>
            <w:rStyle w:val="a3"/>
            <w:sz w:val="28"/>
            <w:szCs w:val="28"/>
            <w:lang w:val="en-US"/>
          </w:rPr>
          <w:t>gov</w:t>
        </w:r>
        <w:r w:rsidRPr="008A2845">
          <w:rPr>
            <w:rStyle w:val="a3"/>
            <w:sz w:val="28"/>
            <w:szCs w:val="28"/>
          </w:rPr>
          <w:t>.</w:t>
        </w:r>
        <w:proofErr w:type="spellStart"/>
        <w:r w:rsidRPr="008A2845">
          <w:rPr>
            <w:rStyle w:val="a3"/>
            <w:sz w:val="28"/>
            <w:szCs w:val="28"/>
            <w:lang w:val="en-US"/>
          </w:rPr>
          <w:t>ua</w:t>
        </w:r>
        <w:proofErr w:type="spellEnd"/>
      </w:hyperlink>
      <w:r>
        <w:rPr>
          <w:sz w:val="28"/>
          <w:szCs w:val="28"/>
        </w:rPr>
        <w:t>, розділ «Діяльність», підрозділ «Регуляторна політика», «Проекти регуляторних актів», 2015 рік</w:t>
      </w:r>
      <w:r w:rsidRPr="00A87348">
        <w:rPr>
          <w:sz w:val="28"/>
          <w:szCs w:val="28"/>
        </w:rPr>
        <w:t xml:space="preserve"> за адресою:</w:t>
      </w:r>
    </w:p>
    <w:p w:rsidR="00FC7115" w:rsidRDefault="00FC7115" w:rsidP="00FC7115">
      <w:pPr>
        <w:rPr>
          <w:sz w:val="28"/>
          <w:szCs w:val="28"/>
        </w:rPr>
      </w:pPr>
      <w:r w:rsidRPr="00E223B7">
        <w:rPr>
          <w:sz w:val="28"/>
          <w:szCs w:val="28"/>
        </w:rPr>
        <w:t>Департамент контролю за обігом та оподаткуванням підакцизних товарів</w:t>
      </w:r>
      <w:r>
        <w:rPr>
          <w:sz w:val="28"/>
          <w:szCs w:val="28"/>
        </w:rPr>
        <w:t>, Державна фіскальна служба</w:t>
      </w:r>
      <w:r w:rsidRPr="00A87348">
        <w:rPr>
          <w:sz w:val="28"/>
          <w:szCs w:val="28"/>
        </w:rPr>
        <w:t xml:space="preserve"> Укра</w:t>
      </w:r>
      <w:r>
        <w:rPr>
          <w:sz w:val="28"/>
          <w:szCs w:val="28"/>
        </w:rPr>
        <w:t xml:space="preserve">їни, Львівська площа, 8, м. Київ – 53, МПС, </w:t>
      </w:r>
      <w:r w:rsidRPr="00E223B7">
        <w:rPr>
          <w:sz w:val="28"/>
          <w:szCs w:val="28"/>
        </w:rPr>
        <w:t xml:space="preserve">04655; </w:t>
      </w:r>
      <w:r w:rsidRPr="00E223B7">
        <w:rPr>
          <w:sz w:val="28"/>
          <w:szCs w:val="28"/>
          <w:lang w:val="de-DE"/>
        </w:rPr>
        <w:t>e</w:t>
      </w:r>
      <w:r w:rsidRPr="00E223B7">
        <w:rPr>
          <w:sz w:val="28"/>
          <w:szCs w:val="28"/>
        </w:rPr>
        <w:t>-</w:t>
      </w:r>
      <w:proofErr w:type="spellStart"/>
      <w:r w:rsidRPr="00E223B7">
        <w:rPr>
          <w:sz w:val="28"/>
          <w:szCs w:val="28"/>
          <w:lang w:val="de-DE"/>
        </w:rPr>
        <w:t>mail</w:t>
      </w:r>
      <w:proofErr w:type="spellEnd"/>
      <w:r>
        <w:rPr>
          <w:sz w:val="28"/>
          <w:szCs w:val="28"/>
        </w:rPr>
        <w:t xml:space="preserve">: </w:t>
      </w:r>
      <w:r w:rsidRPr="003766DD">
        <w:rPr>
          <w:sz w:val="28"/>
          <w:szCs w:val="28"/>
          <w:u w:val="single"/>
          <w:lang w:val="ru-RU"/>
        </w:rPr>
        <w:t>dep21spirt@sfs.gov.ua</w:t>
      </w:r>
      <w:r>
        <w:rPr>
          <w:sz w:val="28"/>
          <w:szCs w:val="28"/>
        </w:rPr>
        <w:t>.;</w:t>
      </w:r>
    </w:p>
    <w:p w:rsidR="00FC7115" w:rsidRPr="006C2ADA" w:rsidRDefault="00FC7115" w:rsidP="00FC7115">
      <w:pPr>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Pr>
          <w:sz w:val="28"/>
          <w:szCs w:val="28"/>
        </w:rPr>
        <w:t>,</w:t>
      </w:r>
      <w:r w:rsidRPr="00CB20D2">
        <w:rPr>
          <w:sz w:val="28"/>
          <w:szCs w:val="28"/>
        </w:rPr>
        <w:t xml:space="preserve"> </w:t>
      </w:r>
      <w:r w:rsidRPr="00AA668B">
        <w:rPr>
          <w:sz w:val="28"/>
          <w:szCs w:val="28"/>
        </w:rPr>
        <w:t xml:space="preserve">вул. </w:t>
      </w:r>
      <w:proofErr w:type="spellStart"/>
      <w:r w:rsidRPr="00AA668B">
        <w:rPr>
          <w:sz w:val="28"/>
          <w:szCs w:val="28"/>
          <w:lang w:val="ru-RU"/>
        </w:rPr>
        <w:t>Арсенальна</w:t>
      </w:r>
      <w:proofErr w:type="spellEnd"/>
      <w:r w:rsidRPr="00AA668B">
        <w:rPr>
          <w:sz w:val="28"/>
          <w:szCs w:val="28"/>
          <w:lang w:val="ru-RU"/>
        </w:rPr>
        <w:t>, буд. 9/11</w:t>
      </w:r>
      <w:r w:rsidRPr="00AA668B">
        <w:rPr>
          <w:sz w:val="28"/>
          <w:szCs w:val="28"/>
        </w:rPr>
        <w:t>, м. Київ,</w:t>
      </w:r>
      <w:r>
        <w:rPr>
          <w:sz w:val="28"/>
          <w:szCs w:val="28"/>
        </w:rPr>
        <w:t xml:space="preserve"> 01011, е</w:t>
      </w:r>
      <w:r w:rsidRPr="006C2ADA">
        <w:rPr>
          <w:sz w:val="28"/>
          <w:szCs w:val="28"/>
          <w:lang w:val="ru-RU"/>
        </w:rPr>
        <w:t>-</w:t>
      </w:r>
      <w:proofErr w:type="spellStart"/>
      <w:r w:rsidRPr="006C2ADA">
        <w:rPr>
          <w:sz w:val="28"/>
          <w:szCs w:val="28"/>
          <w:lang w:val="ru-RU"/>
        </w:rPr>
        <w:t>mail</w:t>
      </w:r>
      <w:proofErr w:type="spellEnd"/>
      <w:r w:rsidRPr="006C2ADA">
        <w:rPr>
          <w:sz w:val="28"/>
          <w:szCs w:val="28"/>
          <w:lang w:val="ru-RU"/>
        </w:rPr>
        <w:t>: inform@dkrp.gov.ua</w:t>
      </w:r>
      <w:r>
        <w:rPr>
          <w:sz w:val="28"/>
          <w:szCs w:val="28"/>
          <w:lang w:val="ru-RU"/>
        </w:rPr>
        <w:t>.</w:t>
      </w:r>
    </w:p>
    <w:p w:rsidR="00FC7115" w:rsidRPr="00AA668B" w:rsidRDefault="00FC7115" w:rsidP="00FC7115">
      <w:pPr>
        <w:ind w:firstLine="708"/>
        <w:jc w:val="both"/>
        <w:rPr>
          <w:sz w:val="28"/>
          <w:szCs w:val="28"/>
          <w:lang w:val="ru-RU"/>
        </w:rPr>
      </w:pPr>
      <w:r w:rsidRPr="00AA668B">
        <w:rPr>
          <w:sz w:val="28"/>
          <w:szCs w:val="28"/>
          <w:lang w:val="ru-RU"/>
        </w:rPr>
        <w:t xml:space="preserve"> </w:t>
      </w:r>
    </w:p>
    <w:p w:rsidR="00FC7115" w:rsidRPr="00E223B7" w:rsidRDefault="00FC7115" w:rsidP="00FC7115">
      <w:pPr>
        <w:pStyle w:val="a6"/>
        <w:jc w:val="both"/>
        <w:rPr>
          <w:sz w:val="28"/>
          <w:szCs w:val="28"/>
          <w:lang w:val="ru-RU"/>
        </w:rPr>
      </w:pPr>
    </w:p>
    <w:p w:rsidR="00FC7115" w:rsidRPr="00E223B7" w:rsidRDefault="00FC7115" w:rsidP="00FC7115">
      <w:pPr>
        <w:jc w:val="both"/>
        <w:rPr>
          <w:sz w:val="28"/>
          <w:szCs w:val="28"/>
          <w:lang w:val="ru-RU"/>
        </w:rPr>
      </w:pPr>
    </w:p>
    <w:p w:rsidR="00FC7115" w:rsidRPr="009E4C11" w:rsidRDefault="00FC7115" w:rsidP="00FC7115">
      <w:pPr>
        <w:jc w:val="both"/>
        <w:rPr>
          <w:sz w:val="28"/>
          <w:szCs w:val="28"/>
        </w:rPr>
      </w:pPr>
    </w:p>
    <w:p w:rsidR="00FC7115" w:rsidRDefault="00FC7115" w:rsidP="00FC7115">
      <w:pPr>
        <w:jc w:val="both"/>
        <w:rPr>
          <w:b/>
          <w:sz w:val="28"/>
          <w:szCs w:val="28"/>
        </w:rPr>
      </w:pPr>
      <w:r>
        <w:rPr>
          <w:b/>
          <w:sz w:val="28"/>
          <w:szCs w:val="28"/>
        </w:rPr>
        <w:t>Директор Департаменту податкової,</w:t>
      </w:r>
    </w:p>
    <w:p w:rsidR="00FC7115" w:rsidRDefault="00FC7115" w:rsidP="00FC7115">
      <w:pPr>
        <w:jc w:val="both"/>
        <w:rPr>
          <w:b/>
          <w:sz w:val="28"/>
          <w:szCs w:val="28"/>
        </w:rPr>
      </w:pPr>
      <w:r>
        <w:rPr>
          <w:b/>
          <w:sz w:val="28"/>
          <w:szCs w:val="28"/>
        </w:rPr>
        <w:t xml:space="preserve">митної політики та методології                                                           </w:t>
      </w:r>
    </w:p>
    <w:p w:rsidR="00FC7115" w:rsidRPr="003A7999" w:rsidRDefault="00FC7115" w:rsidP="00FC7115">
      <w:pPr>
        <w:jc w:val="both"/>
        <w:rPr>
          <w:b/>
          <w:sz w:val="28"/>
          <w:szCs w:val="28"/>
        </w:rPr>
      </w:pPr>
      <w:r>
        <w:rPr>
          <w:b/>
          <w:sz w:val="28"/>
          <w:szCs w:val="28"/>
        </w:rPr>
        <w:t>бухгалтерського обліку                                                                         М. ЧМЕРУК</w:t>
      </w:r>
      <w:r w:rsidRPr="00E34C73">
        <w:rPr>
          <w:b/>
          <w:sz w:val="28"/>
          <w:szCs w:val="28"/>
        </w:rPr>
        <w:t xml:space="preserve">  </w:t>
      </w:r>
      <w:r>
        <w:rPr>
          <w:b/>
          <w:sz w:val="28"/>
          <w:szCs w:val="28"/>
        </w:rPr>
        <w:t xml:space="preserve">                                </w:t>
      </w:r>
      <w:r w:rsidRPr="003A7999">
        <w:rPr>
          <w:b/>
          <w:sz w:val="28"/>
          <w:szCs w:val="28"/>
        </w:rPr>
        <w:t xml:space="preserve"> </w:t>
      </w:r>
    </w:p>
    <w:p w:rsidR="00FC7115" w:rsidRDefault="00FC7115" w:rsidP="00FC7115">
      <w:pPr>
        <w:pStyle w:val="a4"/>
        <w:rPr>
          <w:sz w:val="14"/>
          <w:szCs w:val="14"/>
        </w:rPr>
      </w:pPr>
    </w:p>
    <w:p w:rsidR="00FC7115" w:rsidRDefault="00FC7115" w:rsidP="00FC7115">
      <w:pPr>
        <w:jc w:val="both"/>
        <w:rPr>
          <w:sz w:val="27"/>
          <w:szCs w:val="28"/>
        </w:rPr>
      </w:pPr>
    </w:p>
    <w:p w:rsidR="00092502" w:rsidRDefault="00092502"/>
    <w:p w:rsidR="00092502" w:rsidRDefault="00092502"/>
    <w:p w:rsidR="00092502" w:rsidRDefault="00092502"/>
    <w:sectPr w:rsidR="00092502" w:rsidSect="004312E3">
      <w:pgSz w:w="11906" w:h="16838" w:code="9"/>
      <w:pgMar w:top="1134" w:right="567"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rebuchet MS"/>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349D3"/>
    <w:rsid w:val="00065ED6"/>
    <w:rsid w:val="000879DA"/>
    <w:rsid w:val="00092502"/>
    <w:rsid w:val="000C32C6"/>
    <w:rsid w:val="000E67DD"/>
    <w:rsid w:val="000F0128"/>
    <w:rsid w:val="000F2458"/>
    <w:rsid w:val="001233D2"/>
    <w:rsid w:val="001B6452"/>
    <w:rsid w:val="001F2726"/>
    <w:rsid w:val="0021783F"/>
    <w:rsid w:val="0022100E"/>
    <w:rsid w:val="00256CDB"/>
    <w:rsid w:val="00261C7C"/>
    <w:rsid w:val="00295A4F"/>
    <w:rsid w:val="002D490A"/>
    <w:rsid w:val="00307673"/>
    <w:rsid w:val="003E20ED"/>
    <w:rsid w:val="004F6A1C"/>
    <w:rsid w:val="00555803"/>
    <w:rsid w:val="00556F03"/>
    <w:rsid w:val="00570C15"/>
    <w:rsid w:val="005B518F"/>
    <w:rsid w:val="005D30FE"/>
    <w:rsid w:val="00617735"/>
    <w:rsid w:val="00631BD9"/>
    <w:rsid w:val="006A6BE1"/>
    <w:rsid w:val="006C2ADA"/>
    <w:rsid w:val="00710E62"/>
    <w:rsid w:val="007813ED"/>
    <w:rsid w:val="007E3C30"/>
    <w:rsid w:val="008932E5"/>
    <w:rsid w:val="008B6DEF"/>
    <w:rsid w:val="008D14C6"/>
    <w:rsid w:val="00917019"/>
    <w:rsid w:val="00940C79"/>
    <w:rsid w:val="00965915"/>
    <w:rsid w:val="0098035E"/>
    <w:rsid w:val="00986981"/>
    <w:rsid w:val="009A7ADA"/>
    <w:rsid w:val="009D1346"/>
    <w:rsid w:val="009E4C11"/>
    <w:rsid w:val="00A351E5"/>
    <w:rsid w:val="00A5110D"/>
    <w:rsid w:val="00A95E28"/>
    <w:rsid w:val="00AA668B"/>
    <w:rsid w:val="00AC1AB5"/>
    <w:rsid w:val="00AE078E"/>
    <w:rsid w:val="00BF74B3"/>
    <w:rsid w:val="00C057E3"/>
    <w:rsid w:val="00C17322"/>
    <w:rsid w:val="00C52EF2"/>
    <w:rsid w:val="00CB20D2"/>
    <w:rsid w:val="00DD50C8"/>
    <w:rsid w:val="00E035FF"/>
    <w:rsid w:val="00E16915"/>
    <w:rsid w:val="00E223B7"/>
    <w:rsid w:val="00E457CE"/>
    <w:rsid w:val="00E657A7"/>
    <w:rsid w:val="00F7127B"/>
    <w:rsid w:val="00F84078"/>
    <w:rsid w:val="00FC3121"/>
    <w:rsid w:val="00FC7021"/>
    <w:rsid w:val="00FC7115"/>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fs.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EAB3-4647-405F-A985-B2DE54B7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1365</Words>
  <Characters>779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12</cp:revision>
  <cp:lastPrinted>2015-03-11T07:14:00Z</cp:lastPrinted>
  <dcterms:created xsi:type="dcterms:W3CDTF">2014-12-02T16:02:00Z</dcterms:created>
  <dcterms:modified xsi:type="dcterms:W3CDTF">2015-11-12T11:11:00Z</dcterms:modified>
</cp:coreProperties>
</file>