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1" w:rsidRDefault="004F1C61">
      <w:pP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</w:rPr>
        <w:t>Результати проведення планових розміщень облігацій внутрішньої державної позики 21 липня 2015 року</w:t>
      </w:r>
    </w:p>
    <w:tbl>
      <w:tblPr>
        <w:tblW w:w="3300" w:type="dxa"/>
        <w:jc w:val="center"/>
        <w:tblInd w:w="-4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782"/>
      </w:tblGrid>
      <w:tr w:rsidR="004F1C61" w:rsidRPr="004F1C61" w:rsidTr="004F1C61">
        <w:trPr>
          <w:trHeight w:val="343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30</w:t>
            </w:r>
          </w:p>
        </w:tc>
      </w:tr>
      <w:tr w:rsidR="004F1C61" w:rsidRPr="004F1C61" w:rsidTr="004F1C61">
        <w:trPr>
          <w:trHeight w:val="84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. в ін. валюті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дол. США)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UA4000190490</w:t>
            </w:r>
          </w:p>
        </w:tc>
      </w:tr>
      <w:tr w:rsidR="004F1C61" w:rsidRPr="004F1C61" w:rsidTr="004F1C61">
        <w:trPr>
          <w:trHeight w:val="31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Номінальна вартість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1 000</w:t>
            </w:r>
          </w:p>
        </w:tc>
      </w:tr>
      <w:tr w:rsidR="004F1C61" w:rsidRPr="004F1C61" w:rsidTr="004F1C61">
        <w:trPr>
          <w:trHeight w:val="27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4F1C61" w:rsidRPr="004F1C61" w:rsidTr="004F1C61">
        <w:trPr>
          <w:trHeight w:val="40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21.07.2015</w:t>
            </w:r>
          </w:p>
        </w:tc>
      </w:tr>
      <w:tr w:rsidR="004F1C61" w:rsidRPr="004F1C61" w:rsidTr="004F1C61">
        <w:trPr>
          <w:trHeight w:val="41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22.07.2015</w:t>
            </w:r>
          </w:p>
        </w:tc>
      </w:tr>
      <w:tr w:rsidR="004F1C61" w:rsidRPr="004F1C61" w:rsidTr="004F1C61">
        <w:trPr>
          <w:trHeight w:val="274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20.01.2016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20.07.2016</w:t>
            </w:r>
          </w:p>
        </w:tc>
      </w:tr>
      <w:tr w:rsidR="004F1C61" w:rsidRPr="004F1C61" w:rsidTr="004F1C61">
        <w:trPr>
          <w:trHeight w:val="431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Розмір купонного платежу на одну облігацію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43,95</w:t>
            </w:r>
          </w:p>
        </w:tc>
      </w:tr>
      <w:tr w:rsidR="004F1C61" w:rsidRPr="004F1C61" w:rsidTr="004F1C61">
        <w:trPr>
          <w:trHeight w:val="38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8,79%</w:t>
            </w:r>
          </w:p>
        </w:tc>
      </w:tr>
      <w:tr w:rsidR="004F1C61" w:rsidRPr="004F1C61" w:rsidTr="004F1C61">
        <w:trPr>
          <w:trHeight w:val="36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дн</w:t>
            </w:r>
            <w:proofErr w:type="spellEnd"/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364</w:t>
            </w:r>
          </w:p>
        </w:tc>
      </w:tr>
      <w:tr w:rsidR="004F1C61" w:rsidRPr="004F1C61" w:rsidTr="004F1C61">
        <w:trPr>
          <w:trHeight w:val="37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20.07.2016</w:t>
            </w:r>
          </w:p>
        </w:tc>
      </w:tr>
      <w:tr w:rsidR="004F1C61" w:rsidRPr="004F1C61" w:rsidTr="004F1C61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поданих заявок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205 145 000,00</w:t>
            </w:r>
          </w:p>
        </w:tc>
      </w:tr>
      <w:tr w:rsidR="004F1C61" w:rsidRPr="004F1C61" w:rsidTr="004F1C61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задоволених заявок</w:t>
            </w:r>
          </w:p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205 145 000,00</w:t>
            </w:r>
          </w:p>
        </w:tc>
      </w:tr>
      <w:tr w:rsidR="004F1C61" w:rsidRPr="004F1C61" w:rsidTr="004F1C61">
        <w:trPr>
          <w:trHeight w:val="27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Загальний обсяг випуску 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205 145 000,00</w:t>
            </w:r>
          </w:p>
        </w:tc>
      </w:tr>
      <w:tr w:rsidR="004F1C61" w:rsidRPr="004F1C61" w:rsidTr="004F1C61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поданих заявок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6</w:t>
            </w:r>
          </w:p>
        </w:tc>
      </w:tr>
      <w:tr w:rsidR="004F1C61" w:rsidRPr="004F1C61" w:rsidTr="004F1C61">
        <w:trPr>
          <w:trHeight w:val="53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задоволених заявок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6</w:t>
            </w:r>
          </w:p>
        </w:tc>
      </w:tr>
      <w:tr w:rsidR="004F1C61" w:rsidRPr="004F1C61" w:rsidTr="004F1C61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Максимальний рівень дохідності облігацій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8,85%</w:t>
            </w:r>
          </w:p>
        </w:tc>
      </w:tr>
      <w:tr w:rsidR="004F1C61" w:rsidRPr="004F1C61" w:rsidTr="004F1C61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lastRenderedPageBreak/>
              <w:t>Мінімальний рівень дохідності облігацій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8,50%</w:t>
            </w:r>
          </w:p>
        </w:tc>
      </w:tr>
      <w:tr w:rsidR="004F1C61" w:rsidRPr="004F1C61" w:rsidTr="004F1C61">
        <w:trPr>
          <w:trHeight w:val="61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Встановлений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8,85%</w:t>
            </w:r>
          </w:p>
        </w:tc>
      </w:tr>
      <w:tr w:rsidR="004F1C61" w:rsidRPr="004F1C61" w:rsidTr="004F1C61">
        <w:trPr>
          <w:trHeight w:val="44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Середньозважений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8,79%</w:t>
            </w:r>
          </w:p>
        </w:tc>
      </w:tr>
      <w:tr w:rsidR="004F1C61" w:rsidRPr="004F1C61" w:rsidTr="004F1C61">
        <w:trPr>
          <w:trHeight w:val="83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C61" w:rsidRPr="004F1C61" w:rsidRDefault="004F1C61" w:rsidP="004F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C6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205 196 377,75</w:t>
            </w:r>
          </w:p>
        </w:tc>
      </w:tr>
    </w:tbl>
    <w:p w:rsidR="004F1C61" w:rsidRPr="004F1C61" w:rsidRDefault="004F1C61" w:rsidP="004F1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F1C61"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 </w:t>
      </w:r>
    </w:p>
    <w:p w:rsidR="004F1C61" w:rsidRPr="004F1C61" w:rsidRDefault="004F1C61" w:rsidP="004F1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F1C61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За результатами проведення планових розміщень облігацій внутрішньої державної позики 21 липня 2015 року, до державного бюджету залучено 4 520 914 090,90 гривень (за курсом НБУ).</w:t>
      </w:r>
    </w:p>
    <w:p w:rsidR="004F1C61" w:rsidRPr="004F1C61" w:rsidRDefault="004F1C61">
      <w:bookmarkStart w:id="0" w:name="_GoBack"/>
      <w:bookmarkEnd w:id="0"/>
    </w:p>
    <w:sectPr w:rsidR="004F1C61" w:rsidRPr="004F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61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C61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F1C61"/>
  </w:style>
  <w:style w:type="paragraph" w:styleId="a3">
    <w:name w:val="Body Text"/>
    <w:basedOn w:val="a"/>
    <w:link w:val="a4"/>
    <w:uiPriority w:val="99"/>
    <w:semiHidden/>
    <w:unhideWhenUsed/>
    <w:rsid w:val="004F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4F1C6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F1C61"/>
  </w:style>
  <w:style w:type="paragraph" w:styleId="a3">
    <w:name w:val="Body Text"/>
    <w:basedOn w:val="a"/>
    <w:link w:val="a4"/>
    <w:uiPriority w:val="99"/>
    <w:semiHidden/>
    <w:unhideWhenUsed/>
    <w:rsid w:val="004F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4F1C6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</Characters>
  <Application>Microsoft Office Word</Application>
  <DocSecurity>0</DocSecurity>
  <Lines>3</Lines>
  <Paragraphs>2</Paragraphs>
  <ScaleCrop>false</ScaleCrop>
  <Company>Minfin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2015-10-21T13:34:00Z</dcterms:created>
  <dcterms:modified xsi:type="dcterms:W3CDTF">2015-10-21T13:35:00Z</dcterms:modified>
</cp:coreProperties>
</file>