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11" w:rsidRPr="00A87348" w:rsidRDefault="009E4C11" w:rsidP="009E4C11">
      <w:pPr>
        <w:ind w:firstLine="540"/>
        <w:jc w:val="center"/>
        <w:rPr>
          <w:b/>
          <w:bCs/>
          <w:sz w:val="28"/>
          <w:szCs w:val="28"/>
        </w:rPr>
      </w:pPr>
      <w:r w:rsidRPr="00A87348">
        <w:rPr>
          <w:b/>
          <w:bCs/>
          <w:sz w:val="28"/>
          <w:szCs w:val="28"/>
        </w:rPr>
        <w:t>Повідомлення про оприлюднення проекту регуляторного акту</w:t>
      </w:r>
    </w:p>
    <w:p w:rsidR="009E4C11" w:rsidRPr="00A87348" w:rsidRDefault="009E4C11" w:rsidP="009E4C11">
      <w:pPr>
        <w:ind w:firstLine="540"/>
        <w:jc w:val="both"/>
        <w:rPr>
          <w:b/>
          <w:bCs/>
          <w:sz w:val="28"/>
          <w:szCs w:val="28"/>
        </w:rPr>
      </w:pPr>
    </w:p>
    <w:p w:rsidR="009E4C11" w:rsidRDefault="009E4C11" w:rsidP="006E1756">
      <w:pPr>
        <w:spacing w:line="360" w:lineRule="auto"/>
        <w:ind w:firstLine="709"/>
        <w:jc w:val="both"/>
        <w:rPr>
          <w:sz w:val="28"/>
        </w:rPr>
      </w:pPr>
      <w:r w:rsidRPr="00A87348">
        <w:rPr>
          <w:sz w:val="28"/>
        </w:rPr>
        <w:t xml:space="preserve">Міністерство фінансів України </w:t>
      </w:r>
      <w:r>
        <w:rPr>
          <w:sz w:val="28"/>
        </w:rPr>
        <w:t>повідомляє про розробку проекту наказу Міністерства фінансів України</w:t>
      </w:r>
      <w:r w:rsidR="003E20ED">
        <w:rPr>
          <w:sz w:val="28"/>
          <w:szCs w:val="28"/>
        </w:rPr>
        <w:t xml:space="preserve"> «</w:t>
      </w:r>
      <w:r w:rsidR="00354275" w:rsidRPr="00354275">
        <w:rPr>
          <w:sz w:val="28"/>
          <w:szCs w:val="28"/>
        </w:rPr>
        <w:t>Про затвердження Порядку проведення органами Державної фіскальної служби України зустрічних звірок під час здійснення документальних виїзних перевірок дотримання законодавства України з питань державної митної справи»</w:t>
      </w:r>
      <w:r w:rsidR="00F84078" w:rsidRPr="009E4C11">
        <w:rPr>
          <w:sz w:val="28"/>
          <w:szCs w:val="28"/>
        </w:rPr>
        <w:t xml:space="preserve"> </w:t>
      </w:r>
      <w:r w:rsidRPr="009E4C11">
        <w:rPr>
          <w:sz w:val="28"/>
          <w:szCs w:val="28"/>
        </w:rPr>
        <w:t>(далі</w:t>
      </w:r>
      <w:r>
        <w:rPr>
          <w:sz w:val="28"/>
        </w:rPr>
        <w:t xml:space="preserve"> – проект наказу)</w:t>
      </w:r>
      <w:r w:rsidRPr="00A87348">
        <w:rPr>
          <w:sz w:val="28"/>
        </w:rPr>
        <w:t>.</w:t>
      </w:r>
    </w:p>
    <w:p w:rsidR="009A7ADA" w:rsidRPr="00A87348" w:rsidRDefault="009A7ADA" w:rsidP="006E1756">
      <w:pPr>
        <w:spacing w:line="360" w:lineRule="auto"/>
        <w:ind w:firstLine="709"/>
        <w:jc w:val="both"/>
        <w:rPr>
          <w:sz w:val="28"/>
        </w:rPr>
      </w:pPr>
      <w:r>
        <w:rPr>
          <w:sz w:val="28"/>
        </w:rPr>
        <w:t>Проект</w:t>
      </w:r>
      <w:r w:rsidR="003E20ED">
        <w:rPr>
          <w:sz w:val="28"/>
        </w:rPr>
        <w:t xml:space="preserve"> наказу розроблено на </w:t>
      </w:r>
      <w:r w:rsidR="003E20ED" w:rsidRPr="00316CAF">
        <w:rPr>
          <w:sz w:val="28"/>
        </w:rPr>
        <w:t>виконання</w:t>
      </w:r>
      <w:r w:rsidR="003E20ED" w:rsidRPr="00316CAF">
        <w:rPr>
          <w:sz w:val="28"/>
          <w:szCs w:val="28"/>
        </w:rPr>
        <w:t xml:space="preserve"> </w:t>
      </w:r>
      <w:r w:rsidR="00316CAF" w:rsidRPr="00316CAF">
        <w:rPr>
          <w:sz w:val="28"/>
          <w:szCs w:val="28"/>
        </w:rPr>
        <w:t>частини 5 статті 348 Митного кодексу України</w:t>
      </w:r>
      <w:r w:rsidRPr="00316CAF">
        <w:rPr>
          <w:sz w:val="28"/>
        </w:rPr>
        <w:t>.</w:t>
      </w:r>
    </w:p>
    <w:p w:rsidR="009E4C11" w:rsidRPr="00A87348" w:rsidRDefault="009E4C11" w:rsidP="006E1756">
      <w:pPr>
        <w:spacing w:line="360" w:lineRule="auto"/>
        <w:ind w:firstLine="540"/>
        <w:jc w:val="both"/>
        <w:rPr>
          <w:sz w:val="28"/>
          <w:szCs w:val="28"/>
        </w:rPr>
      </w:pPr>
    </w:p>
    <w:p w:rsidR="006E1756" w:rsidRDefault="009E4C11" w:rsidP="006E1756">
      <w:pPr>
        <w:spacing w:line="360" w:lineRule="auto"/>
        <w:ind w:firstLine="709"/>
        <w:jc w:val="both"/>
        <w:rPr>
          <w:sz w:val="28"/>
          <w:szCs w:val="28"/>
        </w:rPr>
      </w:pPr>
      <w:r w:rsidRPr="00A87348">
        <w:rPr>
          <w:sz w:val="28"/>
          <w:szCs w:val="28"/>
        </w:rPr>
        <w:t xml:space="preserve">Зауваження та пропозиції стосовно проекту </w:t>
      </w:r>
      <w:r>
        <w:rPr>
          <w:sz w:val="28"/>
          <w:szCs w:val="28"/>
        </w:rPr>
        <w:t>наказу</w:t>
      </w:r>
      <w:r w:rsidRPr="00A87348">
        <w:rPr>
          <w:sz w:val="28"/>
          <w:szCs w:val="28"/>
        </w:rPr>
        <w:t xml:space="preserve"> та аналізу регуляторного впливу у письмовій та електронній формі надавати протягом місяця з дня </w:t>
      </w:r>
      <w:r w:rsidR="00092502">
        <w:rPr>
          <w:sz w:val="28"/>
          <w:szCs w:val="28"/>
        </w:rPr>
        <w:t xml:space="preserve">його </w:t>
      </w:r>
      <w:r w:rsidR="00092502" w:rsidRPr="006E1756">
        <w:rPr>
          <w:sz w:val="28"/>
          <w:szCs w:val="28"/>
        </w:rPr>
        <w:t xml:space="preserve">оприлюднення </w:t>
      </w:r>
      <w:r w:rsidR="00AA668B" w:rsidRPr="006E1756">
        <w:rPr>
          <w:sz w:val="28"/>
          <w:szCs w:val="28"/>
        </w:rPr>
        <w:t>(</w:t>
      </w:r>
      <w:r w:rsidR="006E1756" w:rsidRPr="006E1756">
        <w:rPr>
          <w:sz w:val="28"/>
          <w:szCs w:val="28"/>
        </w:rPr>
        <w:t>18</w:t>
      </w:r>
      <w:r w:rsidR="00AA668B" w:rsidRPr="006E1756">
        <w:rPr>
          <w:sz w:val="28"/>
          <w:szCs w:val="28"/>
        </w:rPr>
        <w:t>.0</w:t>
      </w:r>
      <w:r w:rsidR="006E1756" w:rsidRPr="006E1756">
        <w:rPr>
          <w:sz w:val="28"/>
          <w:szCs w:val="28"/>
        </w:rPr>
        <w:t>9</w:t>
      </w:r>
      <w:r w:rsidR="00AA668B" w:rsidRPr="006E1756">
        <w:rPr>
          <w:sz w:val="28"/>
          <w:szCs w:val="28"/>
        </w:rPr>
        <w:t>.2015</w:t>
      </w:r>
      <w:r w:rsidR="00065ED6" w:rsidRPr="006E1756">
        <w:rPr>
          <w:sz w:val="28"/>
          <w:szCs w:val="28"/>
        </w:rPr>
        <w:t xml:space="preserve">) </w:t>
      </w:r>
      <w:r w:rsidR="00092502" w:rsidRPr="006E1756">
        <w:rPr>
          <w:sz w:val="28"/>
          <w:szCs w:val="28"/>
        </w:rPr>
        <w:t>на</w:t>
      </w:r>
      <w:r w:rsidR="00092502">
        <w:rPr>
          <w:sz w:val="28"/>
          <w:szCs w:val="28"/>
        </w:rPr>
        <w:t xml:space="preserve"> офіційному </w:t>
      </w:r>
      <w:r w:rsidR="005D30FE">
        <w:rPr>
          <w:sz w:val="28"/>
          <w:szCs w:val="28"/>
        </w:rPr>
        <w:t>WEB – сайті</w:t>
      </w:r>
      <w:r w:rsidR="009A7ADA">
        <w:rPr>
          <w:sz w:val="28"/>
          <w:szCs w:val="28"/>
        </w:rPr>
        <w:t xml:space="preserve"> Державної</w:t>
      </w:r>
      <w:r w:rsidR="00092502">
        <w:rPr>
          <w:sz w:val="28"/>
          <w:szCs w:val="28"/>
        </w:rPr>
        <w:t xml:space="preserve"> </w:t>
      </w:r>
      <w:r w:rsidR="009A7ADA">
        <w:rPr>
          <w:sz w:val="28"/>
          <w:szCs w:val="28"/>
        </w:rPr>
        <w:t xml:space="preserve">фіскальної </w:t>
      </w:r>
      <w:r w:rsidR="00092502">
        <w:rPr>
          <w:sz w:val="28"/>
          <w:szCs w:val="28"/>
        </w:rPr>
        <w:t>служби України (</w:t>
      </w:r>
      <w:hyperlink r:id="rId6" w:history="1">
        <w:r w:rsidR="009A7ADA" w:rsidRPr="008A2845">
          <w:rPr>
            <w:rStyle w:val="a3"/>
            <w:sz w:val="28"/>
            <w:szCs w:val="28"/>
          </w:rPr>
          <w:t>www.</w:t>
        </w:r>
        <w:r w:rsidR="009A7ADA" w:rsidRPr="008A2845">
          <w:rPr>
            <w:rStyle w:val="a3"/>
            <w:sz w:val="28"/>
            <w:szCs w:val="28"/>
            <w:lang w:val="en-US"/>
          </w:rPr>
          <w:t>sfs</w:t>
        </w:r>
        <w:r w:rsidR="009A7ADA" w:rsidRPr="008A2845">
          <w:rPr>
            <w:rStyle w:val="a3"/>
            <w:sz w:val="28"/>
            <w:szCs w:val="28"/>
          </w:rPr>
          <w:t>.</w:t>
        </w:r>
        <w:r w:rsidR="009A7ADA" w:rsidRPr="008A2845">
          <w:rPr>
            <w:rStyle w:val="a3"/>
            <w:sz w:val="28"/>
            <w:szCs w:val="28"/>
            <w:lang w:val="en-US"/>
          </w:rPr>
          <w:t>gov</w:t>
        </w:r>
        <w:r w:rsidR="009A7ADA" w:rsidRPr="008A2845">
          <w:rPr>
            <w:rStyle w:val="a3"/>
            <w:sz w:val="28"/>
            <w:szCs w:val="28"/>
          </w:rPr>
          <w:t>.</w:t>
        </w:r>
        <w:proofErr w:type="spellStart"/>
        <w:r w:rsidR="009A7ADA" w:rsidRPr="008A2845">
          <w:rPr>
            <w:rStyle w:val="a3"/>
            <w:sz w:val="28"/>
            <w:szCs w:val="28"/>
            <w:lang w:val="en-US"/>
          </w:rPr>
          <w:t>ua</w:t>
        </w:r>
        <w:proofErr w:type="spellEnd"/>
      </w:hyperlink>
      <w:r w:rsidR="00092502">
        <w:rPr>
          <w:sz w:val="28"/>
          <w:szCs w:val="28"/>
        </w:rPr>
        <w:t xml:space="preserve">, </w:t>
      </w:r>
      <w:r w:rsidR="00144A53" w:rsidRPr="00144A53">
        <w:rPr>
          <w:sz w:val="28"/>
          <w:szCs w:val="28"/>
        </w:rPr>
        <w:t xml:space="preserve">у розділі «Регуляторна політика» підрозділу «Проекти регуляторних актів», 2015 рік </w:t>
      </w:r>
      <w:bookmarkStart w:id="0" w:name="_GoBack"/>
      <w:bookmarkEnd w:id="0"/>
      <w:r w:rsidRPr="00A87348">
        <w:rPr>
          <w:sz w:val="28"/>
          <w:szCs w:val="28"/>
        </w:rPr>
        <w:t>за адресою:</w:t>
      </w:r>
      <w:r w:rsidR="006E1756">
        <w:rPr>
          <w:sz w:val="28"/>
          <w:szCs w:val="28"/>
        </w:rPr>
        <w:t xml:space="preserve"> </w:t>
      </w:r>
    </w:p>
    <w:p w:rsidR="00AA668B" w:rsidRPr="006E1756" w:rsidRDefault="005B518F" w:rsidP="006E1756">
      <w:pPr>
        <w:spacing w:line="360" w:lineRule="auto"/>
        <w:ind w:firstLine="709"/>
        <w:jc w:val="both"/>
        <w:rPr>
          <w:sz w:val="28"/>
          <w:szCs w:val="28"/>
          <w:u w:val="single"/>
        </w:rPr>
      </w:pPr>
      <w:r>
        <w:rPr>
          <w:sz w:val="28"/>
          <w:szCs w:val="28"/>
        </w:rPr>
        <w:t>Державна фіскальна</w:t>
      </w:r>
      <w:r w:rsidR="0098035E">
        <w:rPr>
          <w:sz w:val="28"/>
          <w:szCs w:val="28"/>
        </w:rPr>
        <w:t xml:space="preserve"> служба</w:t>
      </w:r>
      <w:r w:rsidR="009E4C11" w:rsidRPr="00A87348">
        <w:rPr>
          <w:sz w:val="28"/>
          <w:szCs w:val="28"/>
        </w:rPr>
        <w:t xml:space="preserve"> Укра</w:t>
      </w:r>
      <w:r w:rsidR="000349D3">
        <w:rPr>
          <w:sz w:val="28"/>
          <w:szCs w:val="28"/>
        </w:rPr>
        <w:t>їни, Львівська площа, 8, м.</w:t>
      </w:r>
      <w:r w:rsidR="006E1756">
        <w:rPr>
          <w:sz w:val="28"/>
          <w:szCs w:val="28"/>
        </w:rPr>
        <w:t xml:space="preserve"> </w:t>
      </w:r>
      <w:r w:rsidR="000349D3">
        <w:rPr>
          <w:sz w:val="28"/>
          <w:szCs w:val="28"/>
        </w:rPr>
        <w:t>Київ</w:t>
      </w:r>
      <w:r>
        <w:rPr>
          <w:sz w:val="28"/>
          <w:szCs w:val="28"/>
        </w:rPr>
        <w:t xml:space="preserve"> – 53</w:t>
      </w:r>
      <w:r w:rsidR="000349D3">
        <w:rPr>
          <w:sz w:val="28"/>
          <w:szCs w:val="28"/>
        </w:rPr>
        <w:t xml:space="preserve">, </w:t>
      </w:r>
      <w:r>
        <w:rPr>
          <w:sz w:val="28"/>
          <w:szCs w:val="28"/>
        </w:rPr>
        <w:t xml:space="preserve">МПС, </w:t>
      </w:r>
      <w:r w:rsidR="000349D3" w:rsidRPr="00E223B7">
        <w:rPr>
          <w:sz w:val="28"/>
          <w:szCs w:val="28"/>
        </w:rPr>
        <w:t>04655</w:t>
      </w:r>
      <w:r w:rsidRPr="00E223B7">
        <w:rPr>
          <w:sz w:val="28"/>
          <w:szCs w:val="28"/>
        </w:rPr>
        <w:t>;</w:t>
      </w:r>
      <w:r w:rsidR="009E4C11" w:rsidRPr="00E223B7">
        <w:rPr>
          <w:sz w:val="28"/>
          <w:szCs w:val="28"/>
        </w:rPr>
        <w:t xml:space="preserve"> </w:t>
      </w:r>
      <w:r w:rsidR="009E4C11" w:rsidRPr="00E223B7">
        <w:rPr>
          <w:sz w:val="28"/>
          <w:szCs w:val="28"/>
          <w:lang w:val="de-DE"/>
        </w:rPr>
        <w:t>e</w:t>
      </w:r>
      <w:r w:rsidR="009E4C11" w:rsidRPr="00E223B7">
        <w:rPr>
          <w:sz w:val="28"/>
          <w:szCs w:val="28"/>
        </w:rPr>
        <w:t>-</w:t>
      </w:r>
      <w:proofErr w:type="spellStart"/>
      <w:r w:rsidR="009E4C11" w:rsidRPr="00E223B7">
        <w:rPr>
          <w:sz w:val="28"/>
          <w:szCs w:val="28"/>
          <w:lang w:val="de-DE"/>
        </w:rPr>
        <w:t>mail</w:t>
      </w:r>
      <w:proofErr w:type="spellEnd"/>
      <w:r w:rsidR="00AA668B">
        <w:rPr>
          <w:sz w:val="28"/>
          <w:szCs w:val="28"/>
        </w:rPr>
        <w:t>:</w:t>
      </w:r>
      <w:r w:rsidR="006E1756">
        <w:rPr>
          <w:sz w:val="28"/>
          <w:szCs w:val="28"/>
        </w:rPr>
        <w:t xml:space="preserve"> </w:t>
      </w:r>
      <w:proofErr w:type="spellStart"/>
      <w:r w:rsidR="006E1756" w:rsidRPr="006E1756">
        <w:rPr>
          <w:sz w:val="28"/>
          <w:szCs w:val="28"/>
          <w:u w:val="single"/>
        </w:rPr>
        <w:t>odanilova</w:t>
      </w:r>
      <w:proofErr w:type="spellEnd"/>
      <w:r w:rsidR="006E1756" w:rsidRPr="006E1756">
        <w:rPr>
          <w:sz w:val="28"/>
          <w:szCs w:val="28"/>
          <w:u w:val="single"/>
        </w:rPr>
        <w:t>@</w:t>
      </w:r>
      <w:proofErr w:type="spellStart"/>
      <w:r w:rsidR="006E1756" w:rsidRPr="006E1756">
        <w:rPr>
          <w:sz w:val="28"/>
          <w:szCs w:val="28"/>
          <w:u w:val="single"/>
        </w:rPr>
        <w:t>sfs.gov.ua</w:t>
      </w:r>
      <w:proofErr w:type="spellEnd"/>
      <w:r w:rsidR="00AA668B" w:rsidRPr="006E1756">
        <w:rPr>
          <w:sz w:val="28"/>
          <w:szCs w:val="28"/>
          <w:highlight w:val="yellow"/>
          <w:u w:val="single"/>
        </w:rPr>
        <w:t>;</w:t>
      </w:r>
    </w:p>
    <w:p w:rsidR="006C2ADA" w:rsidRPr="006C2ADA" w:rsidRDefault="00AA668B" w:rsidP="006E1756">
      <w:pPr>
        <w:spacing w:line="360" w:lineRule="auto"/>
        <w:ind w:firstLine="708"/>
        <w:jc w:val="both"/>
        <w:rPr>
          <w:sz w:val="28"/>
          <w:szCs w:val="28"/>
          <w:lang w:val="ru-RU"/>
        </w:rPr>
      </w:pPr>
      <w:r w:rsidRPr="00AA668B">
        <w:rPr>
          <w:sz w:val="28"/>
          <w:szCs w:val="28"/>
        </w:rPr>
        <w:t>Дер</w:t>
      </w:r>
      <w:r>
        <w:rPr>
          <w:sz w:val="28"/>
          <w:szCs w:val="28"/>
        </w:rPr>
        <w:t>жавна регуляторна служба</w:t>
      </w:r>
      <w:r w:rsidRPr="00AA668B">
        <w:rPr>
          <w:sz w:val="28"/>
          <w:szCs w:val="28"/>
        </w:rPr>
        <w:t xml:space="preserve"> України</w:t>
      </w:r>
      <w:r w:rsidR="00CB20D2">
        <w:rPr>
          <w:sz w:val="28"/>
          <w:szCs w:val="28"/>
        </w:rPr>
        <w:t>,</w:t>
      </w:r>
      <w:r w:rsidR="00CB20D2" w:rsidRPr="00CB20D2">
        <w:rPr>
          <w:sz w:val="28"/>
          <w:szCs w:val="28"/>
        </w:rPr>
        <w:t xml:space="preserve"> </w:t>
      </w:r>
      <w:r w:rsidR="00CB20D2" w:rsidRPr="00AA668B">
        <w:rPr>
          <w:sz w:val="28"/>
          <w:szCs w:val="28"/>
        </w:rPr>
        <w:t xml:space="preserve">вул. </w:t>
      </w:r>
      <w:proofErr w:type="spellStart"/>
      <w:r w:rsidR="00CB20D2" w:rsidRPr="00AA668B">
        <w:rPr>
          <w:sz w:val="28"/>
          <w:szCs w:val="28"/>
          <w:lang w:val="ru-RU"/>
        </w:rPr>
        <w:t>Арсенальна</w:t>
      </w:r>
      <w:proofErr w:type="spellEnd"/>
      <w:r w:rsidR="00CB20D2" w:rsidRPr="00AA668B">
        <w:rPr>
          <w:sz w:val="28"/>
          <w:szCs w:val="28"/>
          <w:lang w:val="ru-RU"/>
        </w:rPr>
        <w:t>, буд. 9/11</w:t>
      </w:r>
      <w:r w:rsidRPr="00AA668B">
        <w:rPr>
          <w:sz w:val="28"/>
          <w:szCs w:val="28"/>
        </w:rPr>
        <w:t>, м. Київ,</w:t>
      </w:r>
      <w:r w:rsidR="00CB20D2">
        <w:rPr>
          <w:sz w:val="28"/>
          <w:szCs w:val="28"/>
        </w:rPr>
        <w:t xml:space="preserve"> 01011, </w:t>
      </w:r>
      <w:proofErr w:type="gramStart"/>
      <w:r w:rsidR="00CB20D2">
        <w:rPr>
          <w:sz w:val="28"/>
          <w:szCs w:val="28"/>
        </w:rPr>
        <w:t>е</w:t>
      </w:r>
      <w:proofErr w:type="gramEnd"/>
      <w:r w:rsidR="006C2ADA" w:rsidRPr="006C2ADA">
        <w:rPr>
          <w:sz w:val="28"/>
          <w:szCs w:val="28"/>
          <w:lang w:val="ru-RU"/>
        </w:rPr>
        <w:t>-</w:t>
      </w:r>
      <w:proofErr w:type="spellStart"/>
      <w:r w:rsidR="006C2ADA" w:rsidRPr="006C2ADA">
        <w:rPr>
          <w:sz w:val="28"/>
          <w:szCs w:val="28"/>
          <w:lang w:val="ru-RU"/>
        </w:rPr>
        <w:t>mail</w:t>
      </w:r>
      <w:proofErr w:type="spellEnd"/>
      <w:r w:rsidR="006C2ADA" w:rsidRPr="006C2ADA">
        <w:rPr>
          <w:sz w:val="28"/>
          <w:szCs w:val="28"/>
          <w:lang w:val="ru-RU"/>
        </w:rPr>
        <w:t>: inform@dkrp.gov.ua</w:t>
      </w:r>
      <w:r w:rsidR="006C2ADA">
        <w:rPr>
          <w:sz w:val="28"/>
          <w:szCs w:val="28"/>
          <w:lang w:val="ru-RU"/>
        </w:rPr>
        <w:t>.</w:t>
      </w:r>
    </w:p>
    <w:p w:rsidR="00AA668B" w:rsidRPr="00AA668B" w:rsidRDefault="00AA668B" w:rsidP="006E1756">
      <w:pPr>
        <w:spacing w:line="360" w:lineRule="auto"/>
        <w:ind w:firstLine="708"/>
        <w:jc w:val="both"/>
        <w:rPr>
          <w:sz w:val="28"/>
          <w:szCs w:val="28"/>
          <w:lang w:val="ru-RU"/>
        </w:rPr>
      </w:pPr>
      <w:r w:rsidRPr="00AA668B">
        <w:rPr>
          <w:sz w:val="28"/>
          <w:szCs w:val="28"/>
          <w:lang w:val="ru-RU"/>
        </w:rPr>
        <w:t xml:space="preserve"> </w:t>
      </w:r>
    </w:p>
    <w:p w:rsidR="00E223B7" w:rsidRPr="00E223B7" w:rsidRDefault="00E223B7" w:rsidP="00CB20D2">
      <w:pPr>
        <w:pStyle w:val="a6"/>
        <w:jc w:val="both"/>
        <w:rPr>
          <w:sz w:val="28"/>
          <w:szCs w:val="28"/>
          <w:lang w:val="ru-RU"/>
        </w:rPr>
      </w:pPr>
    </w:p>
    <w:p w:rsidR="009E4C11" w:rsidRPr="00E223B7" w:rsidRDefault="009E4C11" w:rsidP="009E4C11">
      <w:pPr>
        <w:jc w:val="both"/>
        <w:rPr>
          <w:sz w:val="28"/>
          <w:szCs w:val="28"/>
          <w:lang w:val="ru-RU"/>
        </w:rPr>
      </w:pPr>
    </w:p>
    <w:p w:rsidR="00E223B7" w:rsidRPr="009E4C11" w:rsidRDefault="00E223B7" w:rsidP="009E4C11">
      <w:pPr>
        <w:jc w:val="both"/>
        <w:rPr>
          <w:sz w:val="28"/>
          <w:szCs w:val="28"/>
        </w:rPr>
      </w:pPr>
    </w:p>
    <w:p w:rsidR="009E4C11" w:rsidRDefault="009E4C11" w:rsidP="009E4C11">
      <w:pPr>
        <w:jc w:val="both"/>
        <w:rPr>
          <w:b/>
          <w:sz w:val="28"/>
          <w:szCs w:val="28"/>
        </w:rPr>
      </w:pPr>
      <w:r>
        <w:rPr>
          <w:b/>
          <w:sz w:val="28"/>
          <w:szCs w:val="28"/>
        </w:rPr>
        <w:t>Директор Департаменту податкової,</w:t>
      </w:r>
    </w:p>
    <w:p w:rsidR="009E4C11" w:rsidRDefault="009E4C11" w:rsidP="009E4C11">
      <w:pPr>
        <w:jc w:val="both"/>
        <w:rPr>
          <w:b/>
          <w:sz w:val="28"/>
          <w:szCs w:val="28"/>
        </w:rPr>
      </w:pPr>
      <w:r>
        <w:rPr>
          <w:b/>
          <w:sz w:val="28"/>
          <w:szCs w:val="28"/>
        </w:rPr>
        <w:t xml:space="preserve">митної політики та методології                                                      </w:t>
      </w:r>
      <w:r w:rsidR="004F6A1C">
        <w:rPr>
          <w:b/>
          <w:sz w:val="28"/>
          <w:szCs w:val="28"/>
        </w:rPr>
        <w:t xml:space="preserve">     </w:t>
      </w:r>
    </w:p>
    <w:p w:rsidR="009E4C11" w:rsidRPr="003A7999" w:rsidRDefault="009E4C11" w:rsidP="009E4C11">
      <w:pPr>
        <w:jc w:val="both"/>
        <w:rPr>
          <w:b/>
          <w:sz w:val="28"/>
          <w:szCs w:val="28"/>
        </w:rPr>
      </w:pPr>
      <w:r>
        <w:rPr>
          <w:b/>
          <w:sz w:val="28"/>
          <w:szCs w:val="28"/>
        </w:rPr>
        <w:t xml:space="preserve">бухгалтерського обліку </w:t>
      </w:r>
      <w:r w:rsidR="00E657A7">
        <w:rPr>
          <w:b/>
          <w:sz w:val="28"/>
          <w:szCs w:val="28"/>
        </w:rPr>
        <w:t xml:space="preserve">                                                                </w:t>
      </w:r>
      <w:r>
        <w:rPr>
          <w:b/>
          <w:sz w:val="28"/>
          <w:szCs w:val="28"/>
        </w:rPr>
        <w:t xml:space="preserve">        </w:t>
      </w:r>
      <w:r w:rsidR="00E223B7">
        <w:rPr>
          <w:b/>
          <w:sz w:val="28"/>
          <w:szCs w:val="28"/>
        </w:rPr>
        <w:t>М. ЧМЕРУК</w:t>
      </w:r>
      <w:r w:rsidRPr="00E34C73">
        <w:rPr>
          <w:b/>
          <w:sz w:val="28"/>
          <w:szCs w:val="28"/>
        </w:rPr>
        <w:t xml:space="preserve">  </w:t>
      </w:r>
      <w:r>
        <w:rPr>
          <w:b/>
          <w:sz w:val="28"/>
          <w:szCs w:val="28"/>
        </w:rPr>
        <w:t xml:space="preserve">                                </w:t>
      </w:r>
      <w:r w:rsidRPr="003A7999">
        <w:rPr>
          <w:b/>
          <w:sz w:val="28"/>
          <w:szCs w:val="28"/>
        </w:rPr>
        <w:t xml:space="preserve"> </w:t>
      </w:r>
    </w:p>
    <w:p w:rsidR="009E4C11" w:rsidRDefault="009E4C11" w:rsidP="009E4C11">
      <w:pPr>
        <w:pStyle w:val="a4"/>
        <w:rPr>
          <w:sz w:val="14"/>
          <w:szCs w:val="14"/>
        </w:rPr>
      </w:pPr>
    </w:p>
    <w:p w:rsidR="009E4C11" w:rsidRDefault="009E4C11" w:rsidP="009E4C11">
      <w:pPr>
        <w:jc w:val="both"/>
        <w:rPr>
          <w:sz w:val="27"/>
          <w:szCs w:val="28"/>
        </w:rPr>
      </w:pPr>
    </w:p>
    <w:p w:rsidR="00A95E28" w:rsidRDefault="00A95E28"/>
    <w:p w:rsidR="00092502" w:rsidRDefault="00092502"/>
    <w:p w:rsidR="00092502" w:rsidRDefault="00092502"/>
    <w:p w:rsidR="00092502" w:rsidRDefault="00092502"/>
    <w:p w:rsidR="00092502" w:rsidRDefault="00092502"/>
    <w:p w:rsidR="00092502" w:rsidRDefault="00092502"/>
    <w:p w:rsidR="00092502" w:rsidRDefault="00092502"/>
    <w:p w:rsidR="00092502" w:rsidRDefault="00092502"/>
    <w:sectPr w:rsidR="00092502" w:rsidSect="004312E3">
      <w:pgSz w:w="11906" w:h="16838" w:code="9"/>
      <w:pgMar w:top="1134" w:right="567" w:bottom="36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349D3"/>
    <w:rsid w:val="00065ED6"/>
    <w:rsid w:val="000879DA"/>
    <w:rsid w:val="00092502"/>
    <w:rsid w:val="000E67DD"/>
    <w:rsid w:val="000F0128"/>
    <w:rsid w:val="000F2458"/>
    <w:rsid w:val="001233D2"/>
    <w:rsid w:val="00144A53"/>
    <w:rsid w:val="001B6452"/>
    <w:rsid w:val="001F2726"/>
    <w:rsid w:val="0021783F"/>
    <w:rsid w:val="0022100E"/>
    <w:rsid w:val="00256CDB"/>
    <w:rsid w:val="00261C7C"/>
    <w:rsid w:val="00295A4F"/>
    <w:rsid w:val="002D490A"/>
    <w:rsid w:val="00307673"/>
    <w:rsid w:val="00316CAF"/>
    <w:rsid w:val="00354275"/>
    <w:rsid w:val="003E20ED"/>
    <w:rsid w:val="004F6A1C"/>
    <w:rsid w:val="00555803"/>
    <w:rsid w:val="00556F03"/>
    <w:rsid w:val="00570C15"/>
    <w:rsid w:val="005B518F"/>
    <w:rsid w:val="005D30FE"/>
    <w:rsid w:val="00617735"/>
    <w:rsid w:val="00631BD9"/>
    <w:rsid w:val="006A6BE1"/>
    <w:rsid w:val="006C18A3"/>
    <w:rsid w:val="006C2ADA"/>
    <w:rsid w:val="006E1756"/>
    <w:rsid w:val="006F7EA9"/>
    <w:rsid w:val="00710E62"/>
    <w:rsid w:val="007813ED"/>
    <w:rsid w:val="007E3C30"/>
    <w:rsid w:val="008932E5"/>
    <w:rsid w:val="008B6DEF"/>
    <w:rsid w:val="008D14C6"/>
    <w:rsid w:val="00917019"/>
    <w:rsid w:val="00940C79"/>
    <w:rsid w:val="00965915"/>
    <w:rsid w:val="0098035E"/>
    <w:rsid w:val="00986981"/>
    <w:rsid w:val="009A7ADA"/>
    <w:rsid w:val="009D1346"/>
    <w:rsid w:val="009E4C11"/>
    <w:rsid w:val="00A351E5"/>
    <w:rsid w:val="00A5110D"/>
    <w:rsid w:val="00A95E28"/>
    <w:rsid w:val="00AA668B"/>
    <w:rsid w:val="00AC1AB5"/>
    <w:rsid w:val="00BF74B3"/>
    <w:rsid w:val="00C057E3"/>
    <w:rsid w:val="00C52EF2"/>
    <w:rsid w:val="00CB20D2"/>
    <w:rsid w:val="00D22456"/>
    <w:rsid w:val="00DD50C8"/>
    <w:rsid w:val="00E035FF"/>
    <w:rsid w:val="00E16915"/>
    <w:rsid w:val="00E223B7"/>
    <w:rsid w:val="00E457CE"/>
    <w:rsid w:val="00E657A7"/>
    <w:rsid w:val="00F7127B"/>
    <w:rsid w:val="00F84078"/>
    <w:rsid w:val="00FC3121"/>
    <w:rsid w:val="00FC7021"/>
    <w:rsid w:val="00FD2CA9"/>
    <w:rsid w:val="00FD4A7B"/>
    <w:rsid w:val="00FD6248"/>
    <w:rsid w:val="00FE174E"/>
    <w:rsid w:val="00FE3A84"/>
    <w:rsid w:val="00FF52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fs.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12772-8B28-44B8-99D4-C62FB787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874</Words>
  <Characters>499</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7</cp:revision>
  <cp:lastPrinted>2015-09-28T06:29:00Z</cp:lastPrinted>
  <dcterms:created xsi:type="dcterms:W3CDTF">2015-08-31T07:40:00Z</dcterms:created>
  <dcterms:modified xsi:type="dcterms:W3CDTF">2015-09-28T06:34:00Z</dcterms:modified>
</cp:coreProperties>
</file>