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3D3EC" w14:textId="4E39B44B" w:rsidR="004D58C2" w:rsidRPr="003878B7" w:rsidRDefault="00E100CE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74396B">
        <w:rPr>
          <w:b/>
          <w:bCs/>
          <w:color w:val="000000"/>
          <w:lang w:val="en-US"/>
        </w:rPr>
        <w:t>March 14</w:t>
      </w:r>
      <w:r w:rsidR="00D05E4A">
        <w:rPr>
          <w:b/>
          <w:bCs/>
          <w:color w:val="000000"/>
          <w:lang w:val="en-US"/>
        </w:rPr>
        <w:t xml:space="preserve">, </w:t>
      </w:r>
      <w:r w:rsidR="00D05E4A" w:rsidRPr="00B838C1">
        <w:rPr>
          <w:b/>
          <w:bCs/>
          <w:color w:val="000000"/>
          <w:lang w:val="en-US"/>
        </w:rPr>
        <w:t>202</w:t>
      </w:r>
      <w:r w:rsidR="00D05E4A">
        <w:rPr>
          <w:b/>
          <w:bCs/>
          <w:color w:val="000000"/>
          <w:lang w:val="uk-UA"/>
        </w:rPr>
        <w:t>3</w:t>
      </w:r>
      <w:bookmarkEnd w:id="0"/>
    </w:p>
    <w:p w14:paraId="2ACF2635" w14:textId="4CBE9891" w:rsidR="00D05E4A" w:rsidRPr="0074396B" w:rsidRDefault="00D05E4A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tbl>
      <w:tblPr>
        <w:tblW w:w="9639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5"/>
        <w:gridCol w:w="2268"/>
        <w:gridCol w:w="2126"/>
      </w:tblGrid>
      <w:tr w:rsidR="0074396B" w:rsidRPr="0074396B" w14:paraId="7B3CB4C8" w14:textId="77777777" w:rsidTr="0074396B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59E6C37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74396B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96B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AA26DC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47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FA1BE8F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48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B183882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49</w:t>
            </w:r>
          </w:p>
        </w:tc>
      </w:tr>
      <w:tr w:rsidR="0074396B" w:rsidRPr="0074396B" w14:paraId="1A9FE550" w14:textId="77777777" w:rsidTr="0074396B">
        <w:trPr>
          <w:trHeight w:val="5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2F04986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</w:rPr>
            </w:pPr>
            <w:r w:rsidRPr="0074396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9716D95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proofErr w:type="spellStart"/>
            <w:r w:rsidRPr="0074396B">
              <w:rPr>
                <w:sz w:val="18"/>
                <w:szCs w:val="18"/>
              </w:rPr>
              <w:t>Reopening</w:t>
            </w:r>
            <w:proofErr w:type="spellEnd"/>
          </w:p>
          <w:p w14:paraId="37419709" w14:textId="4C051CFA" w:rsidR="0074396B" w:rsidRPr="0074396B" w:rsidRDefault="0074396B" w:rsidP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UA4000224380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342ED4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proofErr w:type="spellStart"/>
            <w:r w:rsidRPr="0074396B">
              <w:rPr>
                <w:sz w:val="18"/>
                <w:szCs w:val="18"/>
              </w:rPr>
              <w:t>Reopening</w:t>
            </w:r>
            <w:proofErr w:type="spellEnd"/>
          </w:p>
          <w:p w14:paraId="6A4C09AF" w14:textId="5E8B72B8" w:rsidR="0074396B" w:rsidRPr="0074396B" w:rsidRDefault="0074396B" w:rsidP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UA4000226286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C7257C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proofErr w:type="spellStart"/>
            <w:r w:rsidRPr="0074396B">
              <w:rPr>
                <w:sz w:val="18"/>
                <w:szCs w:val="18"/>
              </w:rPr>
              <w:t>Reopening</w:t>
            </w:r>
            <w:proofErr w:type="spellEnd"/>
          </w:p>
          <w:p w14:paraId="021C817A" w14:textId="470FEC52" w:rsidR="0074396B" w:rsidRPr="0074396B" w:rsidRDefault="0074396B" w:rsidP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UA4000227193</w:t>
            </w:r>
          </w:p>
        </w:tc>
      </w:tr>
      <w:tr w:rsidR="0074396B" w:rsidRPr="0074396B" w14:paraId="67D5AD3F" w14:textId="77777777" w:rsidTr="0074396B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1F39B2A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396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96B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945288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A2EEEB1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87DA7D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1 000</w:t>
            </w:r>
          </w:p>
        </w:tc>
      </w:tr>
      <w:tr w:rsidR="0074396B" w:rsidRPr="0074396B" w14:paraId="077BBAB9" w14:textId="77777777" w:rsidTr="0074396B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0B6440CD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396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16B611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253697E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502CCE7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10 000 000</w:t>
            </w:r>
          </w:p>
        </w:tc>
      </w:tr>
      <w:tr w:rsidR="0074396B" w:rsidRPr="0074396B" w14:paraId="517DD632" w14:textId="77777777" w:rsidTr="0074396B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0B707FA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396B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96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B9C135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14.03.2023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93601B9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14.03.2023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ECC63C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14.03.2023</w:t>
            </w:r>
          </w:p>
        </w:tc>
      </w:tr>
      <w:tr w:rsidR="0074396B" w:rsidRPr="0074396B" w14:paraId="64017A3B" w14:textId="77777777" w:rsidTr="0074396B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38F134E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396B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96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2E47AB2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15.03.2023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243AC99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15.03.2023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9412A52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15.03.2023</w:t>
            </w:r>
          </w:p>
        </w:tc>
      </w:tr>
      <w:tr w:rsidR="0074396B" w:rsidRPr="0074396B" w14:paraId="33912654" w14:textId="77777777" w:rsidTr="0074396B">
        <w:trPr>
          <w:trHeight w:val="85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7BB1F99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396B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96B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96B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8B3C29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16.08.2023</w:t>
            </w:r>
          </w:p>
          <w:p w14:paraId="50B7F537" w14:textId="52E5A1C5" w:rsidR="0074396B" w:rsidRPr="0074396B" w:rsidRDefault="0074396B" w:rsidP="0074396B">
            <w:pPr>
              <w:jc w:val="center"/>
              <w:rPr>
                <w:sz w:val="18"/>
                <w:szCs w:val="18"/>
                <w:lang w:val="en-US"/>
              </w:rPr>
            </w:pPr>
            <w:r w:rsidRPr="0074396B">
              <w:rPr>
                <w:sz w:val="18"/>
                <w:szCs w:val="18"/>
                <w:lang w:val="en-US"/>
              </w:rPr>
              <w:t>14.02.2024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01B64EB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28.06.2023</w:t>
            </w:r>
          </w:p>
          <w:p w14:paraId="65FB6E93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27.12.2023</w:t>
            </w:r>
          </w:p>
          <w:p w14:paraId="3C472782" w14:textId="08900C31" w:rsidR="0074396B" w:rsidRPr="0074396B" w:rsidRDefault="0074396B" w:rsidP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26.06.2024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F12085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09.08.2023</w:t>
            </w:r>
          </w:p>
          <w:p w14:paraId="0779774B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07.02.2024</w:t>
            </w:r>
          </w:p>
          <w:p w14:paraId="59E23E14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07.08.2024</w:t>
            </w:r>
          </w:p>
          <w:p w14:paraId="57746A31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05.02.2025</w:t>
            </w:r>
          </w:p>
          <w:p w14:paraId="10C3689E" w14:textId="1C35625F" w:rsidR="0074396B" w:rsidRPr="0074396B" w:rsidRDefault="0074396B" w:rsidP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06.08.2025</w:t>
            </w:r>
          </w:p>
        </w:tc>
      </w:tr>
      <w:tr w:rsidR="0074396B" w:rsidRPr="0074396B" w14:paraId="7DE398A2" w14:textId="77777777" w:rsidTr="0074396B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15C80FE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396B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96B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96B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96B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CD47A4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64,70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24267B3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70,00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8910117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98,50</w:t>
            </w:r>
          </w:p>
        </w:tc>
      </w:tr>
      <w:tr w:rsidR="0074396B" w:rsidRPr="0074396B" w14:paraId="3DF6D441" w14:textId="77777777" w:rsidTr="0074396B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F63886C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396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96B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755D98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12,94%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9945933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14,00%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B2ED039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19,70%</w:t>
            </w:r>
          </w:p>
        </w:tc>
      </w:tr>
      <w:tr w:rsidR="0074396B" w:rsidRPr="0074396B" w14:paraId="759085EF" w14:textId="77777777" w:rsidTr="0074396B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1398845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396B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4396B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72DA3EB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336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CF65AF2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469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0BB0F5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875</w:t>
            </w:r>
          </w:p>
        </w:tc>
      </w:tr>
      <w:tr w:rsidR="0074396B" w:rsidRPr="0074396B" w14:paraId="7F5A02C1" w14:textId="77777777" w:rsidTr="0074396B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46F2759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396B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96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7454F2E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14.02.2024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8FB8D59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26.06.2024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6A7011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06.08.2025</w:t>
            </w:r>
          </w:p>
        </w:tc>
      </w:tr>
      <w:tr w:rsidR="0074396B" w:rsidRPr="0074396B" w14:paraId="3B486BF5" w14:textId="77777777" w:rsidTr="0074396B">
        <w:trPr>
          <w:trHeight w:val="25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B28AA5D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396B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74396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1C7C31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106 769 000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9D52570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66 127 000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10A1806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2 606 894 000</w:t>
            </w:r>
          </w:p>
        </w:tc>
      </w:tr>
      <w:tr w:rsidR="0074396B" w:rsidRPr="0074396B" w14:paraId="47ACA9B2" w14:textId="77777777" w:rsidTr="0074396B">
        <w:trPr>
          <w:trHeight w:val="53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4625E4F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396B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74396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CC8E168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6 769 000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17C0B0E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66 127 000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C0DB5E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2 606 894 000</w:t>
            </w:r>
          </w:p>
        </w:tc>
      </w:tr>
      <w:tr w:rsidR="0074396B" w:rsidRPr="0074396B" w14:paraId="2C972145" w14:textId="77777777" w:rsidTr="0074396B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45F6F7F1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396B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92B012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10 119 662 000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C795C02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2 648 134 000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6CB9EC7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5 766 894 000</w:t>
            </w:r>
          </w:p>
        </w:tc>
      </w:tr>
      <w:tr w:rsidR="0074396B" w:rsidRPr="0074396B" w14:paraId="2C558195" w14:textId="77777777" w:rsidTr="0074396B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CE419E6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396B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C2717C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886F39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01FBAFF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11</w:t>
            </w:r>
          </w:p>
        </w:tc>
      </w:tr>
      <w:tr w:rsidR="0074396B" w:rsidRPr="0074396B" w14:paraId="0D843C07" w14:textId="77777777" w:rsidTr="0074396B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67590CC4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396B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E4B9AA9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5792EF9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50BB74F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11</w:t>
            </w:r>
          </w:p>
        </w:tc>
      </w:tr>
      <w:tr w:rsidR="0074396B" w:rsidRPr="0074396B" w14:paraId="4A5F1B2E" w14:textId="77777777" w:rsidTr="0074396B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4FF825B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396B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96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389E2B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25,00%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C18D1E8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19,00%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39758B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19,70%</w:t>
            </w:r>
          </w:p>
        </w:tc>
      </w:tr>
      <w:tr w:rsidR="0074396B" w:rsidRPr="0074396B" w14:paraId="0D3DA1CB" w14:textId="77777777" w:rsidTr="0074396B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3DA28AB4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396B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96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AFF0D0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18,50%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B611BC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19,00%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D33FA6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19,65%</w:t>
            </w:r>
          </w:p>
        </w:tc>
      </w:tr>
      <w:tr w:rsidR="0074396B" w:rsidRPr="0074396B" w14:paraId="1BB7D076" w14:textId="77777777" w:rsidTr="0074396B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10749E19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396B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96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E1E525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18,50%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920A1E5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19,00%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3EFA5C9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19,70%</w:t>
            </w:r>
          </w:p>
        </w:tc>
      </w:tr>
      <w:tr w:rsidR="0074396B" w:rsidRPr="0074396B" w14:paraId="6307402C" w14:textId="77777777" w:rsidTr="0074396B">
        <w:trPr>
          <w:trHeight w:val="310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75C4FA6F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4396B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96B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396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74396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C85DAD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18,50%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1BE784F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19,00%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1A4CF6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19,70%</w:t>
            </w:r>
          </w:p>
        </w:tc>
      </w:tr>
      <w:tr w:rsidR="0074396B" w:rsidRPr="0074396B" w14:paraId="19CE86D6" w14:textId="77777777" w:rsidTr="0074396B">
        <w:trPr>
          <w:trHeight w:val="287"/>
        </w:trPr>
        <w:tc>
          <w:tcPr>
            <w:tcW w:w="3260" w:type="dxa"/>
            <w:shd w:val="clear" w:color="000000" w:fill="FFFFFF"/>
            <w:vAlign w:val="center"/>
            <w:hideMark/>
          </w:tcPr>
          <w:p w14:paraId="2835CAC7" w14:textId="77777777" w:rsidR="0074396B" w:rsidRPr="0074396B" w:rsidRDefault="0074396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4396B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2B0F243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6 527 346,70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94AB022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64 405 052,92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53E03E" w14:textId="77777777" w:rsidR="0074396B" w:rsidRPr="0074396B" w:rsidRDefault="0074396B">
            <w:pPr>
              <w:jc w:val="center"/>
              <w:rPr>
                <w:sz w:val="18"/>
                <w:szCs w:val="18"/>
              </w:rPr>
            </w:pPr>
            <w:r w:rsidRPr="0074396B">
              <w:rPr>
                <w:sz w:val="18"/>
                <w:szCs w:val="18"/>
              </w:rPr>
              <w:t>2 654 464 177,62</w:t>
            </w:r>
          </w:p>
        </w:tc>
      </w:tr>
    </w:tbl>
    <w:p w14:paraId="46EFCC71" w14:textId="77777777" w:rsidR="0074396B" w:rsidRDefault="0074396B" w:rsidP="00F8655D">
      <w:pPr>
        <w:tabs>
          <w:tab w:val="left" w:pos="13608"/>
        </w:tabs>
        <w:rPr>
          <w:b/>
          <w:color w:val="000000"/>
          <w:lang w:val="en-US"/>
        </w:rPr>
      </w:pPr>
    </w:p>
    <w:p w14:paraId="6C3608F7" w14:textId="4F514B81" w:rsidR="00013A9F" w:rsidRPr="00ED44A3" w:rsidRDefault="00EA0344" w:rsidP="00013A9F">
      <w:pPr>
        <w:tabs>
          <w:tab w:val="left" w:pos="13608"/>
        </w:tabs>
        <w:jc w:val="center"/>
        <w:rPr>
          <w:b/>
          <w:bCs/>
          <w:lang w:val="en-US"/>
        </w:rPr>
      </w:pPr>
      <w:r>
        <w:rPr>
          <w:b/>
          <w:color w:val="000000"/>
          <w:lang w:val="en-US"/>
        </w:rPr>
        <w:t xml:space="preserve">                      </w:t>
      </w:r>
      <w:r w:rsidR="00AC5E24"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74396B">
        <w:rPr>
          <w:b/>
          <w:bCs/>
          <w:color w:val="000000"/>
          <w:lang w:val="en-US"/>
        </w:rPr>
        <w:t>March 14</w:t>
      </w:r>
      <w:r w:rsidR="00D05E4A">
        <w:rPr>
          <w:b/>
          <w:bCs/>
          <w:color w:val="000000"/>
          <w:lang w:val="en-US"/>
        </w:rPr>
        <w:t xml:space="preserve">, </w:t>
      </w:r>
      <w:r w:rsidR="00D05E4A" w:rsidRPr="00B838C1">
        <w:rPr>
          <w:b/>
          <w:bCs/>
          <w:color w:val="000000"/>
          <w:lang w:val="en-US"/>
        </w:rPr>
        <w:t>202</w:t>
      </w:r>
      <w:r w:rsidR="00D05E4A">
        <w:rPr>
          <w:b/>
          <w:bCs/>
          <w:color w:val="000000"/>
          <w:lang w:val="uk-UA"/>
        </w:rPr>
        <w:t>3</w:t>
      </w:r>
      <w:r w:rsidR="00D05E4A" w:rsidRPr="007A32AB">
        <w:rPr>
          <w:color w:val="000000"/>
          <w:lang w:val="en-US"/>
        </w:rPr>
        <w:t xml:space="preserve"> </w:t>
      </w:r>
      <w:bookmarkStart w:id="1" w:name="_GoBack"/>
      <w:r w:rsidR="001B0F28" w:rsidRPr="00ED44A3">
        <w:rPr>
          <w:b/>
          <w:lang w:val="en-US"/>
        </w:rPr>
        <w:t>–</w:t>
      </w:r>
      <w:r w:rsidR="00DB23AC" w:rsidRPr="00ED44A3">
        <w:rPr>
          <w:b/>
          <w:lang w:val="en-US"/>
        </w:rPr>
        <w:t xml:space="preserve"> </w:t>
      </w:r>
      <w:r w:rsidR="00ED44A3" w:rsidRPr="00ED44A3">
        <w:rPr>
          <w:b/>
          <w:lang w:val="uk-UA"/>
        </w:rPr>
        <w:t>2 725 396 577</w:t>
      </w:r>
      <w:proofErr w:type="gramStart"/>
      <w:r w:rsidR="00B60E59" w:rsidRPr="00ED44A3">
        <w:rPr>
          <w:b/>
          <w:bCs/>
          <w:lang w:val="en-US"/>
        </w:rPr>
        <w:t>,</w:t>
      </w:r>
      <w:r w:rsidR="00ED44A3" w:rsidRPr="00ED44A3">
        <w:rPr>
          <w:b/>
          <w:bCs/>
          <w:lang w:val="uk-UA"/>
        </w:rPr>
        <w:t>24</w:t>
      </w:r>
      <w:proofErr w:type="gramEnd"/>
      <w:r w:rsidR="00DB23AC" w:rsidRPr="00ED44A3">
        <w:rPr>
          <w:b/>
          <w:lang w:val="en-US"/>
        </w:rPr>
        <w:t> </w:t>
      </w:r>
      <w:r w:rsidR="00013A9F" w:rsidRPr="00ED44A3">
        <w:rPr>
          <w:b/>
          <w:bCs/>
          <w:lang w:val="en-US" w:eastAsia="uk-UA"/>
        </w:rPr>
        <w:t>U</w:t>
      </w:r>
      <w:r w:rsidR="00013A9F" w:rsidRPr="00ED44A3">
        <w:rPr>
          <w:b/>
          <w:lang w:val="en-US"/>
        </w:rPr>
        <w:t>AH.</w:t>
      </w:r>
    </w:p>
    <w:bookmarkEnd w:id="1"/>
    <w:p w14:paraId="3156EEF1" w14:textId="60104BBA" w:rsidR="002B6FC1" w:rsidRPr="00013A9F" w:rsidRDefault="002B6FC1" w:rsidP="00EA0344">
      <w:pPr>
        <w:tabs>
          <w:tab w:val="left" w:pos="13608"/>
        </w:tabs>
        <w:jc w:val="both"/>
        <w:rPr>
          <w:b/>
          <w:bCs/>
          <w:color w:val="FF0000"/>
          <w:lang w:val="en-US"/>
        </w:rPr>
      </w:pPr>
    </w:p>
    <w:sectPr w:rsidR="002B6FC1" w:rsidRPr="00013A9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9EA58EA-DFEC-448D-8AB9-10E8C9D1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15</cp:revision>
  <cp:lastPrinted>2019-12-17T14:00:00Z</cp:lastPrinted>
  <dcterms:created xsi:type="dcterms:W3CDTF">2023-01-17T13:40:00Z</dcterms:created>
  <dcterms:modified xsi:type="dcterms:W3CDTF">2023-03-14T13:07:00Z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