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946E" w14:textId="77777777" w:rsidR="0070086D" w:rsidRPr="00E37B8D" w:rsidRDefault="0070086D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3E312078" w14:textId="77777777" w:rsidR="0070086D" w:rsidRPr="00E37B8D" w:rsidRDefault="0070086D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7DB773A2" w14:textId="77777777" w:rsidR="0070086D" w:rsidRPr="00E37B8D" w:rsidRDefault="0070086D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01DBF81B" w14:textId="77777777" w:rsidR="0070086D" w:rsidRDefault="0070086D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9C6CC" w14:textId="77777777" w:rsidR="0070086D" w:rsidRPr="003E1C4E" w:rsidRDefault="0070086D" w:rsidP="003E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1E339153" w14:textId="14EE5D9C" w:rsidR="0070086D" w:rsidRDefault="0070086D" w:rsidP="00E87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E87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C4E">
        <w:rPr>
          <w:rFonts w:ascii="Times New Roman" w:hAnsi="Times New Roman" w:cs="Times New Roman"/>
          <w:b/>
          <w:sz w:val="28"/>
          <w:szCs w:val="28"/>
        </w:rPr>
        <w:t>громадського обговорення та електронних консультацій з громадськістю</w:t>
      </w:r>
    </w:p>
    <w:p w14:paraId="28D9C171" w14:textId="18A21BFD" w:rsidR="0070086D" w:rsidRDefault="0070086D" w:rsidP="00E92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проекту наказу Міністерства фінансів України «Про внесення змін до Національного положення (стандарту) бухгалтерського обліку в державному секторі 121 «Основні засоби» </w:t>
      </w:r>
    </w:p>
    <w:p w14:paraId="1E18753B" w14:textId="77777777" w:rsidR="00614785" w:rsidRPr="00E92044" w:rsidRDefault="00614785" w:rsidP="00E920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D42D919" w14:textId="6B2AC238" w:rsidR="0070086D" w:rsidRDefault="0070086D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E92044" w:rsidRPr="00727B07" w14:paraId="6B6B6093" w14:textId="77777777" w:rsidTr="00974318">
        <w:trPr>
          <w:trHeight w:val="902"/>
        </w:trPr>
        <w:tc>
          <w:tcPr>
            <w:tcW w:w="817" w:type="dxa"/>
          </w:tcPr>
          <w:p w14:paraId="0FFC1018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023598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73CEEFFE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64D9D311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13830D51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25A2A39C" w14:textId="77777777" w:rsidR="00E92044" w:rsidRPr="00727B07" w:rsidRDefault="00E92044" w:rsidP="0097431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E92044" w:rsidRPr="00727B07" w14:paraId="36F32E6D" w14:textId="77777777" w:rsidTr="00974318">
        <w:tc>
          <w:tcPr>
            <w:tcW w:w="817" w:type="dxa"/>
          </w:tcPr>
          <w:p w14:paraId="1164DD7E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6591E870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298EFD56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6D998E40" w14:textId="77777777" w:rsidR="00E92044" w:rsidRPr="00727B07" w:rsidRDefault="00E92044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6269CD76" w14:textId="77777777" w:rsidR="00E92044" w:rsidRDefault="00E92044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D9BD4" w14:textId="77777777" w:rsidR="00E244DE" w:rsidRDefault="00E244DE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E01BC" w14:textId="77777777" w:rsidR="00E244DE" w:rsidRDefault="0070086D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методології бухгалтерського обліку </w:t>
      </w:r>
    </w:p>
    <w:p w14:paraId="14A6D34B" w14:textId="052FF75E" w:rsidR="0070086D" w:rsidRPr="00252397" w:rsidRDefault="0070086D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та нормативного забезпечення аудиторської діяльності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52397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sectPr w:rsidR="0070086D" w:rsidRPr="00252397" w:rsidSect="00E9204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B6"/>
    <w:rsid w:val="00252397"/>
    <w:rsid w:val="00265FDC"/>
    <w:rsid w:val="003E1C4E"/>
    <w:rsid w:val="00517481"/>
    <w:rsid w:val="00614785"/>
    <w:rsid w:val="00631DB6"/>
    <w:rsid w:val="006647B4"/>
    <w:rsid w:val="006F4985"/>
    <w:rsid w:val="0070086D"/>
    <w:rsid w:val="00827C0C"/>
    <w:rsid w:val="00976B50"/>
    <w:rsid w:val="009A2730"/>
    <w:rsid w:val="009D495F"/>
    <w:rsid w:val="00A531C0"/>
    <w:rsid w:val="00B0213E"/>
    <w:rsid w:val="00B70D15"/>
    <w:rsid w:val="00E21127"/>
    <w:rsid w:val="00E244DE"/>
    <w:rsid w:val="00E37B8D"/>
    <w:rsid w:val="00E87A79"/>
    <w:rsid w:val="00E92044"/>
    <w:rsid w:val="00EC236B"/>
    <w:rsid w:val="00EE1D39"/>
    <w:rsid w:val="00F4740A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FC3C"/>
  <w15:docId w15:val="{3CE4C441-D2C4-4064-A92C-DAFF2C9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6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37B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>Ministry of Finance of Ukraine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Надежда Квочкина</cp:lastModifiedBy>
  <cp:revision>7</cp:revision>
  <dcterms:created xsi:type="dcterms:W3CDTF">2020-11-18T14:18:00Z</dcterms:created>
  <dcterms:modified xsi:type="dcterms:W3CDTF">2020-11-19T08:38:00Z</dcterms:modified>
</cp:coreProperties>
</file>