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B9A" w:rsidRPr="006A67E9" w:rsidRDefault="00EB7B9A" w:rsidP="00EB7B9A">
      <w:pPr>
        <w:pStyle w:val="ParagraphStyle"/>
        <w:widowControl w:val="0"/>
        <w:jc w:val="center"/>
        <w:rPr>
          <w:rFonts w:ascii="Times New Roman" w:hAnsi="Times New Roman"/>
          <w:b/>
          <w:sz w:val="28"/>
          <w:szCs w:val="28"/>
          <w:lang w:val="uk-UA"/>
        </w:rPr>
      </w:pPr>
      <w:r w:rsidRPr="006A67E9">
        <w:rPr>
          <w:rFonts w:ascii="Times New Roman" w:hAnsi="Times New Roman"/>
          <w:b/>
          <w:sz w:val="28"/>
          <w:szCs w:val="28"/>
          <w:lang w:val="uk-UA"/>
        </w:rPr>
        <w:t>ПОРІВНЯЛЬНА ТАБЛИЦЯ</w:t>
      </w:r>
      <w:r>
        <w:rPr>
          <w:rFonts w:ascii="Times New Roman" w:hAnsi="Times New Roman"/>
          <w:b/>
          <w:sz w:val="28"/>
          <w:szCs w:val="28"/>
          <w:lang w:val="uk-UA"/>
        </w:rPr>
        <w:t xml:space="preserve">    </w:t>
      </w:r>
    </w:p>
    <w:p w:rsidR="00EB7B9A" w:rsidRDefault="00EB7B9A" w:rsidP="00EB7B9A">
      <w:pPr>
        <w:widowControl w:val="0"/>
        <w:jc w:val="center"/>
        <w:rPr>
          <w:b/>
          <w:sz w:val="28"/>
          <w:szCs w:val="28"/>
        </w:rPr>
      </w:pPr>
      <w:r w:rsidRPr="006A67E9">
        <w:rPr>
          <w:b/>
          <w:sz w:val="28"/>
          <w:szCs w:val="28"/>
        </w:rPr>
        <w:t xml:space="preserve">до </w:t>
      </w:r>
      <w:proofErr w:type="spellStart"/>
      <w:r w:rsidRPr="006A67E9">
        <w:rPr>
          <w:b/>
          <w:sz w:val="28"/>
          <w:szCs w:val="28"/>
        </w:rPr>
        <w:t>про</w:t>
      </w:r>
      <w:r w:rsidR="00F94383">
        <w:rPr>
          <w:b/>
          <w:sz w:val="28"/>
          <w:szCs w:val="28"/>
        </w:rPr>
        <w:t>є</w:t>
      </w:r>
      <w:r w:rsidRPr="006A67E9">
        <w:rPr>
          <w:b/>
          <w:sz w:val="28"/>
          <w:szCs w:val="28"/>
        </w:rPr>
        <w:t>кту</w:t>
      </w:r>
      <w:proofErr w:type="spellEnd"/>
      <w:r w:rsidRPr="006A67E9">
        <w:rPr>
          <w:b/>
          <w:sz w:val="28"/>
          <w:szCs w:val="28"/>
        </w:rPr>
        <w:t xml:space="preserve"> постанови Кабінету Міністрів України «</w:t>
      </w:r>
      <w:r w:rsidR="00C90A00" w:rsidRPr="00C90A00">
        <w:rPr>
          <w:b/>
          <w:sz w:val="28"/>
          <w:szCs w:val="28"/>
        </w:rPr>
        <w:t>Про внесення змін до деяких актів Кабінету Міністрів</w:t>
      </w:r>
      <w:r w:rsidRPr="006A67E9">
        <w:rPr>
          <w:b/>
          <w:sz w:val="28"/>
          <w:szCs w:val="28"/>
        </w:rPr>
        <w:t>»</w:t>
      </w:r>
    </w:p>
    <w:p w:rsidR="00C90A00" w:rsidRPr="006A67E9" w:rsidRDefault="00C90A00" w:rsidP="00EB7B9A">
      <w:pPr>
        <w:widowControl w:val="0"/>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8"/>
        <w:gridCol w:w="7438"/>
      </w:tblGrid>
      <w:tr w:rsidR="00625908" w:rsidRPr="00625908" w:rsidTr="00EB7B9A">
        <w:trPr>
          <w:trHeight w:val="645"/>
          <w:tblHeader/>
        </w:trPr>
        <w:tc>
          <w:tcPr>
            <w:tcW w:w="7438" w:type="dxa"/>
            <w:vAlign w:val="center"/>
          </w:tcPr>
          <w:p w:rsidR="00EB7B9A" w:rsidRPr="00625908" w:rsidRDefault="00517408" w:rsidP="00517408">
            <w:pPr>
              <w:widowControl w:val="0"/>
              <w:ind w:firstLine="448"/>
              <w:jc w:val="center"/>
              <w:rPr>
                <w:b/>
              </w:rPr>
            </w:pPr>
            <w:r w:rsidRPr="00625908">
              <w:rPr>
                <w:b/>
                <w:lang w:eastAsia="uk-UA"/>
              </w:rPr>
              <w:t>Зміст положення акта законодавства</w:t>
            </w:r>
          </w:p>
        </w:tc>
        <w:tc>
          <w:tcPr>
            <w:tcW w:w="7438" w:type="dxa"/>
            <w:vAlign w:val="center"/>
          </w:tcPr>
          <w:p w:rsidR="00EB7B9A" w:rsidRPr="00625908" w:rsidRDefault="00EB7B9A" w:rsidP="00F94383">
            <w:pPr>
              <w:widowControl w:val="0"/>
              <w:ind w:firstLine="448"/>
              <w:jc w:val="center"/>
              <w:rPr>
                <w:b/>
              </w:rPr>
            </w:pPr>
            <w:r w:rsidRPr="00625908">
              <w:rPr>
                <w:b/>
                <w:lang w:eastAsia="uk-UA"/>
              </w:rPr>
              <w:t>Зміст відповідн</w:t>
            </w:r>
            <w:r w:rsidR="00517408" w:rsidRPr="00625908">
              <w:rPr>
                <w:b/>
                <w:lang w:eastAsia="uk-UA"/>
              </w:rPr>
              <w:t xml:space="preserve">ого положення </w:t>
            </w:r>
            <w:proofErr w:type="spellStart"/>
            <w:r w:rsidR="00517408" w:rsidRPr="00625908">
              <w:rPr>
                <w:b/>
                <w:lang w:eastAsia="uk-UA"/>
              </w:rPr>
              <w:t>про</w:t>
            </w:r>
            <w:r w:rsidR="00F94383" w:rsidRPr="00625908">
              <w:rPr>
                <w:b/>
                <w:lang w:eastAsia="uk-UA"/>
              </w:rPr>
              <w:t>є</w:t>
            </w:r>
            <w:r w:rsidR="00517408" w:rsidRPr="00625908">
              <w:rPr>
                <w:b/>
                <w:lang w:eastAsia="uk-UA"/>
              </w:rPr>
              <w:t>кту</w:t>
            </w:r>
            <w:proofErr w:type="spellEnd"/>
            <w:r w:rsidR="00517408" w:rsidRPr="00625908">
              <w:rPr>
                <w:b/>
                <w:lang w:eastAsia="uk-UA"/>
              </w:rPr>
              <w:t xml:space="preserve"> </w:t>
            </w:r>
            <w:proofErr w:type="spellStart"/>
            <w:r w:rsidR="00517408" w:rsidRPr="00625908">
              <w:rPr>
                <w:b/>
                <w:lang w:eastAsia="uk-UA"/>
              </w:rPr>
              <w:t>акта</w:t>
            </w:r>
            <w:proofErr w:type="spellEnd"/>
          </w:p>
        </w:tc>
      </w:tr>
      <w:tr w:rsidR="00C90A00" w:rsidRPr="00625908" w:rsidTr="002D60BA">
        <w:trPr>
          <w:trHeight w:val="678"/>
        </w:trPr>
        <w:tc>
          <w:tcPr>
            <w:tcW w:w="14876" w:type="dxa"/>
            <w:gridSpan w:val="2"/>
          </w:tcPr>
          <w:p w:rsidR="00C90A00" w:rsidRPr="00CE17C1" w:rsidRDefault="00C90A00" w:rsidP="00C90A00">
            <w:pPr>
              <w:widowControl w:val="0"/>
              <w:jc w:val="center"/>
              <w:rPr>
                <w:lang w:eastAsia="uk-UA"/>
              </w:rPr>
            </w:pPr>
            <w:r w:rsidRPr="00CE17C1">
              <w:rPr>
                <w:lang w:eastAsia="uk-UA"/>
              </w:rPr>
              <w:t xml:space="preserve">ПОРЯДОК </w:t>
            </w:r>
          </w:p>
          <w:p w:rsidR="00C90A00" w:rsidRPr="00CE17C1" w:rsidRDefault="00C90A00" w:rsidP="00C90A00">
            <w:pPr>
              <w:widowControl w:val="0"/>
              <w:jc w:val="center"/>
              <w:rPr>
                <w:lang w:eastAsia="uk-UA"/>
              </w:rPr>
            </w:pPr>
            <w:r w:rsidRPr="00CE17C1">
              <w:rPr>
                <w:lang w:eastAsia="uk-UA"/>
              </w:rPr>
              <w:t xml:space="preserve">здійснення внутрішнього аудиту та утворення підрозділів внутрішнього аудиту, </w:t>
            </w:r>
          </w:p>
          <w:p w:rsidR="00C90A00" w:rsidRPr="00625908" w:rsidRDefault="00C90A00" w:rsidP="00EC3773">
            <w:pPr>
              <w:widowControl w:val="0"/>
              <w:jc w:val="center"/>
            </w:pPr>
            <w:r w:rsidRPr="00CE17C1">
              <w:rPr>
                <w:lang w:eastAsia="uk-UA"/>
              </w:rPr>
              <w:t>затверджений постановою Кабінету Міністрів України від 28.09.2011 № 1001</w:t>
            </w:r>
          </w:p>
        </w:tc>
      </w:tr>
      <w:tr w:rsidR="00C90A00" w:rsidRPr="00625908" w:rsidTr="00F34C62">
        <w:trPr>
          <w:trHeight w:val="678"/>
        </w:trPr>
        <w:tc>
          <w:tcPr>
            <w:tcW w:w="7438" w:type="dxa"/>
          </w:tcPr>
          <w:p w:rsidR="00C90A00" w:rsidRDefault="00C90A00" w:rsidP="00BD23FC">
            <w:pPr>
              <w:shd w:val="clear" w:color="auto" w:fill="FFFFFF"/>
              <w:ind w:firstLine="284"/>
              <w:jc w:val="both"/>
              <w:rPr>
                <w:lang w:eastAsia="uk-UA"/>
              </w:rPr>
            </w:pPr>
            <w:r w:rsidRPr="00CE17C1">
              <w:rPr>
                <w:lang w:eastAsia="uk-UA"/>
              </w:rPr>
              <w:t>15-1. Для проведення фахових консультацій та розгляду питань, пов’язаних із провадженням діяльності з внутрішнього аудиту, підготовки рекомендацій щодо її удосконалення в державному органі</w:t>
            </w:r>
            <w:r>
              <w:rPr>
                <w:lang w:eastAsia="uk-UA"/>
              </w:rPr>
              <w:t xml:space="preserve"> </w:t>
            </w:r>
            <w:r w:rsidRPr="00CE17C1">
              <w:rPr>
                <w:lang w:eastAsia="uk-UA"/>
              </w:rPr>
              <w:t>може утворюватися аудиторський комітет як консультативно-дорадчий орган.</w:t>
            </w:r>
          </w:p>
          <w:p w:rsidR="00C90A00" w:rsidRDefault="00C90A00" w:rsidP="00BD23FC">
            <w:pPr>
              <w:shd w:val="clear" w:color="auto" w:fill="FFFFFF"/>
              <w:ind w:firstLine="284"/>
              <w:jc w:val="both"/>
              <w:rPr>
                <w:lang w:eastAsia="uk-UA"/>
              </w:rPr>
            </w:pPr>
            <w:r>
              <w:rPr>
                <w:lang w:eastAsia="uk-UA"/>
              </w:rPr>
              <w:t>…</w:t>
            </w:r>
          </w:p>
          <w:p w:rsidR="00E8192B" w:rsidRDefault="00E8192B" w:rsidP="00BD23FC">
            <w:pPr>
              <w:widowControl w:val="0"/>
              <w:ind w:firstLine="284"/>
              <w:jc w:val="both"/>
              <w:rPr>
                <w:lang w:eastAsia="uk-UA"/>
              </w:rPr>
            </w:pPr>
          </w:p>
          <w:p w:rsidR="00C90A00" w:rsidRPr="00E8192B" w:rsidRDefault="000F6FFE" w:rsidP="000F6FFE">
            <w:pPr>
              <w:widowControl w:val="0"/>
              <w:ind w:firstLine="284"/>
              <w:jc w:val="both"/>
              <w:rPr>
                <w:b/>
              </w:rPr>
            </w:pPr>
            <w:r>
              <w:rPr>
                <w:b/>
                <w:lang w:eastAsia="uk-UA"/>
              </w:rPr>
              <w:t>в</w:t>
            </w:r>
            <w:r w:rsidR="00E8192B" w:rsidRPr="00E8192B">
              <w:rPr>
                <w:b/>
                <w:lang w:eastAsia="uk-UA"/>
              </w:rPr>
              <w:t>ідсутн</w:t>
            </w:r>
            <w:r>
              <w:rPr>
                <w:b/>
                <w:lang w:eastAsia="uk-UA"/>
              </w:rPr>
              <w:t>є</w:t>
            </w:r>
          </w:p>
        </w:tc>
        <w:tc>
          <w:tcPr>
            <w:tcW w:w="7438" w:type="dxa"/>
          </w:tcPr>
          <w:p w:rsidR="00C90A00" w:rsidRDefault="00C90A00" w:rsidP="00BD23FC">
            <w:pPr>
              <w:shd w:val="clear" w:color="auto" w:fill="FFFFFF"/>
              <w:ind w:firstLine="284"/>
              <w:jc w:val="both"/>
              <w:rPr>
                <w:lang w:eastAsia="uk-UA"/>
              </w:rPr>
            </w:pPr>
            <w:r w:rsidRPr="00CE17C1">
              <w:rPr>
                <w:lang w:eastAsia="uk-UA"/>
              </w:rPr>
              <w:t>15-1. Для проведення фахових консультацій та розгляду питань, пов’язаних із провадженням діяльності з внутрішнього аудиту, підготовки рекомендацій щодо її удосконалення в державному органі</w:t>
            </w:r>
            <w:r>
              <w:rPr>
                <w:lang w:eastAsia="uk-UA"/>
              </w:rPr>
              <w:t xml:space="preserve"> </w:t>
            </w:r>
            <w:r w:rsidRPr="00CE17C1">
              <w:rPr>
                <w:lang w:eastAsia="uk-UA"/>
              </w:rPr>
              <w:t>може утворюватися аудиторський комітет як консультативно-дорадчий орган.</w:t>
            </w:r>
          </w:p>
          <w:p w:rsidR="00C90A00" w:rsidRDefault="00C90A00" w:rsidP="00BD23FC">
            <w:pPr>
              <w:shd w:val="clear" w:color="auto" w:fill="FFFFFF"/>
              <w:ind w:firstLine="284"/>
              <w:jc w:val="both"/>
              <w:rPr>
                <w:lang w:eastAsia="uk-UA"/>
              </w:rPr>
            </w:pPr>
            <w:r>
              <w:rPr>
                <w:lang w:eastAsia="uk-UA"/>
              </w:rPr>
              <w:t>…</w:t>
            </w:r>
          </w:p>
          <w:p w:rsidR="00E8192B" w:rsidRDefault="00E8192B" w:rsidP="00BD23FC">
            <w:pPr>
              <w:widowControl w:val="0"/>
              <w:ind w:firstLine="284"/>
              <w:jc w:val="both"/>
              <w:rPr>
                <w:lang w:eastAsia="uk-UA"/>
              </w:rPr>
            </w:pPr>
          </w:p>
          <w:p w:rsidR="00E8192B" w:rsidRPr="00625908" w:rsidRDefault="00E8192B" w:rsidP="0098711D">
            <w:pPr>
              <w:widowControl w:val="0"/>
              <w:ind w:firstLine="284"/>
              <w:jc w:val="both"/>
            </w:pPr>
            <w:r>
              <w:rPr>
                <w:b/>
              </w:rPr>
              <w:t>Д</w:t>
            </w:r>
            <w:r w:rsidRPr="00442F5E">
              <w:rPr>
                <w:b/>
              </w:rPr>
              <w:t>о завдань</w:t>
            </w:r>
            <w:r>
              <w:rPr>
                <w:b/>
              </w:rPr>
              <w:t xml:space="preserve"> </w:t>
            </w:r>
            <w:r w:rsidRPr="00E8192B">
              <w:rPr>
                <w:b/>
                <w:lang w:eastAsia="uk-UA"/>
              </w:rPr>
              <w:t>аудиторського комітету</w:t>
            </w:r>
            <w:r w:rsidRPr="00442F5E">
              <w:rPr>
                <w:b/>
              </w:rPr>
              <w:t xml:space="preserve"> за рішенням керівника установи може бути віднесе</w:t>
            </w:r>
            <w:r w:rsidR="0098711D">
              <w:rPr>
                <w:b/>
              </w:rPr>
              <w:t>но надання фахових консультацій та</w:t>
            </w:r>
            <w:r w:rsidRPr="00442F5E">
              <w:rPr>
                <w:b/>
              </w:rPr>
              <w:t xml:space="preserve"> розгляд питань, пов’язаних з організацією та здійсненням внутрішнього контролю та/або функціо</w:t>
            </w:r>
            <w:r w:rsidR="0098711D">
              <w:rPr>
                <w:b/>
              </w:rPr>
              <w:t>нуванням окремих його елементів</w:t>
            </w:r>
            <w:r w:rsidR="00A408ED">
              <w:rPr>
                <w:b/>
              </w:rPr>
              <w:t>,</w:t>
            </w:r>
            <w:r w:rsidR="0098711D">
              <w:rPr>
                <w:b/>
              </w:rPr>
              <w:t xml:space="preserve"> і</w:t>
            </w:r>
            <w:r w:rsidRPr="00442F5E">
              <w:rPr>
                <w:b/>
              </w:rPr>
              <w:t xml:space="preserve"> підготовка р</w:t>
            </w:r>
            <w:r>
              <w:rPr>
                <w:b/>
              </w:rPr>
              <w:t>екомендацій з їх удосконалення.</w:t>
            </w:r>
          </w:p>
        </w:tc>
      </w:tr>
      <w:tr w:rsidR="00625908" w:rsidRPr="00625908" w:rsidTr="008323C1">
        <w:trPr>
          <w:trHeight w:val="678"/>
        </w:trPr>
        <w:tc>
          <w:tcPr>
            <w:tcW w:w="14876" w:type="dxa"/>
            <w:gridSpan w:val="2"/>
          </w:tcPr>
          <w:p w:rsidR="00EB7B9A" w:rsidRPr="00625908" w:rsidRDefault="00EB7B9A" w:rsidP="00C90A00">
            <w:pPr>
              <w:widowControl w:val="0"/>
              <w:contextualSpacing/>
              <w:jc w:val="center"/>
            </w:pPr>
            <w:r w:rsidRPr="00625908">
              <w:t xml:space="preserve">ОСНОВНІ ЗАСАДИ    </w:t>
            </w:r>
          </w:p>
          <w:p w:rsidR="00CE17C1" w:rsidRDefault="00EB7B9A" w:rsidP="00C90A00">
            <w:pPr>
              <w:widowControl w:val="0"/>
              <w:contextualSpacing/>
              <w:jc w:val="center"/>
            </w:pPr>
            <w:r w:rsidRPr="00625908">
              <w:t>здійснення внутрішнього контролю розпорядниками бюджетних коштів</w:t>
            </w:r>
            <w:r w:rsidR="00CE17C1">
              <w:t xml:space="preserve">, </w:t>
            </w:r>
          </w:p>
          <w:p w:rsidR="00EB7B9A" w:rsidRPr="00625908" w:rsidRDefault="00CE17C1" w:rsidP="00C90A00">
            <w:pPr>
              <w:widowControl w:val="0"/>
              <w:jc w:val="center"/>
              <w:rPr>
                <w:b/>
              </w:rPr>
            </w:pPr>
            <w:r>
              <w:t xml:space="preserve">затверджені постановою Кабінету Міністрів України від </w:t>
            </w:r>
            <w:r w:rsidRPr="00CE17C1">
              <w:t>12</w:t>
            </w:r>
            <w:r>
              <w:t>.12.</w:t>
            </w:r>
            <w:r w:rsidRPr="00CE17C1">
              <w:t>2018 № 1062</w:t>
            </w:r>
          </w:p>
        </w:tc>
      </w:tr>
      <w:tr w:rsidR="00625908" w:rsidRPr="00625908" w:rsidTr="00EB7B9A">
        <w:trPr>
          <w:trHeight w:val="678"/>
        </w:trPr>
        <w:tc>
          <w:tcPr>
            <w:tcW w:w="7438" w:type="dxa"/>
          </w:tcPr>
          <w:p w:rsidR="00EB7B9A" w:rsidRPr="00625908" w:rsidRDefault="00EB7B9A" w:rsidP="00BD23FC">
            <w:pPr>
              <w:shd w:val="clear" w:color="auto" w:fill="FFFFFF"/>
              <w:ind w:firstLine="284"/>
              <w:jc w:val="both"/>
              <w:rPr>
                <w:lang w:eastAsia="uk-UA"/>
              </w:rPr>
            </w:pPr>
            <w:r w:rsidRPr="00625908">
              <w:rPr>
                <w:lang w:eastAsia="uk-UA"/>
              </w:rPr>
              <w:t>2. У цих Основних засадах терміни вживаються в такому значенні:</w:t>
            </w:r>
          </w:p>
          <w:p w:rsidR="00EB7B9A" w:rsidRPr="00625908" w:rsidRDefault="00671650" w:rsidP="00BD23FC">
            <w:pPr>
              <w:shd w:val="clear" w:color="auto" w:fill="FFFFFF"/>
              <w:ind w:firstLine="284"/>
              <w:jc w:val="both"/>
              <w:rPr>
                <w:lang w:eastAsia="uk-UA"/>
              </w:rPr>
            </w:pPr>
            <w:bookmarkStart w:id="0" w:name="n20"/>
            <w:bookmarkEnd w:id="0"/>
            <w:r w:rsidRPr="00625908">
              <w:rPr>
                <w:lang w:eastAsia="uk-UA"/>
              </w:rPr>
              <w:t>…</w:t>
            </w:r>
          </w:p>
          <w:p w:rsidR="00EB7B9A" w:rsidRPr="00625908" w:rsidRDefault="00EB7B9A" w:rsidP="00BD23FC">
            <w:pPr>
              <w:shd w:val="clear" w:color="auto" w:fill="FFFFFF"/>
              <w:ind w:firstLine="284"/>
              <w:jc w:val="both"/>
              <w:rPr>
                <w:strike/>
                <w:lang w:eastAsia="uk-UA"/>
              </w:rPr>
            </w:pPr>
            <w:bookmarkStart w:id="1" w:name="n21"/>
            <w:bookmarkEnd w:id="1"/>
            <w:r w:rsidRPr="00625908">
              <w:rPr>
                <w:strike/>
                <w:lang w:eastAsia="uk-UA"/>
              </w:rPr>
              <w:t>ризик - можливість настання події, що матиме вплив на здатність установи виконувати завдання і функції та досягати визначеної мети (місії), стратегічних та інших цілей діяльності установи;</w:t>
            </w:r>
          </w:p>
          <w:p w:rsidR="008B6D09" w:rsidRPr="00625908" w:rsidRDefault="008B6D09" w:rsidP="00BD23FC">
            <w:pPr>
              <w:shd w:val="clear" w:color="auto" w:fill="FFFFFF"/>
              <w:ind w:firstLine="284"/>
              <w:jc w:val="both"/>
              <w:rPr>
                <w:lang w:eastAsia="uk-UA"/>
              </w:rPr>
            </w:pPr>
            <w:bookmarkStart w:id="2" w:name="n22"/>
            <w:bookmarkEnd w:id="2"/>
          </w:p>
          <w:p w:rsidR="008B6D09" w:rsidRPr="00625908" w:rsidRDefault="008B6D09" w:rsidP="00BD23FC">
            <w:pPr>
              <w:shd w:val="clear" w:color="auto" w:fill="FFFFFF"/>
              <w:ind w:firstLine="284"/>
              <w:jc w:val="both"/>
              <w:rPr>
                <w:lang w:eastAsia="uk-UA"/>
              </w:rPr>
            </w:pPr>
          </w:p>
          <w:p w:rsidR="008B6D09" w:rsidRPr="00625908" w:rsidRDefault="008B6D09" w:rsidP="00BD23FC">
            <w:pPr>
              <w:shd w:val="clear" w:color="auto" w:fill="FFFFFF"/>
              <w:ind w:firstLine="284"/>
              <w:jc w:val="both"/>
              <w:rPr>
                <w:lang w:eastAsia="uk-UA"/>
              </w:rPr>
            </w:pPr>
          </w:p>
          <w:p w:rsidR="008B6D09" w:rsidRPr="00625908" w:rsidRDefault="008B6D09" w:rsidP="00BD23FC">
            <w:pPr>
              <w:shd w:val="clear" w:color="auto" w:fill="FFFFFF"/>
              <w:ind w:firstLine="284"/>
              <w:jc w:val="both"/>
              <w:rPr>
                <w:lang w:eastAsia="uk-UA"/>
              </w:rPr>
            </w:pPr>
          </w:p>
          <w:p w:rsidR="00EC3773" w:rsidRPr="00625908" w:rsidRDefault="00EC3773" w:rsidP="00BD23FC">
            <w:pPr>
              <w:shd w:val="clear" w:color="auto" w:fill="FFFFFF"/>
              <w:ind w:firstLine="284"/>
              <w:jc w:val="both"/>
              <w:rPr>
                <w:lang w:eastAsia="uk-UA"/>
              </w:rPr>
            </w:pPr>
          </w:p>
          <w:p w:rsidR="00EC3773" w:rsidRPr="00625908" w:rsidRDefault="00EC3773" w:rsidP="00BD23FC">
            <w:pPr>
              <w:shd w:val="clear" w:color="auto" w:fill="FFFFFF"/>
              <w:ind w:firstLine="284"/>
              <w:jc w:val="both"/>
              <w:rPr>
                <w:lang w:eastAsia="uk-UA"/>
              </w:rPr>
            </w:pPr>
          </w:p>
          <w:p w:rsidR="00EC3773" w:rsidRPr="00625908" w:rsidRDefault="00EC3773" w:rsidP="00BD23FC">
            <w:pPr>
              <w:shd w:val="clear" w:color="auto" w:fill="FFFFFF"/>
              <w:ind w:firstLine="284"/>
              <w:jc w:val="both"/>
              <w:rPr>
                <w:lang w:eastAsia="uk-UA"/>
              </w:rPr>
            </w:pPr>
          </w:p>
          <w:p w:rsidR="008C692C" w:rsidRPr="00625908" w:rsidRDefault="008C692C" w:rsidP="00BD23FC">
            <w:pPr>
              <w:shd w:val="clear" w:color="auto" w:fill="FFFFFF"/>
              <w:ind w:firstLine="284"/>
              <w:jc w:val="both"/>
              <w:rPr>
                <w:lang w:eastAsia="uk-UA"/>
              </w:rPr>
            </w:pPr>
          </w:p>
          <w:p w:rsidR="00EB7B9A" w:rsidRPr="00625908" w:rsidRDefault="00671650" w:rsidP="00BD23FC">
            <w:pPr>
              <w:shd w:val="clear" w:color="auto" w:fill="FFFFFF"/>
              <w:ind w:firstLine="284"/>
              <w:jc w:val="both"/>
            </w:pPr>
            <w:r w:rsidRPr="00625908">
              <w:rPr>
                <w:lang w:eastAsia="uk-UA"/>
              </w:rPr>
              <w:t>…</w:t>
            </w:r>
          </w:p>
        </w:tc>
        <w:tc>
          <w:tcPr>
            <w:tcW w:w="7438" w:type="dxa"/>
          </w:tcPr>
          <w:p w:rsidR="00EB7B9A" w:rsidRPr="00442F5E" w:rsidRDefault="00EB7B9A" w:rsidP="00BD23FC">
            <w:pPr>
              <w:shd w:val="clear" w:color="auto" w:fill="FFFFFF"/>
              <w:ind w:firstLine="284"/>
              <w:jc w:val="both"/>
              <w:rPr>
                <w:lang w:eastAsia="uk-UA"/>
              </w:rPr>
            </w:pPr>
            <w:r w:rsidRPr="00442F5E">
              <w:rPr>
                <w:lang w:eastAsia="uk-UA"/>
              </w:rPr>
              <w:lastRenderedPageBreak/>
              <w:t>2. У цих Основних засадах терміни вживаються в такому значенні:</w:t>
            </w:r>
          </w:p>
          <w:p w:rsidR="00EB7B9A" w:rsidRPr="00442F5E" w:rsidRDefault="00671650" w:rsidP="00BD23FC">
            <w:pPr>
              <w:shd w:val="clear" w:color="auto" w:fill="FFFFFF"/>
              <w:ind w:firstLine="284"/>
              <w:jc w:val="both"/>
              <w:rPr>
                <w:lang w:eastAsia="uk-UA"/>
              </w:rPr>
            </w:pPr>
            <w:r w:rsidRPr="00442F5E">
              <w:rPr>
                <w:lang w:eastAsia="uk-UA"/>
              </w:rPr>
              <w:t>…</w:t>
            </w:r>
          </w:p>
          <w:p w:rsidR="002E12D0" w:rsidRPr="00442F5E" w:rsidRDefault="00A408ED" w:rsidP="00BD23FC">
            <w:pPr>
              <w:shd w:val="clear" w:color="auto" w:fill="FFFFFF"/>
              <w:ind w:firstLine="284"/>
              <w:jc w:val="both"/>
              <w:rPr>
                <w:b/>
                <w:shd w:val="clear" w:color="auto" w:fill="FFFFFF"/>
              </w:rPr>
            </w:pPr>
            <w:r>
              <w:rPr>
                <w:b/>
                <w:lang w:eastAsia="uk-UA"/>
              </w:rPr>
              <w:t>ризик -</w:t>
            </w:r>
            <w:r w:rsidR="00EB7B9A" w:rsidRPr="00442F5E">
              <w:rPr>
                <w:b/>
                <w:lang w:eastAsia="uk-UA"/>
              </w:rPr>
              <w:t xml:space="preserve"> можливість настання події,</w:t>
            </w:r>
            <w:r w:rsidR="003A0490" w:rsidRPr="00442F5E">
              <w:rPr>
                <w:b/>
                <w:lang w:eastAsia="uk-UA"/>
              </w:rPr>
              <w:t xml:space="preserve"> обставини або їх сукупність</w:t>
            </w:r>
            <w:r w:rsidR="00EC3773" w:rsidRPr="00442F5E">
              <w:rPr>
                <w:b/>
                <w:lang w:eastAsia="uk-UA"/>
              </w:rPr>
              <w:t>,</w:t>
            </w:r>
            <w:r w:rsidR="008B6D09" w:rsidRPr="00442F5E">
              <w:rPr>
                <w:b/>
                <w:lang w:eastAsia="uk-UA"/>
              </w:rPr>
              <w:t xml:space="preserve"> </w:t>
            </w:r>
            <w:r w:rsidR="00EB7B9A" w:rsidRPr="00442F5E">
              <w:rPr>
                <w:b/>
                <w:lang w:eastAsia="uk-UA"/>
              </w:rPr>
              <w:t>що матим</w:t>
            </w:r>
            <w:r w:rsidR="0014535B" w:rsidRPr="00442F5E">
              <w:rPr>
                <w:b/>
                <w:lang w:eastAsia="uk-UA"/>
              </w:rPr>
              <w:t>е</w:t>
            </w:r>
            <w:r w:rsidR="00EB7B9A" w:rsidRPr="00442F5E">
              <w:rPr>
                <w:b/>
                <w:lang w:eastAsia="uk-UA"/>
              </w:rPr>
              <w:t xml:space="preserve"> вплив на здатність установ</w:t>
            </w:r>
            <w:r w:rsidR="008B6D09" w:rsidRPr="00442F5E">
              <w:rPr>
                <w:b/>
                <w:lang w:eastAsia="uk-UA"/>
              </w:rPr>
              <w:t xml:space="preserve">и виконувати завдання і функції, </w:t>
            </w:r>
            <w:r w:rsidR="00FD0388" w:rsidRPr="00442F5E">
              <w:rPr>
                <w:b/>
              </w:rPr>
              <w:t>цільове,</w:t>
            </w:r>
            <w:r w:rsidR="003A0490" w:rsidRPr="00442F5E">
              <w:rPr>
                <w:b/>
              </w:rPr>
              <w:t xml:space="preserve"> ефективне управління бюджетними коштами, об’єктами державної</w:t>
            </w:r>
            <w:r w:rsidR="00645D77" w:rsidRPr="00442F5E">
              <w:rPr>
                <w:b/>
              </w:rPr>
              <w:t xml:space="preserve"> (комунальної)</w:t>
            </w:r>
            <w:r w:rsidR="003A0490" w:rsidRPr="00442F5E">
              <w:rPr>
                <w:b/>
              </w:rPr>
              <w:t xml:space="preserve"> власності та іншими ресурсами, функціонування </w:t>
            </w:r>
            <w:r w:rsidR="003A0490" w:rsidRPr="00442F5E">
              <w:rPr>
                <w:b/>
                <w:shd w:val="clear" w:color="auto" w:fill="FFFFFF"/>
              </w:rPr>
              <w:t>інформаційних</w:t>
            </w:r>
            <w:r w:rsidR="000C019B" w:rsidRPr="00442F5E">
              <w:rPr>
                <w:b/>
                <w:shd w:val="clear" w:color="auto" w:fill="FFFFFF"/>
              </w:rPr>
              <w:t xml:space="preserve"> (автоматизованих)</w:t>
            </w:r>
            <w:r w:rsidR="003A0490" w:rsidRPr="00442F5E">
              <w:rPr>
                <w:b/>
                <w:shd w:val="clear" w:color="auto" w:fill="FFFFFF"/>
              </w:rPr>
              <w:t xml:space="preserve">, </w:t>
            </w:r>
            <w:r w:rsidR="004C6C00" w:rsidRPr="00442F5E">
              <w:rPr>
                <w:b/>
              </w:rPr>
              <w:t>електронних</w:t>
            </w:r>
            <w:r w:rsidR="004C6C00" w:rsidRPr="00442F5E">
              <w:rPr>
                <w:b/>
                <w:shd w:val="clear" w:color="auto" w:fill="FFFFFF"/>
              </w:rPr>
              <w:t xml:space="preserve"> </w:t>
            </w:r>
            <w:r w:rsidR="003A0490" w:rsidRPr="00442F5E">
              <w:rPr>
                <w:b/>
                <w:shd w:val="clear" w:color="auto" w:fill="FFFFFF"/>
              </w:rPr>
              <w:t>комунікаційних та інформаційно-комунікаційних систем</w:t>
            </w:r>
            <w:r w:rsidR="003A0490" w:rsidRPr="00442F5E">
              <w:rPr>
                <w:b/>
              </w:rPr>
              <w:t xml:space="preserve">, </w:t>
            </w:r>
            <w:r w:rsidR="00FD0388" w:rsidRPr="00442F5E">
              <w:rPr>
                <w:b/>
                <w:shd w:val="clear" w:color="auto" w:fill="FFFFFF"/>
              </w:rPr>
              <w:t>функціонування</w:t>
            </w:r>
            <w:r w:rsidR="003A0490" w:rsidRPr="00442F5E">
              <w:rPr>
                <w:b/>
                <w:shd w:val="clear" w:color="auto" w:fill="FFFFFF"/>
              </w:rPr>
              <w:t xml:space="preserve"> внутрішнього контролю та </w:t>
            </w:r>
            <w:r w:rsidR="00EB7B9A" w:rsidRPr="00442F5E">
              <w:rPr>
                <w:b/>
                <w:lang w:eastAsia="uk-UA"/>
              </w:rPr>
              <w:t>досяг</w:t>
            </w:r>
            <w:r w:rsidR="003A0490" w:rsidRPr="00442F5E">
              <w:rPr>
                <w:b/>
                <w:lang w:eastAsia="uk-UA"/>
              </w:rPr>
              <w:t>ати</w:t>
            </w:r>
            <w:r w:rsidR="00EB7B9A" w:rsidRPr="00442F5E">
              <w:rPr>
                <w:b/>
                <w:lang w:eastAsia="uk-UA"/>
              </w:rPr>
              <w:t xml:space="preserve"> визначеної мети (місії), стратегічних та </w:t>
            </w:r>
            <w:r w:rsidR="008B6D09" w:rsidRPr="00442F5E">
              <w:rPr>
                <w:b/>
                <w:lang w:eastAsia="uk-UA"/>
              </w:rPr>
              <w:t>інших цілей діяльності установи</w:t>
            </w:r>
            <w:r w:rsidR="002E12D0" w:rsidRPr="00442F5E">
              <w:rPr>
                <w:b/>
              </w:rPr>
              <w:t xml:space="preserve">, </w:t>
            </w:r>
            <w:r w:rsidR="002E12D0" w:rsidRPr="00442F5E">
              <w:rPr>
                <w:b/>
                <w:shd w:val="clear" w:color="auto" w:fill="FFFFFF"/>
              </w:rPr>
              <w:t xml:space="preserve">у тому числі </w:t>
            </w:r>
            <w:r w:rsidR="008B6D09" w:rsidRPr="00442F5E">
              <w:rPr>
                <w:b/>
                <w:shd w:val="clear" w:color="auto" w:fill="FFFFFF"/>
              </w:rPr>
              <w:t xml:space="preserve">може </w:t>
            </w:r>
            <w:r w:rsidR="002E12D0" w:rsidRPr="00442F5E">
              <w:rPr>
                <w:b/>
                <w:shd w:val="clear" w:color="auto" w:fill="FFFFFF"/>
              </w:rPr>
              <w:t xml:space="preserve">спричинити або допустити </w:t>
            </w:r>
            <w:r w:rsidR="002E12D0" w:rsidRPr="00442F5E">
              <w:rPr>
                <w:b/>
                <w:shd w:val="clear" w:color="auto" w:fill="FFFFFF"/>
              </w:rPr>
              <w:lastRenderedPageBreak/>
              <w:t>виникнення корупційних ризиків, шахрайства або зловживань службовим становищем;</w:t>
            </w:r>
          </w:p>
          <w:p w:rsidR="00EB7B9A" w:rsidRPr="00442F5E" w:rsidRDefault="00671650" w:rsidP="00BD23FC">
            <w:pPr>
              <w:shd w:val="clear" w:color="auto" w:fill="FFFFFF"/>
              <w:ind w:firstLine="284"/>
              <w:jc w:val="both"/>
            </w:pPr>
            <w:r w:rsidRPr="00442F5E">
              <w:rPr>
                <w:lang w:eastAsia="uk-UA"/>
              </w:rPr>
              <w:t>…</w:t>
            </w:r>
          </w:p>
        </w:tc>
      </w:tr>
      <w:tr w:rsidR="00625908" w:rsidRPr="00625908" w:rsidTr="00EB7B9A">
        <w:trPr>
          <w:trHeight w:val="678"/>
        </w:trPr>
        <w:tc>
          <w:tcPr>
            <w:tcW w:w="7438" w:type="dxa"/>
          </w:tcPr>
          <w:p w:rsidR="00C41B8A" w:rsidRPr="00625908" w:rsidRDefault="00C41B8A" w:rsidP="00BD23FC">
            <w:pPr>
              <w:shd w:val="clear" w:color="auto" w:fill="FFFFFF"/>
              <w:ind w:firstLine="284"/>
              <w:jc w:val="both"/>
              <w:rPr>
                <w:strike/>
                <w:lang w:eastAsia="uk-UA"/>
              </w:rPr>
            </w:pPr>
            <w:r w:rsidRPr="00625908">
              <w:rPr>
                <w:strike/>
                <w:lang w:eastAsia="uk-UA"/>
              </w:rPr>
              <w:lastRenderedPageBreak/>
              <w:t>3. Внутрішній контроль ґрунтується на принципах:</w:t>
            </w:r>
          </w:p>
          <w:p w:rsidR="00C41B8A" w:rsidRPr="00625908" w:rsidRDefault="00C41B8A" w:rsidP="00BD23FC">
            <w:pPr>
              <w:shd w:val="clear" w:color="auto" w:fill="FFFFFF"/>
              <w:ind w:firstLine="284"/>
              <w:jc w:val="both"/>
              <w:rPr>
                <w:strike/>
                <w:lang w:eastAsia="uk-UA"/>
              </w:rPr>
            </w:pPr>
            <w:r w:rsidRPr="00625908">
              <w:rPr>
                <w:strike/>
                <w:lang w:eastAsia="uk-UA"/>
              </w:rPr>
              <w:t>безперервності - політики, правила та заходи, спрямовані на досягнення визначеної мети (місії), стратегічних та інших цілей, завдань, планів і вимог щодо діяльності установи, мінімізацію впливу ризиків, застосовуються постійно для своєчасного реагування на зміни, які стосуються діяльності установи;</w:t>
            </w:r>
          </w:p>
          <w:p w:rsidR="00C41B8A" w:rsidRPr="00625908" w:rsidRDefault="00C41B8A" w:rsidP="00BD23FC">
            <w:pPr>
              <w:shd w:val="clear" w:color="auto" w:fill="FFFFFF"/>
              <w:ind w:firstLine="284"/>
              <w:jc w:val="both"/>
              <w:rPr>
                <w:strike/>
                <w:lang w:eastAsia="uk-UA"/>
              </w:rPr>
            </w:pPr>
            <w:r w:rsidRPr="00625908">
              <w:rPr>
                <w:strike/>
                <w:lang w:eastAsia="uk-UA"/>
              </w:rPr>
              <w:t>об’єктивності - прийняття управлінських рішень на підставі повної та достовірної інформації, що ґрунтується на документальних та фактичних даних і виключає вплив суб’єктивних факторів;</w:t>
            </w:r>
          </w:p>
          <w:p w:rsidR="00C41B8A" w:rsidRPr="00625908" w:rsidRDefault="00C41B8A" w:rsidP="00BD23FC">
            <w:pPr>
              <w:shd w:val="clear" w:color="auto" w:fill="FFFFFF"/>
              <w:ind w:firstLine="284"/>
              <w:jc w:val="both"/>
              <w:rPr>
                <w:strike/>
                <w:lang w:eastAsia="uk-UA"/>
              </w:rPr>
            </w:pPr>
            <w:bookmarkStart w:id="3" w:name="n27"/>
            <w:bookmarkEnd w:id="3"/>
            <w:r w:rsidRPr="00625908">
              <w:rPr>
                <w:strike/>
                <w:lang w:eastAsia="uk-UA"/>
              </w:rPr>
              <w:t>делегування повноважень - розподіл повноважень та чітке визначення обов’язків керівництва та працівників установи, надання їм відповідних прав та ресурсів, необхідних для виконання посадових обов’язків;</w:t>
            </w:r>
          </w:p>
          <w:p w:rsidR="00C41B8A" w:rsidRPr="00625908" w:rsidRDefault="00C41B8A" w:rsidP="00BD23FC">
            <w:pPr>
              <w:shd w:val="clear" w:color="auto" w:fill="FFFFFF"/>
              <w:ind w:firstLine="284"/>
              <w:jc w:val="both"/>
              <w:rPr>
                <w:strike/>
                <w:lang w:eastAsia="uk-UA"/>
              </w:rPr>
            </w:pPr>
            <w:r w:rsidRPr="00625908">
              <w:rPr>
                <w:strike/>
                <w:lang w:eastAsia="uk-UA"/>
              </w:rPr>
              <w:t>відповідальності - керівництво та працівники установи несуть відповідальність за свої рішення, дії та виконання завдань у рамках посадових обов’язків;</w:t>
            </w:r>
          </w:p>
          <w:p w:rsidR="00C41B8A" w:rsidRPr="00625908" w:rsidRDefault="00C41B8A" w:rsidP="00BD23FC">
            <w:pPr>
              <w:shd w:val="clear" w:color="auto" w:fill="FFFFFF"/>
              <w:ind w:firstLine="284"/>
              <w:jc w:val="both"/>
              <w:rPr>
                <w:strike/>
                <w:lang w:eastAsia="uk-UA"/>
              </w:rPr>
            </w:pPr>
            <w:r w:rsidRPr="00625908">
              <w:rPr>
                <w:strike/>
                <w:lang w:eastAsia="uk-UA"/>
              </w:rPr>
              <w:t>превентивності - своєчасне здійснення заходів контролю для запобігання виникненню відхилень від установлених норм;</w:t>
            </w:r>
          </w:p>
          <w:p w:rsidR="00C41B8A" w:rsidRPr="00625908" w:rsidRDefault="00C41B8A" w:rsidP="00BD23FC">
            <w:pPr>
              <w:shd w:val="clear" w:color="auto" w:fill="FFFFFF"/>
              <w:ind w:firstLine="284"/>
              <w:jc w:val="both"/>
              <w:rPr>
                <w:strike/>
                <w:lang w:eastAsia="uk-UA"/>
              </w:rPr>
            </w:pPr>
            <w:bookmarkStart w:id="4" w:name="n30"/>
            <w:bookmarkEnd w:id="4"/>
            <w:r w:rsidRPr="00625908">
              <w:rPr>
                <w:strike/>
                <w:lang w:eastAsia="uk-UA"/>
              </w:rPr>
              <w:t>розмежування внутрішнього контролю та внутрішнього аудиту - внутрішній аудит здійснюється для оцінки функціонування системи внутрішнього контролю в установі, надання рекомендацій щодо її поліпшення без безпосереднього здійснення заходів з організації внутрішнього контролю, управління ризиками і прийняття управлінських рішень про управління фінансовими та іншими ресурсами;</w:t>
            </w:r>
            <w:bookmarkStart w:id="5" w:name="n31"/>
            <w:bookmarkEnd w:id="5"/>
          </w:p>
          <w:p w:rsidR="00EB7B9A" w:rsidRPr="00625908" w:rsidRDefault="00C41B8A" w:rsidP="00BD23FC">
            <w:pPr>
              <w:shd w:val="clear" w:color="auto" w:fill="FFFFFF"/>
              <w:ind w:firstLine="284"/>
              <w:jc w:val="both"/>
              <w:rPr>
                <w:lang w:eastAsia="uk-UA"/>
              </w:rPr>
            </w:pPr>
            <w:r w:rsidRPr="00625908">
              <w:rPr>
                <w:strike/>
                <w:lang w:eastAsia="uk-UA"/>
              </w:rPr>
              <w:t>відкритості - запровадження механізмів зворотного зв’язку та забезпечення необхідного ступеня прозорості під час проведення оцінки системи внутрішнього контролю.</w:t>
            </w:r>
          </w:p>
        </w:tc>
        <w:tc>
          <w:tcPr>
            <w:tcW w:w="7438" w:type="dxa"/>
          </w:tcPr>
          <w:p w:rsidR="00EB7B9A" w:rsidRPr="00442F5E" w:rsidRDefault="00EB7B9A" w:rsidP="00BD23FC">
            <w:pPr>
              <w:pStyle w:val="rvps2"/>
              <w:shd w:val="clear" w:color="auto" w:fill="FFFFFF"/>
              <w:spacing w:before="0" w:beforeAutospacing="0" w:after="0" w:afterAutospacing="0"/>
              <w:ind w:firstLine="284"/>
              <w:jc w:val="both"/>
              <w:rPr>
                <w:b/>
              </w:rPr>
            </w:pPr>
            <w:r w:rsidRPr="00442F5E">
              <w:rPr>
                <w:b/>
              </w:rPr>
              <w:t>3. Внутрішній контроль ґрунтується на принципах:</w:t>
            </w:r>
          </w:p>
          <w:p w:rsidR="00C41B8A" w:rsidRPr="00442F5E" w:rsidRDefault="00C41B8A" w:rsidP="00BD23FC">
            <w:pPr>
              <w:shd w:val="clear" w:color="auto" w:fill="FFFFFF"/>
              <w:ind w:firstLine="284"/>
              <w:jc w:val="both"/>
              <w:rPr>
                <w:b/>
                <w:lang w:eastAsia="uk-UA"/>
              </w:rPr>
            </w:pPr>
            <w:r w:rsidRPr="00442F5E">
              <w:rPr>
                <w:b/>
                <w:lang w:eastAsia="uk-UA"/>
              </w:rPr>
              <w:t xml:space="preserve">безперервності </w:t>
            </w:r>
            <w:r w:rsidR="00A408ED" w:rsidRPr="00442F5E">
              <w:rPr>
                <w:b/>
              </w:rPr>
              <w:t>–</w:t>
            </w:r>
            <w:r w:rsidRPr="00442F5E">
              <w:rPr>
                <w:b/>
                <w:lang w:eastAsia="uk-UA"/>
              </w:rPr>
              <w:t xml:space="preserve"> політики, правила та заходи, спрямовані на досягнення визначеної мети (місії), стратегічних та інших цілей, завдань, планів і вимог щодо діяльності установи, мінімізацію впливу ризиків, застосовуються постійно для своєчасного реагування на зміни, які стосуються діяльності установи;</w:t>
            </w:r>
          </w:p>
          <w:p w:rsidR="00874CFA" w:rsidRPr="00442F5E" w:rsidRDefault="00874CFA" w:rsidP="00BD23FC">
            <w:pPr>
              <w:pStyle w:val="rvps2"/>
              <w:shd w:val="clear" w:color="auto" w:fill="FFFFFF"/>
              <w:spacing w:before="0" w:beforeAutospacing="0" w:after="0" w:afterAutospacing="0"/>
              <w:ind w:firstLine="284"/>
              <w:jc w:val="both"/>
              <w:rPr>
                <w:b/>
              </w:rPr>
            </w:pPr>
            <w:r w:rsidRPr="00442F5E">
              <w:rPr>
                <w:b/>
              </w:rPr>
              <w:t xml:space="preserve">інтегрованості – </w:t>
            </w:r>
            <w:r w:rsidR="00CD0FBE" w:rsidRPr="00442F5E">
              <w:rPr>
                <w:b/>
              </w:rPr>
              <w:t xml:space="preserve">забезпечення </w:t>
            </w:r>
            <w:r w:rsidRPr="00442F5E">
              <w:rPr>
                <w:b/>
              </w:rPr>
              <w:t>здійснення внутрішнього контролю є невід’ємною складовою діяльності установи</w:t>
            </w:r>
            <w:r w:rsidR="0014535B" w:rsidRPr="00442F5E">
              <w:rPr>
                <w:b/>
              </w:rPr>
              <w:t xml:space="preserve"> </w:t>
            </w:r>
            <w:r w:rsidRPr="00442F5E">
              <w:rPr>
                <w:b/>
              </w:rPr>
              <w:t xml:space="preserve">та </w:t>
            </w:r>
            <w:r w:rsidRPr="00442F5E">
              <w:rPr>
                <w:b/>
                <w:shd w:val="clear" w:color="auto" w:fill="FFFFFF"/>
              </w:rPr>
              <w:t>вбудован</w:t>
            </w:r>
            <w:r w:rsidR="000A2BF3" w:rsidRPr="00442F5E">
              <w:rPr>
                <w:b/>
                <w:shd w:val="clear" w:color="auto" w:fill="FFFFFF"/>
              </w:rPr>
              <w:t>ою</w:t>
            </w:r>
            <w:r w:rsidRPr="00442F5E">
              <w:rPr>
                <w:b/>
              </w:rPr>
              <w:t xml:space="preserve"> </w:t>
            </w:r>
            <w:r w:rsidR="00A408ED">
              <w:rPr>
                <w:b/>
              </w:rPr>
              <w:t>в</w:t>
            </w:r>
            <w:r w:rsidRPr="00442F5E">
              <w:rPr>
                <w:b/>
              </w:rPr>
              <w:t xml:space="preserve"> таку діяльність на всіх її організаційних рівнях;</w:t>
            </w:r>
          </w:p>
          <w:p w:rsidR="00C41B8A" w:rsidRPr="00442F5E" w:rsidRDefault="00C41B8A" w:rsidP="00BD23FC">
            <w:pPr>
              <w:shd w:val="clear" w:color="auto" w:fill="FFFFFF"/>
              <w:ind w:firstLine="284"/>
              <w:jc w:val="both"/>
              <w:rPr>
                <w:b/>
                <w:lang w:eastAsia="uk-UA"/>
              </w:rPr>
            </w:pPr>
            <w:r w:rsidRPr="00442F5E">
              <w:rPr>
                <w:b/>
                <w:lang w:eastAsia="uk-UA"/>
              </w:rPr>
              <w:t xml:space="preserve">об’єктивності </w:t>
            </w:r>
            <w:r w:rsidR="00A408ED" w:rsidRPr="00442F5E">
              <w:rPr>
                <w:b/>
              </w:rPr>
              <w:t>–</w:t>
            </w:r>
            <w:r w:rsidRPr="00442F5E">
              <w:rPr>
                <w:b/>
                <w:lang w:eastAsia="uk-UA"/>
              </w:rPr>
              <w:t xml:space="preserve"> прийняття управлінських рішень на підставі повної та достовірної інформації, що ґрунтується на документальних та фактичних даних і виключає вплив суб’єктивних факторів;</w:t>
            </w:r>
          </w:p>
          <w:p w:rsidR="00C41B8A" w:rsidRPr="00442F5E" w:rsidRDefault="00C41B8A" w:rsidP="00BD23FC">
            <w:pPr>
              <w:shd w:val="clear" w:color="auto" w:fill="FFFFFF"/>
              <w:ind w:firstLine="284"/>
              <w:jc w:val="both"/>
              <w:rPr>
                <w:b/>
                <w:lang w:eastAsia="uk-UA"/>
              </w:rPr>
            </w:pPr>
            <w:r w:rsidRPr="00442F5E">
              <w:rPr>
                <w:b/>
                <w:lang w:eastAsia="uk-UA"/>
              </w:rPr>
              <w:t xml:space="preserve">делегування повноважень </w:t>
            </w:r>
            <w:r w:rsidR="00A408ED" w:rsidRPr="00442F5E">
              <w:rPr>
                <w:b/>
              </w:rPr>
              <w:t>–</w:t>
            </w:r>
            <w:r w:rsidR="00A408ED">
              <w:rPr>
                <w:b/>
              </w:rPr>
              <w:t xml:space="preserve"> </w:t>
            </w:r>
            <w:r w:rsidRPr="00442F5E">
              <w:rPr>
                <w:b/>
                <w:lang w:eastAsia="uk-UA"/>
              </w:rPr>
              <w:t>розподіл повноважень та чітке визначення обов’язків керівництва та працівників установи, надання їм відповідних прав та ресурсів, необхідних для виконання посадових обов’язків;</w:t>
            </w:r>
          </w:p>
          <w:p w:rsidR="00874CFA" w:rsidRPr="00442F5E" w:rsidRDefault="001A3DA9" w:rsidP="00BD23FC">
            <w:pPr>
              <w:pStyle w:val="rvps2"/>
              <w:shd w:val="clear" w:color="auto" w:fill="FFFFFF"/>
              <w:spacing w:before="0" w:beforeAutospacing="0" w:after="0" w:afterAutospacing="0"/>
              <w:ind w:firstLine="284"/>
              <w:jc w:val="both"/>
              <w:rPr>
                <w:b/>
              </w:rPr>
            </w:pPr>
            <w:r w:rsidRPr="00442F5E">
              <w:rPr>
                <w:b/>
                <w:shd w:val="clear" w:color="auto" w:fill="FFFFFF"/>
              </w:rPr>
              <w:t xml:space="preserve">відповідальності та підзвітності </w:t>
            </w:r>
            <w:r w:rsidR="00A408ED" w:rsidRPr="00442F5E">
              <w:rPr>
                <w:b/>
              </w:rPr>
              <w:t>–</w:t>
            </w:r>
            <w:r w:rsidR="00A408ED">
              <w:rPr>
                <w:b/>
              </w:rPr>
              <w:t xml:space="preserve"> </w:t>
            </w:r>
            <w:r w:rsidRPr="00442F5E">
              <w:rPr>
                <w:b/>
                <w:shd w:val="clear" w:color="auto" w:fill="FFFFFF"/>
              </w:rPr>
              <w:t>керівництво та працівники установи відповідальн</w:t>
            </w:r>
            <w:r w:rsidR="00FD0388" w:rsidRPr="00442F5E">
              <w:rPr>
                <w:b/>
                <w:shd w:val="clear" w:color="auto" w:fill="FFFFFF"/>
              </w:rPr>
              <w:t>і</w:t>
            </w:r>
            <w:r w:rsidRPr="00442F5E">
              <w:rPr>
                <w:b/>
                <w:shd w:val="clear" w:color="auto" w:fill="FFFFFF"/>
              </w:rPr>
              <w:t xml:space="preserve"> та підзвітні за свої рішення, дії</w:t>
            </w:r>
            <w:r w:rsidR="00693D0E" w:rsidRPr="00442F5E">
              <w:rPr>
                <w:b/>
                <w:shd w:val="clear" w:color="auto" w:fill="FFFFFF"/>
              </w:rPr>
              <w:t>,</w:t>
            </w:r>
            <w:r w:rsidRPr="00442F5E">
              <w:rPr>
                <w:b/>
                <w:shd w:val="clear" w:color="auto" w:fill="FFFFFF"/>
              </w:rPr>
              <w:t xml:space="preserve"> виконання завдань у </w:t>
            </w:r>
            <w:r w:rsidR="00A408ED">
              <w:rPr>
                <w:b/>
                <w:shd w:val="clear" w:color="auto" w:fill="FFFFFF"/>
              </w:rPr>
              <w:t>межах</w:t>
            </w:r>
            <w:r w:rsidRPr="00442F5E">
              <w:rPr>
                <w:b/>
                <w:shd w:val="clear" w:color="auto" w:fill="FFFFFF"/>
              </w:rPr>
              <w:t xml:space="preserve"> посадових обов’язків і делегованих повноважень, </w:t>
            </w:r>
            <w:r w:rsidRPr="00442F5E">
              <w:rPr>
                <w:b/>
              </w:rPr>
              <w:t xml:space="preserve">реалізацію </w:t>
            </w:r>
            <w:r w:rsidRPr="00442F5E">
              <w:rPr>
                <w:b/>
                <w:shd w:val="clear" w:color="auto" w:fill="FFFFFF"/>
              </w:rPr>
              <w:t xml:space="preserve">завдань та обов’язків, </w:t>
            </w:r>
            <w:r w:rsidRPr="00442F5E">
              <w:rPr>
                <w:b/>
              </w:rPr>
              <w:t xml:space="preserve">досягнуті результати відповідно до встановленої мети, завдань, планів і вимог щодо діяльності установи, </w:t>
            </w:r>
            <w:r w:rsidR="00E074DA" w:rsidRPr="00442F5E">
              <w:rPr>
                <w:b/>
              </w:rPr>
              <w:t xml:space="preserve">стан </w:t>
            </w:r>
            <w:r w:rsidRPr="00442F5E">
              <w:rPr>
                <w:b/>
              </w:rPr>
              <w:t xml:space="preserve">управління </w:t>
            </w:r>
            <w:r w:rsidRPr="00442F5E">
              <w:rPr>
                <w:b/>
                <w:shd w:val="clear" w:color="auto" w:fill="FFFFFF"/>
              </w:rPr>
              <w:t>бюджетними коштами, об’єктами державної (комунальної) власності та іншими ресурсами</w:t>
            </w:r>
            <w:r w:rsidR="00E074DA" w:rsidRPr="00442F5E">
              <w:rPr>
                <w:b/>
                <w:shd w:val="clear" w:color="auto" w:fill="FFFFFF"/>
              </w:rPr>
              <w:t xml:space="preserve">, функціонування </w:t>
            </w:r>
            <w:r w:rsidR="00E074DA" w:rsidRPr="00442F5E">
              <w:rPr>
                <w:b/>
              </w:rPr>
              <w:t>внутрішнього контролю та управління ризиками</w:t>
            </w:r>
            <w:r w:rsidRPr="00442F5E">
              <w:rPr>
                <w:b/>
                <w:shd w:val="clear" w:color="auto" w:fill="FFFFFF"/>
              </w:rPr>
              <w:t>;</w:t>
            </w:r>
          </w:p>
          <w:p w:rsidR="001A3DA9" w:rsidRPr="00442F5E" w:rsidRDefault="001A3DA9" w:rsidP="00BD23FC">
            <w:pPr>
              <w:pStyle w:val="rvps2"/>
              <w:shd w:val="clear" w:color="auto" w:fill="FFFFFF"/>
              <w:spacing w:before="0" w:beforeAutospacing="0" w:after="0" w:afterAutospacing="0"/>
              <w:ind w:firstLine="284"/>
              <w:jc w:val="both"/>
              <w:rPr>
                <w:b/>
                <w:shd w:val="clear" w:color="auto" w:fill="FFFFFF"/>
              </w:rPr>
            </w:pPr>
            <w:r w:rsidRPr="00442F5E">
              <w:rPr>
                <w:b/>
              </w:rPr>
              <w:t>адекватності – впроваджена в установі система внутрішньо</w:t>
            </w:r>
            <w:r w:rsidR="005B456F" w:rsidRPr="00442F5E">
              <w:rPr>
                <w:b/>
              </w:rPr>
              <w:t>го</w:t>
            </w:r>
            <w:r w:rsidRPr="00442F5E">
              <w:rPr>
                <w:b/>
              </w:rPr>
              <w:t xml:space="preserve"> контролю має враховувати особливості та сферу її діяльності,  поклад</w:t>
            </w:r>
            <w:r w:rsidR="00107985" w:rsidRPr="00442F5E">
              <w:rPr>
                <w:b/>
              </w:rPr>
              <w:t>ені</w:t>
            </w:r>
            <w:r w:rsidRPr="00442F5E">
              <w:rPr>
                <w:b/>
              </w:rPr>
              <w:t xml:space="preserve"> на неї завдан</w:t>
            </w:r>
            <w:r w:rsidR="00107985" w:rsidRPr="00442F5E">
              <w:rPr>
                <w:b/>
              </w:rPr>
              <w:t>ня і функції</w:t>
            </w:r>
            <w:r w:rsidRPr="00442F5E">
              <w:rPr>
                <w:b/>
              </w:rPr>
              <w:t xml:space="preserve">, </w:t>
            </w:r>
            <w:r w:rsidRPr="00442F5E">
              <w:rPr>
                <w:b/>
                <w:shd w:val="clear" w:color="auto" w:fill="FFFFFF"/>
              </w:rPr>
              <w:t xml:space="preserve">забезпечуючи досягнення </w:t>
            </w:r>
            <w:r w:rsidRPr="00442F5E">
              <w:rPr>
                <w:b/>
                <w:shd w:val="clear" w:color="auto" w:fill="FFFFFF"/>
              </w:rPr>
              <w:lastRenderedPageBreak/>
              <w:t>оптимального співвідношення витрат на впроваджені заходи з результатами, що вони приносять</w:t>
            </w:r>
            <w:r w:rsidR="00E01536" w:rsidRPr="00442F5E">
              <w:rPr>
                <w:b/>
                <w:shd w:val="clear" w:color="auto" w:fill="FFFFFF"/>
              </w:rPr>
              <w:t>;</w:t>
            </w:r>
          </w:p>
          <w:p w:rsidR="00C41B8A" w:rsidRPr="00442F5E" w:rsidRDefault="00C41B8A" w:rsidP="00BD23FC">
            <w:pPr>
              <w:shd w:val="clear" w:color="auto" w:fill="FFFFFF"/>
              <w:ind w:firstLine="284"/>
              <w:jc w:val="both"/>
              <w:rPr>
                <w:b/>
                <w:lang w:eastAsia="uk-UA"/>
              </w:rPr>
            </w:pPr>
            <w:r w:rsidRPr="00442F5E">
              <w:rPr>
                <w:b/>
                <w:lang w:eastAsia="uk-UA"/>
              </w:rPr>
              <w:t xml:space="preserve">превентивності </w:t>
            </w:r>
            <w:r w:rsidR="00A408ED" w:rsidRPr="00442F5E">
              <w:rPr>
                <w:b/>
              </w:rPr>
              <w:t>–</w:t>
            </w:r>
            <w:r w:rsidR="00A408ED">
              <w:rPr>
                <w:b/>
              </w:rPr>
              <w:t xml:space="preserve"> </w:t>
            </w:r>
            <w:r w:rsidRPr="00442F5E">
              <w:rPr>
                <w:b/>
                <w:lang w:eastAsia="uk-UA"/>
              </w:rPr>
              <w:t>своєчасне здійснення заходів контролю для запобігання виникненню відхилень від установлених норм;</w:t>
            </w:r>
          </w:p>
          <w:p w:rsidR="00C41B8A" w:rsidRPr="00442F5E" w:rsidRDefault="00C41B8A" w:rsidP="00BD23FC">
            <w:pPr>
              <w:shd w:val="clear" w:color="auto" w:fill="FFFFFF"/>
              <w:ind w:firstLine="284"/>
              <w:jc w:val="both"/>
              <w:rPr>
                <w:b/>
                <w:lang w:eastAsia="uk-UA"/>
              </w:rPr>
            </w:pPr>
            <w:r w:rsidRPr="00442F5E">
              <w:rPr>
                <w:b/>
                <w:lang w:eastAsia="uk-UA"/>
              </w:rPr>
              <w:t xml:space="preserve">розмежування внутрішнього контролю та внутрішнього аудиту </w:t>
            </w:r>
            <w:r w:rsidR="00A408ED" w:rsidRPr="00442F5E">
              <w:rPr>
                <w:b/>
              </w:rPr>
              <w:t>–</w:t>
            </w:r>
            <w:r w:rsidR="00A408ED">
              <w:rPr>
                <w:b/>
              </w:rPr>
              <w:t xml:space="preserve"> </w:t>
            </w:r>
            <w:r w:rsidRPr="00442F5E">
              <w:rPr>
                <w:b/>
                <w:lang w:eastAsia="uk-UA"/>
              </w:rPr>
              <w:t>внутрішній аудит здійснюється для оцінки функціонування системи внутрішнього контролю в установі, надання рекомендацій щодо її поліпшення без безпосереднього здійснення заходів з організації внутрішнього контролю, управління ризиками і прийняття управлінських рішень про управління фінансовими та іншими ресурсами;</w:t>
            </w:r>
          </w:p>
          <w:p w:rsidR="00C41B8A" w:rsidRPr="00442F5E" w:rsidRDefault="00C41B8A" w:rsidP="00BD23FC">
            <w:pPr>
              <w:shd w:val="clear" w:color="auto" w:fill="FFFFFF"/>
              <w:ind w:firstLine="284"/>
              <w:jc w:val="both"/>
              <w:rPr>
                <w:b/>
              </w:rPr>
            </w:pPr>
            <w:r w:rsidRPr="00442F5E">
              <w:rPr>
                <w:b/>
                <w:lang w:eastAsia="uk-UA"/>
              </w:rPr>
              <w:t xml:space="preserve">відкритості </w:t>
            </w:r>
            <w:r w:rsidR="00A408ED" w:rsidRPr="00442F5E">
              <w:rPr>
                <w:b/>
              </w:rPr>
              <w:t>–</w:t>
            </w:r>
            <w:r w:rsidR="00A408ED">
              <w:rPr>
                <w:b/>
              </w:rPr>
              <w:t xml:space="preserve"> </w:t>
            </w:r>
            <w:bookmarkStart w:id="6" w:name="_GoBack"/>
            <w:bookmarkEnd w:id="6"/>
            <w:r w:rsidRPr="00442F5E">
              <w:rPr>
                <w:b/>
                <w:lang w:eastAsia="uk-UA"/>
              </w:rPr>
              <w:t>запровадження механізмів зворотного зв’язку та забезпечення необхідного ступеня прозорості під час проведення оцінки системи внутрішнього контролю.</w:t>
            </w:r>
          </w:p>
        </w:tc>
      </w:tr>
      <w:tr w:rsidR="00625908" w:rsidRPr="00625908" w:rsidTr="00EB7B9A">
        <w:trPr>
          <w:trHeight w:val="678"/>
        </w:trPr>
        <w:tc>
          <w:tcPr>
            <w:tcW w:w="7438" w:type="dxa"/>
          </w:tcPr>
          <w:p w:rsidR="00EB7B9A" w:rsidRPr="00625908" w:rsidRDefault="00EB7B9A" w:rsidP="00BD23FC">
            <w:pPr>
              <w:pStyle w:val="rvps2"/>
              <w:shd w:val="clear" w:color="auto" w:fill="FFFFFF"/>
              <w:spacing w:before="0" w:beforeAutospacing="0" w:after="0" w:afterAutospacing="0"/>
              <w:ind w:firstLine="284"/>
              <w:jc w:val="both"/>
            </w:pPr>
            <w:r w:rsidRPr="00625908">
              <w:lastRenderedPageBreak/>
              <w:t xml:space="preserve">4. Керівник установи організовує та забезпечує здійснення внутрішнього контролю відповідно до цих Основних засад та актів законодавства, що регулюють питання планування діяльності установи, бюджетного процесу, управління бюджетними коштами, об’єктами державної власності та іншими ресурсами, організації та ведення бухгалтерського обліку, складення та подання звітності, надання адміністративних послуг, здійснення контрольно-наглядових функцій, здійснення закупівель товарів, робіт і послуг, проведення правової роботи, роботи з персоналом, діяльності із запобігання та виявлення корупції, забезпечення режиму секретності та інформаційної безпеки, захисту інформації в інформаційних, </w:t>
            </w:r>
            <w:r w:rsidRPr="00625908">
              <w:rPr>
                <w:strike/>
              </w:rPr>
              <w:t>теле</w:t>
            </w:r>
            <w:r w:rsidRPr="00625908">
              <w:t>комунікаційних та інформаційно-</w:t>
            </w:r>
            <w:r w:rsidRPr="00625908">
              <w:rPr>
                <w:strike/>
              </w:rPr>
              <w:t>теле</w:t>
            </w:r>
            <w:r w:rsidRPr="00625908">
              <w:t xml:space="preserve">комунікаційних системах, організації документообігу, в тому числі електронного документообігу та управління інформаційними потоками, взаємодії із </w:t>
            </w:r>
            <w:r w:rsidRPr="00625908">
              <w:rPr>
                <w:strike/>
              </w:rPr>
              <w:t>засобами масової інформації</w:t>
            </w:r>
            <w:r w:rsidRPr="00625908">
              <w:t xml:space="preserve"> та громадськістю, вирішення інших питань, пов’язаних із функціонуванням установи.</w:t>
            </w:r>
          </w:p>
        </w:tc>
        <w:tc>
          <w:tcPr>
            <w:tcW w:w="7438" w:type="dxa"/>
          </w:tcPr>
          <w:p w:rsidR="00EB7B9A" w:rsidRPr="00625908" w:rsidRDefault="00EB7B9A" w:rsidP="00BD23FC">
            <w:pPr>
              <w:pStyle w:val="rvps2"/>
              <w:shd w:val="clear" w:color="auto" w:fill="FFFFFF"/>
              <w:spacing w:before="0" w:beforeAutospacing="0" w:after="0" w:afterAutospacing="0"/>
              <w:ind w:firstLine="284"/>
              <w:jc w:val="both"/>
            </w:pPr>
            <w:r w:rsidRPr="00625908">
              <w:t>4. Керівник установи організовує та забезпечує здійснення внутрішнього контролю відповідно до цих Основних засад та актів законодавства, що регулюють питання планування діяльності установи, бюджетного процесу, управління бюджетними коштами, об’єктами державної</w:t>
            </w:r>
            <w:r w:rsidR="00867DA3" w:rsidRPr="00625908">
              <w:t xml:space="preserve"> </w:t>
            </w:r>
            <w:r w:rsidR="00867DA3" w:rsidRPr="00625908">
              <w:rPr>
                <w:b/>
              </w:rPr>
              <w:t>(комунальної)</w:t>
            </w:r>
            <w:r w:rsidRPr="00625908">
              <w:t xml:space="preserve"> власності та іншими ресурсами, організації та ведення бухгалтерського обліку, складення та подання звітності, надання адміністративних послуг, здійснення контрольно-наглядових функцій, здійснення закупівель товарів, робіт і послуг, проведення правової роботи, роботи з персоналом, діяльності із запобігання та виявлення корупції, забезпечення режиму секретності та інформаційної безпеки, захисту інформації в інформаційних</w:t>
            </w:r>
            <w:r w:rsidR="00EE0C05" w:rsidRPr="00625908">
              <w:t xml:space="preserve"> </w:t>
            </w:r>
            <w:r w:rsidR="00EE0C05" w:rsidRPr="00625908">
              <w:rPr>
                <w:shd w:val="clear" w:color="auto" w:fill="FFFFFF"/>
              </w:rPr>
              <w:t>(</w:t>
            </w:r>
            <w:r w:rsidR="00EE0C05" w:rsidRPr="00625908">
              <w:rPr>
                <w:b/>
                <w:shd w:val="clear" w:color="auto" w:fill="FFFFFF"/>
              </w:rPr>
              <w:t>автоматизованих)</w:t>
            </w:r>
            <w:r w:rsidRPr="00625908">
              <w:t xml:space="preserve">, </w:t>
            </w:r>
            <w:r w:rsidR="004C6C00" w:rsidRPr="00625908">
              <w:rPr>
                <w:b/>
                <w:shd w:val="clear" w:color="auto" w:fill="FFFFFF"/>
              </w:rPr>
              <w:t xml:space="preserve">електронних </w:t>
            </w:r>
            <w:r w:rsidRPr="00625908">
              <w:t xml:space="preserve">комунікаційних та інформаційно-комунікаційних системах, організації документообігу, в тому числі електронного документообігу та управління інформаційними потоками, взаємодії із </w:t>
            </w:r>
            <w:r w:rsidRPr="00625908">
              <w:rPr>
                <w:b/>
              </w:rPr>
              <w:t>медіа</w:t>
            </w:r>
            <w:r w:rsidRPr="00625908">
              <w:t xml:space="preserve"> та громадськістю, вирішення інших питань, пов’язаних із функціонуванням установи.</w:t>
            </w:r>
          </w:p>
        </w:tc>
      </w:tr>
      <w:tr w:rsidR="00625908" w:rsidRPr="00625908" w:rsidTr="00EB7B9A">
        <w:trPr>
          <w:trHeight w:val="678"/>
        </w:trPr>
        <w:tc>
          <w:tcPr>
            <w:tcW w:w="7438" w:type="dxa"/>
          </w:tcPr>
          <w:p w:rsidR="003F2E41" w:rsidRPr="00625908" w:rsidRDefault="003F2E41" w:rsidP="00EC3773">
            <w:pPr>
              <w:shd w:val="clear" w:color="auto" w:fill="FFFFFF"/>
              <w:ind w:firstLine="448"/>
              <w:jc w:val="both"/>
              <w:rPr>
                <w:lang w:eastAsia="uk-UA"/>
              </w:rPr>
            </w:pPr>
            <w:r w:rsidRPr="00625908">
              <w:rPr>
                <w:lang w:eastAsia="uk-UA"/>
              </w:rPr>
              <w:lastRenderedPageBreak/>
              <w:t>5. Система внутрішнього контролю в установі складається з таких елементів:</w:t>
            </w:r>
          </w:p>
          <w:p w:rsidR="003F2E41" w:rsidRPr="00625908" w:rsidRDefault="003F2E41" w:rsidP="00EC3773">
            <w:pPr>
              <w:shd w:val="clear" w:color="auto" w:fill="FFFFFF"/>
              <w:ind w:firstLine="448"/>
              <w:jc w:val="both"/>
              <w:rPr>
                <w:strike/>
                <w:lang w:eastAsia="uk-UA"/>
              </w:rPr>
            </w:pPr>
            <w:bookmarkStart w:id="7" w:name="n34"/>
            <w:bookmarkEnd w:id="7"/>
            <w:r w:rsidRPr="00625908">
              <w:rPr>
                <w:strike/>
                <w:lang w:eastAsia="uk-UA"/>
              </w:rPr>
              <w:t>внутрішнє середовище - процеси, операції, регламенти, структури та розподіл повноважень щодо їх виконання, правила та принципи управління людськими ресурсами, спрямовані на забезпечення виконання установою завдань і функцій та досягнення встановлених мети (місії), стратегічних та інших цілей, планів і вимог щодо діяльності установи;</w:t>
            </w:r>
          </w:p>
          <w:p w:rsidR="00233E91" w:rsidRPr="00625908" w:rsidRDefault="00233E91" w:rsidP="00EC3773">
            <w:pPr>
              <w:shd w:val="clear" w:color="auto" w:fill="FFFFFF"/>
              <w:ind w:firstLine="448"/>
              <w:jc w:val="both"/>
              <w:rPr>
                <w:lang w:eastAsia="uk-UA"/>
              </w:rPr>
            </w:pPr>
            <w:bookmarkStart w:id="8" w:name="n35"/>
            <w:bookmarkEnd w:id="8"/>
          </w:p>
          <w:p w:rsidR="00EC3773" w:rsidRPr="00625908" w:rsidRDefault="00EC3773" w:rsidP="00EC3773">
            <w:pPr>
              <w:shd w:val="clear" w:color="auto" w:fill="FFFFFF"/>
              <w:ind w:firstLine="448"/>
              <w:jc w:val="both"/>
              <w:rPr>
                <w:lang w:eastAsia="uk-UA"/>
              </w:rPr>
            </w:pPr>
          </w:p>
          <w:p w:rsidR="00EC3773" w:rsidRPr="00625908" w:rsidRDefault="00EC3773" w:rsidP="00EC3773">
            <w:pPr>
              <w:shd w:val="clear" w:color="auto" w:fill="FFFFFF"/>
              <w:ind w:firstLine="448"/>
              <w:jc w:val="both"/>
              <w:rPr>
                <w:lang w:eastAsia="uk-UA"/>
              </w:rPr>
            </w:pPr>
          </w:p>
          <w:p w:rsidR="003F2E41" w:rsidRPr="00625908" w:rsidRDefault="00671650" w:rsidP="00EC3773">
            <w:pPr>
              <w:shd w:val="clear" w:color="auto" w:fill="FFFFFF"/>
              <w:ind w:firstLine="448"/>
              <w:jc w:val="both"/>
              <w:rPr>
                <w:lang w:eastAsia="uk-UA"/>
              </w:rPr>
            </w:pPr>
            <w:r w:rsidRPr="00625908">
              <w:rPr>
                <w:lang w:eastAsia="uk-UA"/>
              </w:rPr>
              <w:t>…</w:t>
            </w:r>
          </w:p>
          <w:p w:rsidR="003F2E41" w:rsidRPr="00625908" w:rsidRDefault="003F2E41" w:rsidP="00EC3773">
            <w:pPr>
              <w:shd w:val="clear" w:color="auto" w:fill="FFFFFF"/>
              <w:ind w:firstLine="448"/>
              <w:jc w:val="both"/>
              <w:rPr>
                <w:lang w:eastAsia="uk-UA"/>
              </w:rPr>
            </w:pPr>
            <w:bookmarkStart w:id="9" w:name="n38"/>
            <w:bookmarkEnd w:id="9"/>
            <w:r w:rsidRPr="00625908">
              <w:rPr>
                <w:lang w:eastAsia="uk-UA"/>
              </w:rPr>
              <w:t xml:space="preserve">моніторинг - відстеження стану організації та функціонування </w:t>
            </w:r>
            <w:r w:rsidRPr="00625908">
              <w:rPr>
                <w:strike/>
                <w:lang w:eastAsia="uk-UA"/>
              </w:rPr>
              <w:t>системи</w:t>
            </w:r>
            <w:r w:rsidRPr="00625908">
              <w:rPr>
                <w:lang w:eastAsia="uk-UA"/>
              </w:rPr>
              <w:t xml:space="preserve"> внутрішнього контролю в цілому та/або окремих його елементів.</w:t>
            </w:r>
          </w:p>
          <w:p w:rsidR="007450DF" w:rsidRPr="00625908" w:rsidRDefault="00671650" w:rsidP="00EC3773">
            <w:pPr>
              <w:shd w:val="clear" w:color="auto" w:fill="FFFFFF"/>
              <w:ind w:firstLine="448"/>
              <w:jc w:val="both"/>
            </w:pPr>
            <w:bookmarkStart w:id="10" w:name="n39"/>
            <w:bookmarkEnd w:id="10"/>
            <w:r w:rsidRPr="00625908">
              <w:rPr>
                <w:lang w:eastAsia="uk-UA"/>
              </w:rPr>
              <w:t>…</w:t>
            </w:r>
          </w:p>
        </w:tc>
        <w:tc>
          <w:tcPr>
            <w:tcW w:w="7438" w:type="dxa"/>
          </w:tcPr>
          <w:p w:rsidR="003F2E41" w:rsidRPr="00625908" w:rsidRDefault="003F2E41" w:rsidP="00EC3773">
            <w:pPr>
              <w:shd w:val="clear" w:color="auto" w:fill="FFFFFF"/>
              <w:ind w:firstLine="448"/>
              <w:jc w:val="both"/>
              <w:rPr>
                <w:lang w:eastAsia="uk-UA"/>
              </w:rPr>
            </w:pPr>
            <w:r w:rsidRPr="00625908">
              <w:rPr>
                <w:lang w:eastAsia="uk-UA"/>
              </w:rPr>
              <w:t>5. Система внутрішнього контролю в установі складається з таких елементів:</w:t>
            </w:r>
          </w:p>
          <w:p w:rsidR="003F2E41" w:rsidRPr="00625908" w:rsidRDefault="003F2E41" w:rsidP="00EC3773">
            <w:pPr>
              <w:shd w:val="clear" w:color="auto" w:fill="FFFFFF"/>
              <w:ind w:firstLine="448"/>
              <w:jc w:val="both"/>
              <w:rPr>
                <w:b/>
                <w:lang w:eastAsia="uk-UA"/>
              </w:rPr>
            </w:pPr>
            <w:r w:rsidRPr="00625908">
              <w:rPr>
                <w:b/>
                <w:lang w:eastAsia="uk-UA"/>
              </w:rPr>
              <w:t xml:space="preserve">внутрішнє середовище - процеси, операції, </w:t>
            </w:r>
            <w:r w:rsidR="00AF2717" w:rsidRPr="00625908">
              <w:rPr>
                <w:b/>
                <w:lang w:eastAsia="uk-UA"/>
              </w:rPr>
              <w:t>процедури</w:t>
            </w:r>
            <w:r w:rsidRPr="00625908">
              <w:rPr>
                <w:b/>
                <w:lang w:eastAsia="uk-UA"/>
              </w:rPr>
              <w:t>, структури та розподіл повноважень щодо їх виконання, правила та принципи управління людськими ресурсами</w:t>
            </w:r>
            <w:r w:rsidR="00233E91" w:rsidRPr="00625908">
              <w:rPr>
                <w:b/>
                <w:lang w:eastAsia="uk-UA"/>
              </w:rPr>
              <w:t xml:space="preserve">, </w:t>
            </w:r>
            <w:r w:rsidR="00233E91" w:rsidRPr="00625908">
              <w:rPr>
                <w:b/>
              </w:rPr>
              <w:t>бюджетними коштами, об’єктами державної</w:t>
            </w:r>
            <w:r w:rsidR="00AA0469" w:rsidRPr="00625908">
              <w:rPr>
                <w:b/>
              </w:rPr>
              <w:t xml:space="preserve"> (комунальної)</w:t>
            </w:r>
            <w:r w:rsidR="00233E91" w:rsidRPr="00625908">
              <w:rPr>
                <w:b/>
              </w:rPr>
              <w:t xml:space="preserve"> власності та іншими ресурсами</w:t>
            </w:r>
            <w:r w:rsidRPr="00625908">
              <w:rPr>
                <w:b/>
                <w:lang w:eastAsia="uk-UA"/>
              </w:rPr>
              <w:t xml:space="preserve">, </w:t>
            </w:r>
            <w:r w:rsidR="00336F3D" w:rsidRPr="00625908">
              <w:rPr>
                <w:b/>
              </w:rPr>
              <w:t xml:space="preserve">функціонування </w:t>
            </w:r>
            <w:r w:rsidR="00336F3D" w:rsidRPr="00625908">
              <w:rPr>
                <w:b/>
                <w:shd w:val="clear" w:color="auto" w:fill="FFFFFF"/>
              </w:rPr>
              <w:t xml:space="preserve">інформаційних (автоматизованих), </w:t>
            </w:r>
            <w:r w:rsidR="004C6C00" w:rsidRPr="00625908">
              <w:rPr>
                <w:b/>
                <w:lang w:eastAsia="uk-UA"/>
              </w:rPr>
              <w:t>електронних</w:t>
            </w:r>
            <w:r w:rsidR="004C6C00" w:rsidRPr="00625908">
              <w:rPr>
                <w:b/>
                <w:shd w:val="clear" w:color="auto" w:fill="FFFFFF"/>
              </w:rPr>
              <w:t xml:space="preserve"> </w:t>
            </w:r>
            <w:r w:rsidR="00336F3D" w:rsidRPr="00625908">
              <w:rPr>
                <w:b/>
                <w:shd w:val="clear" w:color="auto" w:fill="FFFFFF"/>
              </w:rPr>
              <w:t>комунікаційних та інформаційно-комунікаційних систем,</w:t>
            </w:r>
            <w:r w:rsidR="00336F3D" w:rsidRPr="00625908">
              <w:rPr>
                <w:b/>
                <w:lang w:eastAsia="uk-UA"/>
              </w:rPr>
              <w:t xml:space="preserve"> </w:t>
            </w:r>
            <w:r w:rsidRPr="00625908">
              <w:rPr>
                <w:b/>
                <w:lang w:eastAsia="uk-UA"/>
              </w:rPr>
              <w:t>спрямовані на забезпечення виконання установою завдань і функцій та досягнення встановлених мети (місії), стратегічних та інших цілей, планів і вимог щодо діяльності установи;</w:t>
            </w:r>
          </w:p>
          <w:p w:rsidR="003F2E41" w:rsidRPr="00625908" w:rsidRDefault="00671650" w:rsidP="00EC3773">
            <w:pPr>
              <w:shd w:val="clear" w:color="auto" w:fill="FFFFFF"/>
              <w:ind w:firstLine="448"/>
              <w:jc w:val="both"/>
              <w:rPr>
                <w:lang w:eastAsia="uk-UA"/>
              </w:rPr>
            </w:pPr>
            <w:r w:rsidRPr="00625908">
              <w:rPr>
                <w:lang w:eastAsia="uk-UA"/>
              </w:rPr>
              <w:t>…</w:t>
            </w:r>
          </w:p>
          <w:p w:rsidR="007450DF" w:rsidRPr="00625908" w:rsidRDefault="003F2E41" w:rsidP="00671650">
            <w:pPr>
              <w:shd w:val="clear" w:color="auto" w:fill="FFFFFF"/>
              <w:ind w:firstLine="448"/>
              <w:jc w:val="both"/>
              <w:rPr>
                <w:lang w:eastAsia="uk-UA"/>
              </w:rPr>
            </w:pPr>
            <w:r w:rsidRPr="00625908">
              <w:rPr>
                <w:lang w:eastAsia="uk-UA"/>
              </w:rPr>
              <w:t>моніторинг - відстеження стану організації</w:t>
            </w:r>
            <w:r w:rsidR="00685854" w:rsidRPr="00625908">
              <w:rPr>
                <w:lang w:eastAsia="uk-UA"/>
              </w:rPr>
              <w:t xml:space="preserve"> та функціонування</w:t>
            </w:r>
            <w:r w:rsidRPr="00625908">
              <w:rPr>
                <w:lang w:eastAsia="uk-UA"/>
              </w:rPr>
              <w:t xml:space="preserve"> внутрішнього контролю в цілому та/або окремих його елементів.</w:t>
            </w:r>
          </w:p>
          <w:p w:rsidR="00671650" w:rsidRPr="00625908" w:rsidRDefault="00671650" w:rsidP="00671650">
            <w:pPr>
              <w:shd w:val="clear" w:color="auto" w:fill="FFFFFF"/>
              <w:ind w:firstLine="448"/>
              <w:jc w:val="both"/>
              <w:rPr>
                <w:lang w:eastAsia="uk-UA"/>
              </w:rPr>
            </w:pPr>
          </w:p>
          <w:p w:rsidR="00671650" w:rsidRPr="00625908" w:rsidRDefault="00671650" w:rsidP="00671650">
            <w:pPr>
              <w:shd w:val="clear" w:color="auto" w:fill="FFFFFF"/>
              <w:ind w:firstLine="448"/>
              <w:jc w:val="both"/>
              <w:rPr>
                <w:lang w:eastAsia="uk-UA"/>
              </w:rPr>
            </w:pPr>
            <w:r w:rsidRPr="00625908">
              <w:rPr>
                <w:lang w:eastAsia="uk-UA"/>
              </w:rPr>
              <w:t>…</w:t>
            </w:r>
          </w:p>
        </w:tc>
      </w:tr>
      <w:tr w:rsidR="00625908" w:rsidRPr="00625908" w:rsidTr="00EB7B9A">
        <w:trPr>
          <w:trHeight w:val="678"/>
        </w:trPr>
        <w:tc>
          <w:tcPr>
            <w:tcW w:w="7438" w:type="dxa"/>
          </w:tcPr>
          <w:p w:rsidR="002E1BDF" w:rsidRPr="00625908" w:rsidRDefault="002E1BDF" w:rsidP="00EC3773">
            <w:pPr>
              <w:shd w:val="clear" w:color="auto" w:fill="FFFFFF"/>
              <w:ind w:firstLine="448"/>
              <w:jc w:val="both"/>
              <w:rPr>
                <w:lang w:eastAsia="uk-UA"/>
              </w:rPr>
            </w:pPr>
            <w:r w:rsidRPr="00625908">
              <w:rPr>
                <w:lang w:eastAsia="uk-UA"/>
              </w:rPr>
              <w:t>6. Організація та здійснення внутрішнього контролю в установі забезпечується шляхом:</w:t>
            </w:r>
          </w:p>
          <w:p w:rsidR="002E1BDF" w:rsidRPr="00625908" w:rsidRDefault="002E1BDF" w:rsidP="00EC3773">
            <w:pPr>
              <w:shd w:val="clear" w:color="auto" w:fill="FFFFFF"/>
              <w:ind w:firstLine="448"/>
              <w:jc w:val="both"/>
              <w:rPr>
                <w:strike/>
                <w:lang w:eastAsia="uk-UA"/>
              </w:rPr>
            </w:pPr>
            <w:bookmarkStart w:id="11" w:name="n42"/>
            <w:bookmarkEnd w:id="11"/>
            <w:r w:rsidRPr="00625908">
              <w:rPr>
                <w:strike/>
                <w:lang w:eastAsia="uk-UA"/>
              </w:rPr>
              <w:t>розроблення та затвердження керівником установи внутрішніх документів, спрямованих на забезпечення функціонування елементів внутрішнього контролю з урахуванням вимог, установлених цими Основними засадами;</w:t>
            </w:r>
          </w:p>
          <w:p w:rsidR="00372B95" w:rsidRPr="00625908" w:rsidRDefault="00372B95" w:rsidP="00EC3773">
            <w:pPr>
              <w:shd w:val="clear" w:color="auto" w:fill="FFFFFF"/>
              <w:ind w:firstLine="448"/>
              <w:jc w:val="both"/>
              <w:rPr>
                <w:lang w:eastAsia="uk-UA"/>
              </w:rPr>
            </w:pPr>
            <w:bookmarkStart w:id="12" w:name="n43"/>
            <w:bookmarkEnd w:id="12"/>
          </w:p>
          <w:p w:rsidR="00372B95" w:rsidRPr="00625908" w:rsidRDefault="00372B95" w:rsidP="00EC3773">
            <w:pPr>
              <w:shd w:val="clear" w:color="auto" w:fill="FFFFFF"/>
              <w:ind w:firstLine="448"/>
              <w:jc w:val="both"/>
              <w:rPr>
                <w:lang w:eastAsia="uk-UA"/>
              </w:rPr>
            </w:pPr>
          </w:p>
          <w:p w:rsidR="00372B95" w:rsidRPr="00625908" w:rsidRDefault="00372B95" w:rsidP="00EC3773">
            <w:pPr>
              <w:shd w:val="clear" w:color="auto" w:fill="FFFFFF"/>
              <w:ind w:firstLine="448"/>
              <w:jc w:val="both"/>
              <w:rPr>
                <w:lang w:eastAsia="uk-UA"/>
              </w:rPr>
            </w:pPr>
          </w:p>
          <w:p w:rsidR="000E7A78" w:rsidRPr="00625908" w:rsidRDefault="000E7A78" w:rsidP="00EC3773">
            <w:pPr>
              <w:shd w:val="clear" w:color="auto" w:fill="FFFFFF"/>
              <w:ind w:firstLine="448"/>
              <w:jc w:val="both"/>
              <w:rPr>
                <w:lang w:eastAsia="uk-UA"/>
              </w:rPr>
            </w:pPr>
          </w:p>
          <w:p w:rsidR="008C692C" w:rsidRPr="00625908" w:rsidRDefault="008C692C" w:rsidP="00EC3773">
            <w:pPr>
              <w:shd w:val="clear" w:color="auto" w:fill="FFFFFF"/>
              <w:ind w:firstLine="448"/>
              <w:jc w:val="both"/>
              <w:rPr>
                <w:lang w:eastAsia="uk-UA"/>
              </w:rPr>
            </w:pPr>
          </w:p>
          <w:p w:rsidR="00685854" w:rsidRPr="00625908" w:rsidRDefault="00685854" w:rsidP="00EC3773">
            <w:pPr>
              <w:shd w:val="clear" w:color="auto" w:fill="FFFFFF"/>
              <w:ind w:firstLine="448"/>
              <w:jc w:val="both"/>
              <w:rPr>
                <w:lang w:eastAsia="uk-UA"/>
              </w:rPr>
            </w:pPr>
          </w:p>
          <w:p w:rsidR="00671650" w:rsidRPr="00625908" w:rsidRDefault="00671650" w:rsidP="00EC3773">
            <w:pPr>
              <w:shd w:val="clear" w:color="auto" w:fill="FFFFFF"/>
              <w:ind w:firstLine="448"/>
              <w:jc w:val="both"/>
              <w:rPr>
                <w:lang w:eastAsia="uk-UA"/>
              </w:rPr>
            </w:pPr>
          </w:p>
          <w:p w:rsidR="003F2E41" w:rsidRPr="00625908" w:rsidRDefault="00671650" w:rsidP="00EC3773">
            <w:pPr>
              <w:shd w:val="clear" w:color="auto" w:fill="FFFFFF"/>
              <w:ind w:firstLine="448"/>
              <w:jc w:val="both"/>
              <w:rPr>
                <w:lang w:eastAsia="uk-UA"/>
              </w:rPr>
            </w:pPr>
            <w:r w:rsidRPr="00625908">
              <w:rPr>
                <w:lang w:eastAsia="uk-UA"/>
              </w:rPr>
              <w:t>…</w:t>
            </w:r>
          </w:p>
          <w:p w:rsidR="007B413D" w:rsidRPr="00625908" w:rsidRDefault="007B413D" w:rsidP="00EC3773">
            <w:pPr>
              <w:shd w:val="clear" w:color="auto" w:fill="FFFFFF"/>
              <w:ind w:firstLine="448"/>
              <w:jc w:val="both"/>
              <w:rPr>
                <w:b/>
                <w:lang w:eastAsia="uk-UA"/>
              </w:rPr>
            </w:pPr>
            <w:r w:rsidRPr="00625908">
              <w:rPr>
                <w:b/>
                <w:lang w:eastAsia="uk-UA"/>
              </w:rPr>
              <w:t xml:space="preserve">відсутнє </w:t>
            </w:r>
          </w:p>
          <w:p w:rsidR="007B413D" w:rsidRPr="00625908" w:rsidRDefault="007B413D" w:rsidP="00EC3773">
            <w:pPr>
              <w:shd w:val="clear" w:color="auto" w:fill="FFFFFF"/>
              <w:ind w:firstLine="448"/>
              <w:jc w:val="both"/>
              <w:rPr>
                <w:lang w:eastAsia="uk-UA"/>
              </w:rPr>
            </w:pPr>
          </w:p>
        </w:tc>
        <w:tc>
          <w:tcPr>
            <w:tcW w:w="7438" w:type="dxa"/>
          </w:tcPr>
          <w:p w:rsidR="002E1BDF" w:rsidRPr="00442F5E" w:rsidRDefault="002E1BDF" w:rsidP="00EC3773">
            <w:pPr>
              <w:shd w:val="clear" w:color="auto" w:fill="FFFFFF"/>
              <w:ind w:firstLine="448"/>
              <w:jc w:val="both"/>
              <w:rPr>
                <w:lang w:eastAsia="uk-UA"/>
              </w:rPr>
            </w:pPr>
            <w:r w:rsidRPr="00442F5E">
              <w:rPr>
                <w:lang w:eastAsia="uk-UA"/>
              </w:rPr>
              <w:t>6. Організація та здійснення внутрішнього контролю в установі забезпечується шляхом:</w:t>
            </w:r>
          </w:p>
          <w:p w:rsidR="002E1BDF" w:rsidRPr="00442F5E" w:rsidRDefault="00AD06EC" w:rsidP="00EC3773">
            <w:pPr>
              <w:shd w:val="clear" w:color="auto" w:fill="FFFFFF"/>
              <w:ind w:firstLine="448"/>
              <w:jc w:val="both"/>
              <w:rPr>
                <w:b/>
                <w:lang w:eastAsia="uk-UA"/>
              </w:rPr>
            </w:pPr>
            <w:r w:rsidRPr="00442F5E">
              <w:rPr>
                <w:b/>
              </w:rPr>
              <w:t xml:space="preserve">впровадження </w:t>
            </w:r>
            <w:r w:rsidR="00372B95" w:rsidRPr="00442F5E">
              <w:rPr>
                <w:b/>
                <w:lang w:eastAsia="uk-UA"/>
              </w:rPr>
              <w:t xml:space="preserve">керівником установи </w:t>
            </w:r>
            <w:r w:rsidRPr="00442F5E">
              <w:rPr>
                <w:b/>
              </w:rPr>
              <w:t>комплексу управлінських заходів,</w:t>
            </w:r>
            <w:r w:rsidRPr="00442F5E">
              <w:rPr>
                <w:b/>
                <w:lang w:eastAsia="uk-UA"/>
              </w:rPr>
              <w:t xml:space="preserve"> </w:t>
            </w:r>
            <w:r w:rsidR="002E1BDF" w:rsidRPr="00442F5E">
              <w:rPr>
                <w:b/>
                <w:lang w:eastAsia="uk-UA"/>
              </w:rPr>
              <w:t xml:space="preserve">розроблення та затвердження </w:t>
            </w:r>
            <w:r w:rsidR="00372B95" w:rsidRPr="00442F5E">
              <w:rPr>
                <w:b/>
                <w:lang w:eastAsia="uk-UA"/>
              </w:rPr>
              <w:t xml:space="preserve">ним </w:t>
            </w:r>
            <w:r w:rsidR="002E1BDF" w:rsidRPr="00442F5E">
              <w:rPr>
                <w:b/>
                <w:lang w:eastAsia="uk-UA"/>
              </w:rPr>
              <w:t xml:space="preserve">внутрішніх документів, спрямованих на </w:t>
            </w:r>
            <w:r w:rsidR="00372B95" w:rsidRPr="00442F5E">
              <w:rPr>
                <w:b/>
              </w:rPr>
              <w:t>досягнення визначеної мети (місії), стратегічних та інших цілей, завдань, планів і вимог щодо її діяльності, ефективність, результативність та прозорість діяльності, попередження настання порушень та збитків</w:t>
            </w:r>
            <w:r w:rsidR="005D1F50" w:rsidRPr="00442F5E">
              <w:rPr>
                <w:b/>
              </w:rPr>
              <w:t>,</w:t>
            </w:r>
            <w:r w:rsidR="00372B95" w:rsidRPr="00442F5E">
              <w:rPr>
                <w:b/>
              </w:rPr>
              <w:t xml:space="preserve"> </w:t>
            </w:r>
            <w:r w:rsidR="002E1BDF" w:rsidRPr="00442F5E">
              <w:rPr>
                <w:b/>
                <w:lang w:eastAsia="uk-UA"/>
              </w:rPr>
              <w:t>забезпеч</w:t>
            </w:r>
            <w:r w:rsidR="00372B95" w:rsidRPr="00442F5E">
              <w:rPr>
                <w:b/>
                <w:lang w:eastAsia="uk-UA"/>
              </w:rPr>
              <w:t>уючи</w:t>
            </w:r>
            <w:r w:rsidR="002E1BDF" w:rsidRPr="00442F5E">
              <w:rPr>
                <w:b/>
                <w:lang w:eastAsia="uk-UA"/>
              </w:rPr>
              <w:t xml:space="preserve"> </w:t>
            </w:r>
            <w:r w:rsidR="000E7A78" w:rsidRPr="00442F5E">
              <w:rPr>
                <w:b/>
              </w:rPr>
              <w:t>прозорість методів та заходів управління установою, виконання зобов’язань щодо підзвітності на кожному рівні установи</w:t>
            </w:r>
            <w:r w:rsidR="000E7A78" w:rsidRPr="00442F5E">
              <w:rPr>
                <w:b/>
                <w:lang w:eastAsia="uk-UA"/>
              </w:rPr>
              <w:t xml:space="preserve"> та </w:t>
            </w:r>
            <w:r w:rsidR="002E1BDF" w:rsidRPr="00442F5E">
              <w:rPr>
                <w:b/>
                <w:lang w:eastAsia="uk-UA"/>
              </w:rPr>
              <w:t>функціонування елементів внутрішнього контролю з урахуванням вимог, установлених цими Основними засадами;</w:t>
            </w:r>
          </w:p>
          <w:p w:rsidR="003F2E41" w:rsidRPr="00442F5E" w:rsidRDefault="00671650" w:rsidP="00EC3773">
            <w:pPr>
              <w:shd w:val="clear" w:color="auto" w:fill="FFFFFF"/>
              <w:ind w:firstLine="448"/>
              <w:jc w:val="both"/>
              <w:rPr>
                <w:lang w:eastAsia="uk-UA"/>
              </w:rPr>
            </w:pPr>
            <w:r w:rsidRPr="00442F5E">
              <w:rPr>
                <w:lang w:eastAsia="uk-UA"/>
              </w:rPr>
              <w:t>…</w:t>
            </w:r>
          </w:p>
          <w:p w:rsidR="007B413D" w:rsidRPr="00442F5E" w:rsidRDefault="00756140" w:rsidP="00107985">
            <w:pPr>
              <w:pStyle w:val="rvps2"/>
              <w:shd w:val="clear" w:color="auto" w:fill="FFFFFF"/>
              <w:spacing w:before="0" w:beforeAutospacing="0" w:after="0" w:afterAutospacing="0"/>
              <w:ind w:firstLine="448"/>
              <w:jc w:val="both"/>
            </w:pPr>
            <w:r w:rsidRPr="00442F5E">
              <w:rPr>
                <w:b/>
              </w:rPr>
              <w:t>У разі утворення аудиторського комітету</w:t>
            </w:r>
            <w:r w:rsidRPr="00442F5E">
              <w:t xml:space="preserve"> </w:t>
            </w:r>
            <w:r w:rsidRPr="00442F5E">
              <w:rPr>
                <w:b/>
                <w:lang w:eastAsia="ru-RU"/>
              </w:rPr>
              <w:t xml:space="preserve">відповідно до постанови Кабінету Міністрів України від 28 вересня 2011 р. № </w:t>
            </w:r>
            <w:r w:rsidRPr="00442F5E">
              <w:rPr>
                <w:b/>
                <w:lang w:eastAsia="ru-RU"/>
              </w:rPr>
              <w:lastRenderedPageBreak/>
              <w:t>1001 “Деякі питання здійснення внутрішнього аудиту та утворення підрозділів внутрішнього аудиту” (Офіційний вісник України</w:t>
            </w:r>
            <w:r w:rsidR="003E5A37" w:rsidRPr="00442F5E">
              <w:rPr>
                <w:b/>
                <w:lang w:eastAsia="ru-RU"/>
              </w:rPr>
              <w:t>, 2011 р., № 75, ст. 2799</w:t>
            </w:r>
            <w:r w:rsidRPr="00442F5E">
              <w:rPr>
                <w:b/>
                <w:lang w:eastAsia="ru-RU"/>
              </w:rPr>
              <w:t>)</w:t>
            </w:r>
            <w:r w:rsidR="007B413D" w:rsidRPr="00442F5E">
              <w:rPr>
                <w:b/>
              </w:rPr>
              <w:t xml:space="preserve"> до його завдань за рішенням керівника установи може бути віднесено надання фахових консультацій та розгляд питань, пов’язаних з організацією та здійсненням внутрішнього контролю та/або функціонуванням окремих його елементів, підготовк</w:t>
            </w:r>
            <w:r w:rsidR="00107985" w:rsidRPr="00442F5E">
              <w:rPr>
                <w:b/>
              </w:rPr>
              <w:t>а</w:t>
            </w:r>
            <w:r w:rsidR="007B413D" w:rsidRPr="00442F5E">
              <w:rPr>
                <w:b/>
              </w:rPr>
              <w:t xml:space="preserve"> рекомендацій з їх удосконалення, у тому числі щодо посилення управлінської відповідальності та підзвітності керівників структурних </w:t>
            </w:r>
            <w:r w:rsidR="00517408" w:rsidRPr="00442F5E">
              <w:rPr>
                <w:b/>
              </w:rPr>
              <w:t>підрозділів та працівників</w:t>
            </w:r>
            <w:r w:rsidR="007B413D" w:rsidRPr="00442F5E">
              <w:rPr>
                <w:b/>
              </w:rPr>
              <w:t xml:space="preserve"> установи, а також керівників її територіальних органів, підприємств, установ та організацій.</w:t>
            </w:r>
          </w:p>
        </w:tc>
      </w:tr>
      <w:tr w:rsidR="00625908" w:rsidRPr="00625908" w:rsidTr="00EB7B9A">
        <w:trPr>
          <w:trHeight w:val="678"/>
        </w:trPr>
        <w:tc>
          <w:tcPr>
            <w:tcW w:w="7438" w:type="dxa"/>
          </w:tcPr>
          <w:p w:rsidR="00EB7B9A" w:rsidRPr="00625908" w:rsidRDefault="00EB7B9A" w:rsidP="00EC3773">
            <w:pPr>
              <w:pStyle w:val="rvps2"/>
              <w:shd w:val="clear" w:color="auto" w:fill="FFFFFF"/>
              <w:spacing w:before="0" w:beforeAutospacing="0" w:after="0" w:afterAutospacing="0"/>
              <w:ind w:firstLine="448"/>
              <w:jc w:val="both"/>
              <w:rPr>
                <w:strike/>
              </w:rPr>
            </w:pPr>
            <w:r w:rsidRPr="00625908">
              <w:rPr>
                <w:strike/>
              </w:rPr>
              <w:lastRenderedPageBreak/>
              <w:t>7. Під час організації та функціонування внутрішнього контролю забезпечується управлінська відповідальність та підзвітність керівника та працівників установи, яка ґрунтується на вимогах законодавства і стосується всієї діяльності установи.</w:t>
            </w:r>
          </w:p>
          <w:p w:rsidR="00EB7B9A" w:rsidRPr="00625908" w:rsidRDefault="00EB7B9A" w:rsidP="00EC3773">
            <w:pPr>
              <w:pStyle w:val="rvps2"/>
              <w:shd w:val="clear" w:color="auto" w:fill="FFFFFF"/>
              <w:spacing w:before="0" w:beforeAutospacing="0" w:after="0" w:afterAutospacing="0"/>
              <w:ind w:firstLine="448"/>
              <w:jc w:val="both"/>
              <w:rPr>
                <w:strike/>
              </w:rPr>
            </w:pPr>
            <w:bookmarkStart w:id="13" w:name="n46"/>
            <w:bookmarkEnd w:id="13"/>
            <w:r w:rsidRPr="00625908">
              <w:rPr>
                <w:strike/>
              </w:rPr>
              <w:t>Керівник установи відповідальний та підзвітний за належне управління та розвиток установи; досягнення визначених мети (місії), стратегічних та інших цілей, завдань, планів і вимог щодо діяльності установи; забезпечення законного, економного, ефективного, результативного і прозорого управління бюджетними коштами, об’єктами державної власності та іншими ресурсами; організацію та здійснення в установі внутрішнього контролю (у тому числі формування відповідної структури внутрішнього контролю, нагляд за здійсненням внутрішнього контролю та управління ризиками).</w:t>
            </w:r>
          </w:p>
          <w:p w:rsidR="00EB7B9A" w:rsidRPr="00625908" w:rsidRDefault="00EB7B9A" w:rsidP="00EC3773">
            <w:pPr>
              <w:pStyle w:val="rvps2"/>
              <w:shd w:val="clear" w:color="auto" w:fill="FFFFFF"/>
              <w:spacing w:before="0" w:beforeAutospacing="0" w:after="0" w:afterAutospacing="0"/>
              <w:ind w:firstLine="448"/>
              <w:jc w:val="both"/>
              <w:rPr>
                <w:strike/>
              </w:rPr>
            </w:pPr>
            <w:bookmarkStart w:id="14" w:name="n47"/>
            <w:bookmarkEnd w:id="14"/>
            <w:r w:rsidRPr="00625908">
              <w:rPr>
                <w:strike/>
              </w:rPr>
              <w:t>У встановленому законодавством порядку керівник установи звітує про ефективність та результативність діяльності установи, досягнення визначених мети (місії), стратегічних та інших цілей, у тому числі про здійснення внутрішнього контролю.</w:t>
            </w:r>
          </w:p>
          <w:p w:rsidR="00EB7B9A" w:rsidRPr="00625908" w:rsidRDefault="00EB7B9A" w:rsidP="00EC3773">
            <w:pPr>
              <w:pStyle w:val="rvps2"/>
              <w:shd w:val="clear" w:color="auto" w:fill="FFFFFF"/>
              <w:spacing w:before="0" w:beforeAutospacing="0" w:after="0" w:afterAutospacing="0"/>
              <w:ind w:firstLine="448"/>
              <w:jc w:val="both"/>
              <w:rPr>
                <w:strike/>
              </w:rPr>
            </w:pPr>
            <w:bookmarkStart w:id="15" w:name="n48"/>
            <w:bookmarkEnd w:id="15"/>
            <w:r w:rsidRPr="00625908">
              <w:rPr>
                <w:strike/>
              </w:rPr>
              <w:t>Керівник установи забезпечує чіткий розподіл обов’язків, повноважень та відповідальності між заступниками керівника установи, керівниками нижчого рівня та працівниками установи.</w:t>
            </w:r>
          </w:p>
          <w:p w:rsidR="00EB7B9A" w:rsidRPr="00625908" w:rsidRDefault="00EB7B9A" w:rsidP="00EC3773">
            <w:pPr>
              <w:pStyle w:val="rvps2"/>
              <w:shd w:val="clear" w:color="auto" w:fill="FFFFFF"/>
              <w:spacing w:before="0" w:beforeAutospacing="0" w:after="0" w:afterAutospacing="0"/>
              <w:ind w:firstLine="448"/>
              <w:jc w:val="both"/>
              <w:rPr>
                <w:strike/>
              </w:rPr>
            </w:pPr>
            <w:bookmarkStart w:id="16" w:name="n49"/>
            <w:bookmarkEnd w:id="16"/>
            <w:r w:rsidRPr="00625908">
              <w:rPr>
                <w:strike/>
              </w:rPr>
              <w:lastRenderedPageBreak/>
              <w:t>Керівники структурних підрозділів та працівники установи відповідальні та підзвітні за виконання покладених на них завдань та обов’язків відповідно до актів законодавства та внутрішніх документів установи.</w:t>
            </w:r>
          </w:p>
          <w:p w:rsidR="00EB7B9A" w:rsidRPr="00625908" w:rsidRDefault="00EB7B9A" w:rsidP="00C41B8A">
            <w:pPr>
              <w:pStyle w:val="rvps2"/>
              <w:shd w:val="clear" w:color="auto" w:fill="FFFFFF"/>
              <w:spacing w:before="0" w:beforeAutospacing="0" w:after="0" w:afterAutospacing="0"/>
              <w:jc w:val="both"/>
            </w:pPr>
          </w:p>
        </w:tc>
        <w:tc>
          <w:tcPr>
            <w:tcW w:w="7438" w:type="dxa"/>
          </w:tcPr>
          <w:p w:rsidR="00EB7B9A" w:rsidRPr="00442F5E" w:rsidRDefault="00EB7B9A" w:rsidP="00EC3773">
            <w:pPr>
              <w:pStyle w:val="rvps2"/>
              <w:shd w:val="clear" w:color="auto" w:fill="FFFFFF"/>
              <w:spacing w:before="0" w:beforeAutospacing="0" w:after="0" w:afterAutospacing="0"/>
              <w:ind w:firstLine="448"/>
              <w:jc w:val="both"/>
              <w:rPr>
                <w:b/>
              </w:rPr>
            </w:pPr>
            <w:r w:rsidRPr="00442F5E">
              <w:rPr>
                <w:b/>
              </w:rPr>
              <w:lastRenderedPageBreak/>
              <w:t>7. Під час організації та функціонування внутрішнього контролю забезпечується управлінська відповідальність та підзвітність керівника та працівників установи, яка ґрунтується на вимогах законодавства і стосується всієї діяльності установи.</w:t>
            </w:r>
          </w:p>
          <w:p w:rsidR="00EB7B9A" w:rsidRPr="00442F5E" w:rsidRDefault="00EB7B9A" w:rsidP="00EC3773">
            <w:pPr>
              <w:pStyle w:val="rvps2"/>
              <w:shd w:val="clear" w:color="auto" w:fill="FFFFFF"/>
              <w:spacing w:before="0" w:beforeAutospacing="0" w:after="0" w:afterAutospacing="0"/>
              <w:ind w:firstLine="448"/>
              <w:jc w:val="both"/>
              <w:rPr>
                <w:b/>
              </w:rPr>
            </w:pPr>
            <w:r w:rsidRPr="00442F5E">
              <w:rPr>
                <w:b/>
              </w:rPr>
              <w:t>Керівник установи відповідальний та підзвітний за належне управління та розвиток установи; досягнення визначених мети (місії), стратегічних та інших цілей, завдань, планів і вимог щодо діяльності установи; забезпечення законного, економного, ефективного, результативного і прозорого управління бюджетними коштами, об’єктами державної</w:t>
            </w:r>
            <w:r w:rsidR="00134364" w:rsidRPr="00442F5E">
              <w:rPr>
                <w:b/>
              </w:rPr>
              <w:t xml:space="preserve"> (комунальної)</w:t>
            </w:r>
            <w:r w:rsidRPr="00442F5E">
              <w:rPr>
                <w:b/>
              </w:rPr>
              <w:t xml:space="preserve"> власності та іншими ресурсами</w:t>
            </w:r>
            <w:r w:rsidR="00BE29FA" w:rsidRPr="00442F5E">
              <w:rPr>
                <w:b/>
              </w:rPr>
              <w:t>;</w:t>
            </w:r>
            <w:r w:rsidR="00FB76E4" w:rsidRPr="00442F5E">
              <w:rPr>
                <w:b/>
              </w:rPr>
              <w:t xml:space="preserve"> </w:t>
            </w:r>
            <w:r w:rsidR="00BE29FA" w:rsidRPr="00442F5E">
              <w:rPr>
                <w:b/>
              </w:rPr>
              <w:t xml:space="preserve">належне </w:t>
            </w:r>
            <w:r w:rsidR="00FB76E4" w:rsidRPr="00442F5E">
              <w:rPr>
                <w:b/>
              </w:rPr>
              <w:t xml:space="preserve">функціонування </w:t>
            </w:r>
            <w:r w:rsidR="00FB76E4" w:rsidRPr="00442F5E">
              <w:rPr>
                <w:b/>
                <w:shd w:val="clear" w:color="auto" w:fill="FFFFFF"/>
              </w:rPr>
              <w:t xml:space="preserve">інформаційних (автоматизованих), </w:t>
            </w:r>
            <w:r w:rsidR="004C6C00" w:rsidRPr="00442F5E">
              <w:rPr>
                <w:b/>
              </w:rPr>
              <w:t>електронних</w:t>
            </w:r>
            <w:r w:rsidR="004C6C00" w:rsidRPr="00442F5E">
              <w:rPr>
                <w:b/>
                <w:shd w:val="clear" w:color="auto" w:fill="FFFFFF"/>
              </w:rPr>
              <w:t xml:space="preserve"> </w:t>
            </w:r>
            <w:r w:rsidR="00FB76E4" w:rsidRPr="00442F5E">
              <w:rPr>
                <w:b/>
                <w:shd w:val="clear" w:color="auto" w:fill="FFFFFF"/>
              </w:rPr>
              <w:t>комунікаційних та інформаційно-комунікаційних систем</w:t>
            </w:r>
            <w:r w:rsidRPr="00442F5E">
              <w:rPr>
                <w:b/>
              </w:rPr>
              <w:t>; організацію та здійснення в установі внутрішнього контролю (у тому числі формування відповідної структури внутрішнього контролю, нагляд за здійсненням внутрішнього контролю та управління ризиками).</w:t>
            </w:r>
          </w:p>
          <w:p w:rsidR="00EB7B9A" w:rsidRPr="00442F5E" w:rsidRDefault="00C54A87" w:rsidP="00EC3773">
            <w:pPr>
              <w:ind w:firstLine="448"/>
              <w:jc w:val="both"/>
              <w:rPr>
                <w:b/>
                <w:lang w:eastAsia="uk-UA"/>
              </w:rPr>
            </w:pPr>
            <w:r w:rsidRPr="00442F5E">
              <w:rPr>
                <w:b/>
                <w:lang w:eastAsia="uk-UA"/>
              </w:rPr>
              <w:t xml:space="preserve">Управління установою характеризується </w:t>
            </w:r>
            <w:r w:rsidR="003E5757" w:rsidRPr="00442F5E">
              <w:rPr>
                <w:b/>
                <w:lang w:eastAsia="uk-UA"/>
              </w:rPr>
              <w:t>станом забезпече</w:t>
            </w:r>
            <w:r w:rsidRPr="00442F5E">
              <w:rPr>
                <w:b/>
                <w:lang w:eastAsia="uk-UA"/>
              </w:rPr>
              <w:t>н</w:t>
            </w:r>
            <w:r w:rsidR="003E5757" w:rsidRPr="00442F5E">
              <w:rPr>
                <w:b/>
                <w:lang w:eastAsia="uk-UA"/>
              </w:rPr>
              <w:t>ня здійснюваного</w:t>
            </w:r>
            <w:r w:rsidRPr="00442F5E">
              <w:rPr>
                <w:b/>
                <w:lang w:eastAsia="uk-UA"/>
              </w:rPr>
              <w:t xml:space="preserve"> циклу послідовних та повторюваних процесів щодо планування, виконання, звітування та оцінки досягнутих </w:t>
            </w:r>
            <w:r w:rsidRPr="00442F5E">
              <w:rPr>
                <w:b/>
                <w:lang w:eastAsia="uk-UA"/>
              </w:rPr>
              <w:lastRenderedPageBreak/>
              <w:t>результатів, спрямован</w:t>
            </w:r>
            <w:r w:rsidR="00AC7C1F" w:rsidRPr="00442F5E">
              <w:rPr>
                <w:b/>
                <w:lang w:eastAsia="uk-UA"/>
              </w:rPr>
              <w:t>ого</w:t>
            </w:r>
            <w:r w:rsidRPr="00442F5E">
              <w:rPr>
                <w:b/>
                <w:lang w:eastAsia="uk-UA"/>
              </w:rPr>
              <w:t xml:space="preserve"> на якісне досягнення показників цілей державної політики у відповідній сфері діяльності.</w:t>
            </w:r>
          </w:p>
          <w:p w:rsidR="00EB7B9A" w:rsidRPr="00442F5E" w:rsidRDefault="0014535B" w:rsidP="00EC3773">
            <w:pPr>
              <w:pStyle w:val="rvps2"/>
              <w:shd w:val="clear" w:color="auto" w:fill="FFFFFF"/>
              <w:spacing w:before="0" w:beforeAutospacing="0" w:after="0" w:afterAutospacing="0"/>
              <w:ind w:firstLine="448"/>
              <w:jc w:val="both"/>
              <w:rPr>
                <w:b/>
              </w:rPr>
            </w:pPr>
            <w:r w:rsidRPr="00442F5E">
              <w:rPr>
                <w:b/>
              </w:rPr>
              <w:t>К</w:t>
            </w:r>
            <w:r w:rsidR="0028091D" w:rsidRPr="00442F5E">
              <w:rPr>
                <w:b/>
              </w:rPr>
              <w:t>ерівник установи підзвітний</w:t>
            </w:r>
            <w:r w:rsidR="006250E7" w:rsidRPr="00442F5E">
              <w:rPr>
                <w:b/>
              </w:rPr>
              <w:t xml:space="preserve"> </w:t>
            </w:r>
            <w:r w:rsidR="0028091D" w:rsidRPr="00442F5E">
              <w:rPr>
                <w:b/>
              </w:rPr>
              <w:t>про ефективність та результативність діяльності установи, досягнення визначених мети (місії), стратегічних та інших цілей, у тому числі</w:t>
            </w:r>
            <w:r w:rsidR="006250E7" w:rsidRPr="00442F5E">
              <w:rPr>
                <w:b/>
              </w:rPr>
              <w:t xml:space="preserve"> </w:t>
            </w:r>
            <w:r w:rsidR="0028091D" w:rsidRPr="00442F5E">
              <w:rPr>
                <w:b/>
              </w:rPr>
              <w:t xml:space="preserve">про стан організації </w:t>
            </w:r>
            <w:r w:rsidR="00856B02" w:rsidRPr="00442F5E">
              <w:rPr>
                <w:b/>
              </w:rPr>
              <w:t>і</w:t>
            </w:r>
            <w:r w:rsidR="0028091D" w:rsidRPr="00442F5E">
              <w:rPr>
                <w:b/>
              </w:rPr>
              <w:t xml:space="preserve"> здійснення внутрішнього контролю</w:t>
            </w:r>
            <w:r w:rsidR="00856B02" w:rsidRPr="00442F5E">
              <w:rPr>
                <w:b/>
              </w:rPr>
              <w:t xml:space="preserve"> та</w:t>
            </w:r>
            <w:r w:rsidR="006250E7" w:rsidRPr="00442F5E">
              <w:rPr>
                <w:b/>
              </w:rPr>
              <w:t xml:space="preserve"> </w:t>
            </w:r>
            <w:r w:rsidR="00856B02" w:rsidRPr="00442F5E">
              <w:rPr>
                <w:b/>
              </w:rPr>
              <w:t>управління ризиками</w:t>
            </w:r>
            <w:r w:rsidR="00EB7B9A" w:rsidRPr="00442F5E">
              <w:rPr>
                <w:b/>
              </w:rPr>
              <w:t>.</w:t>
            </w:r>
          </w:p>
          <w:p w:rsidR="00EB7B9A" w:rsidRPr="00442F5E" w:rsidRDefault="0028091D" w:rsidP="00EC3773">
            <w:pPr>
              <w:pStyle w:val="rvps2"/>
              <w:shd w:val="clear" w:color="auto" w:fill="FFFFFF"/>
              <w:spacing w:before="0" w:beforeAutospacing="0" w:after="0" w:afterAutospacing="0"/>
              <w:ind w:firstLine="448"/>
              <w:jc w:val="both"/>
            </w:pPr>
            <w:r w:rsidRPr="00442F5E">
              <w:rPr>
                <w:b/>
              </w:rPr>
              <w:t>Керівник установи делегує повноваження та ресурси, забезп</w:t>
            </w:r>
            <w:r w:rsidR="00856B02" w:rsidRPr="00442F5E">
              <w:rPr>
                <w:b/>
              </w:rPr>
              <w:t>ечує чіткий розподіл обов’язків,</w:t>
            </w:r>
            <w:r w:rsidRPr="00442F5E">
              <w:rPr>
                <w:b/>
              </w:rPr>
              <w:t xml:space="preserve"> відповідальності</w:t>
            </w:r>
            <w:r w:rsidR="00856B02" w:rsidRPr="00442F5E">
              <w:rPr>
                <w:b/>
              </w:rPr>
              <w:t xml:space="preserve"> і підзвітності</w:t>
            </w:r>
            <w:r w:rsidR="00F260BE" w:rsidRPr="00442F5E">
              <w:rPr>
                <w:b/>
              </w:rPr>
              <w:t xml:space="preserve"> </w:t>
            </w:r>
            <w:r w:rsidRPr="00442F5E">
              <w:rPr>
                <w:b/>
              </w:rPr>
              <w:t>між заступниками керівника установи, керівниками нижчого рівня та працівниками установи, а також делегує повноваження</w:t>
            </w:r>
            <w:r w:rsidR="00856B02" w:rsidRPr="00442F5E">
              <w:rPr>
                <w:b/>
              </w:rPr>
              <w:t xml:space="preserve">, </w:t>
            </w:r>
            <w:r w:rsidRPr="00442F5E">
              <w:rPr>
                <w:b/>
              </w:rPr>
              <w:t xml:space="preserve">ресурси </w:t>
            </w:r>
            <w:r w:rsidR="00856B02" w:rsidRPr="00442F5E">
              <w:rPr>
                <w:b/>
              </w:rPr>
              <w:t>та встановлює зобов’язання щодо підзвітності</w:t>
            </w:r>
            <w:r w:rsidR="00F260BE" w:rsidRPr="00442F5E">
              <w:rPr>
                <w:b/>
              </w:rPr>
              <w:t xml:space="preserve"> </w:t>
            </w:r>
            <w:r w:rsidRPr="00442F5E">
              <w:rPr>
                <w:b/>
              </w:rPr>
              <w:t>керівникам</w:t>
            </w:r>
            <w:r w:rsidRPr="00442F5E">
              <w:t xml:space="preserve"> </w:t>
            </w:r>
            <w:r w:rsidR="00363B93" w:rsidRPr="00442F5E">
              <w:rPr>
                <w:b/>
              </w:rPr>
              <w:t xml:space="preserve">територіальних органів, </w:t>
            </w:r>
            <w:r w:rsidRPr="00442F5E">
              <w:rPr>
                <w:b/>
              </w:rPr>
              <w:t>підприємств, установ та організацій, що належать до сфери її управління</w:t>
            </w:r>
            <w:r w:rsidR="00107985" w:rsidRPr="00442F5E">
              <w:rPr>
                <w:b/>
              </w:rPr>
              <w:t>,</w:t>
            </w:r>
            <w:r w:rsidR="0040512C" w:rsidRPr="00442F5E">
              <w:rPr>
                <w:b/>
              </w:rPr>
              <w:t xml:space="preserve"> для забезпечення досягнення ними встановленої мети (місії), цілей, завдань, планів і вимог щодо діяльності установи</w:t>
            </w:r>
            <w:r w:rsidR="00EB7B9A" w:rsidRPr="00442F5E">
              <w:t>.</w:t>
            </w:r>
          </w:p>
          <w:p w:rsidR="009F4677" w:rsidRPr="00442F5E" w:rsidRDefault="009F4677" w:rsidP="00EC3773">
            <w:pPr>
              <w:pStyle w:val="rvps2"/>
              <w:shd w:val="clear" w:color="auto" w:fill="FFFFFF"/>
              <w:spacing w:before="0" w:beforeAutospacing="0" w:after="0" w:afterAutospacing="0"/>
              <w:ind w:firstLine="448"/>
              <w:jc w:val="both"/>
              <w:rPr>
                <w:b/>
              </w:rPr>
            </w:pPr>
            <w:r w:rsidRPr="00442F5E">
              <w:rPr>
                <w:b/>
              </w:rPr>
              <w:t>Керівники структурних підрозділів та працівники установи відповідальні та підзвітні за виконання делегованих повноважень,</w:t>
            </w:r>
            <w:r w:rsidR="002E2ADC" w:rsidRPr="00442F5E">
              <w:rPr>
                <w:b/>
              </w:rPr>
              <w:t xml:space="preserve"> покладених на них завдань, </w:t>
            </w:r>
            <w:r w:rsidRPr="00442F5E">
              <w:rPr>
                <w:b/>
              </w:rPr>
              <w:t>обов’язків</w:t>
            </w:r>
            <w:r w:rsidR="002E2ADC" w:rsidRPr="00442F5E">
              <w:rPr>
                <w:b/>
              </w:rPr>
              <w:t>, здійснення внутрішнього контролю та управління ризиками</w:t>
            </w:r>
            <w:r w:rsidRPr="00442F5E">
              <w:rPr>
                <w:b/>
              </w:rPr>
              <w:t>, у тому числі звітують про управління наданими ресурсами відповідно до актів законодавства та внутрішніх документів установи.</w:t>
            </w:r>
          </w:p>
          <w:p w:rsidR="00EB7B9A" w:rsidRPr="00442F5E" w:rsidRDefault="00ED6FC1" w:rsidP="003438BF">
            <w:pPr>
              <w:pStyle w:val="rvps2"/>
              <w:shd w:val="clear" w:color="auto" w:fill="FFFFFF"/>
              <w:spacing w:before="0" w:beforeAutospacing="0" w:after="0" w:afterAutospacing="0"/>
              <w:ind w:firstLine="448"/>
              <w:jc w:val="both"/>
              <w:rPr>
                <w:b/>
              </w:rPr>
            </w:pPr>
            <w:r w:rsidRPr="00442F5E">
              <w:rPr>
                <w:b/>
              </w:rPr>
              <w:t>Керівники територіальних органів, підприємств, установ та організацій, що належать до сфери управління розпорядника бюджетних коштів, відповідальні та підзвітні перед керівником відповідного розпорядника бюджетних коштів за ефективн</w:t>
            </w:r>
            <w:r w:rsidR="005D6C31" w:rsidRPr="00442F5E">
              <w:rPr>
                <w:b/>
              </w:rPr>
              <w:t>ість</w:t>
            </w:r>
            <w:r w:rsidRPr="00442F5E">
              <w:rPr>
                <w:b/>
              </w:rPr>
              <w:t xml:space="preserve"> та результативн</w:t>
            </w:r>
            <w:r w:rsidR="005D6C31" w:rsidRPr="00442F5E">
              <w:rPr>
                <w:b/>
              </w:rPr>
              <w:t xml:space="preserve">ість </w:t>
            </w:r>
            <w:r w:rsidR="006250E7" w:rsidRPr="00442F5E">
              <w:rPr>
                <w:b/>
              </w:rPr>
              <w:t xml:space="preserve">своєї </w:t>
            </w:r>
            <w:r w:rsidRPr="00442F5E">
              <w:rPr>
                <w:b/>
              </w:rPr>
              <w:t xml:space="preserve">діяльності, досягнення </w:t>
            </w:r>
            <w:r w:rsidR="0040512C" w:rsidRPr="00442F5E">
              <w:rPr>
                <w:b/>
              </w:rPr>
              <w:t>встановленої</w:t>
            </w:r>
            <w:r w:rsidRPr="00442F5E">
              <w:rPr>
                <w:b/>
              </w:rPr>
              <w:t xml:space="preserve"> мети (місії), цілей, завдань</w:t>
            </w:r>
            <w:r w:rsidR="0040512C" w:rsidRPr="00442F5E">
              <w:rPr>
                <w:b/>
              </w:rPr>
              <w:t>,</w:t>
            </w:r>
            <w:r w:rsidRPr="00442F5E">
              <w:rPr>
                <w:b/>
              </w:rPr>
              <w:t xml:space="preserve"> планів</w:t>
            </w:r>
            <w:r w:rsidR="0040512C" w:rsidRPr="00442F5E">
              <w:rPr>
                <w:b/>
              </w:rPr>
              <w:t xml:space="preserve"> і вимог</w:t>
            </w:r>
            <w:r w:rsidRPr="00442F5E">
              <w:rPr>
                <w:b/>
              </w:rPr>
              <w:t xml:space="preserve">, цільове та ефективне управління бюджетними коштами, об’єктами державної (комунальної) власності та іншими ресурсами, у тому числі </w:t>
            </w:r>
            <w:r w:rsidR="00691F8C" w:rsidRPr="00442F5E">
              <w:rPr>
                <w:b/>
              </w:rPr>
              <w:t>за</w:t>
            </w:r>
            <w:r w:rsidRPr="00442F5E">
              <w:rPr>
                <w:b/>
              </w:rPr>
              <w:t xml:space="preserve"> стан організації </w:t>
            </w:r>
            <w:r w:rsidR="001269A7" w:rsidRPr="00442F5E">
              <w:rPr>
                <w:b/>
              </w:rPr>
              <w:t xml:space="preserve">і </w:t>
            </w:r>
            <w:r w:rsidRPr="00442F5E">
              <w:rPr>
                <w:b/>
              </w:rPr>
              <w:t>здійснення внутрішнього контролю</w:t>
            </w:r>
            <w:r w:rsidR="00C41117" w:rsidRPr="00442F5E">
              <w:rPr>
                <w:b/>
              </w:rPr>
              <w:t xml:space="preserve"> та управління ризиками</w:t>
            </w:r>
            <w:r w:rsidRPr="00442F5E">
              <w:rPr>
                <w:b/>
              </w:rPr>
              <w:t>.</w:t>
            </w:r>
          </w:p>
        </w:tc>
      </w:tr>
      <w:tr w:rsidR="00625908" w:rsidRPr="00625908" w:rsidTr="00EB7B9A">
        <w:trPr>
          <w:trHeight w:val="678"/>
        </w:trPr>
        <w:tc>
          <w:tcPr>
            <w:tcW w:w="7438" w:type="dxa"/>
          </w:tcPr>
          <w:p w:rsidR="00EB7B9A" w:rsidRPr="00625908" w:rsidRDefault="00EB7B9A" w:rsidP="00EC3773">
            <w:pPr>
              <w:pStyle w:val="rvps2"/>
              <w:shd w:val="clear" w:color="auto" w:fill="FFFFFF"/>
              <w:spacing w:before="0" w:beforeAutospacing="0" w:after="0" w:afterAutospacing="0"/>
              <w:ind w:firstLine="448"/>
              <w:jc w:val="both"/>
              <w:rPr>
                <w:shd w:val="clear" w:color="auto" w:fill="FFFFFF"/>
              </w:rPr>
            </w:pPr>
            <w:r w:rsidRPr="00625908">
              <w:rPr>
                <w:shd w:val="clear" w:color="auto" w:fill="FFFFFF"/>
              </w:rPr>
              <w:lastRenderedPageBreak/>
              <w:t xml:space="preserve">8. </w:t>
            </w:r>
            <w:r w:rsidRPr="00625908">
              <w:rPr>
                <w:strike/>
                <w:shd w:val="clear" w:color="auto" w:fill="FFFFFF"/>
              </w:rPr>
              <w:t>Внутрішніми документами установи повинні бути врегульовані такі питання щодо:</w:t>
            </w:r>
          </w:p>
          <w:p w:rsidR="000B721A" w:rsidRPr="00625908" w:rsidRDefault="00671650" w:rsidP="00EC3773">
            <w:pPr>
              <w:shd w:val="clear" w:color="auto" w:fill="FFFFFF"/>
              <w:ind w:firstLine="448"/>
              <w:jc w:val="both"/>
              <w:rPr>
                <w:lang w:eastAsia="uk-UA"/>
              </w:rPr>
            </w:pPr>
            <w:r w:rsidRPr="00625908">
              <w:rPr>
                <w:lang w:eastAsia="uk-UA"/>
              </w:rPr>
              <w:t>…</w:t>
            </w:r>
          </w:p>
          <w:p w:rsidR="00EB7B9A" w:rsidRPr="00625908" w:rsidRDefault="00EB7B9A" w:rsidP="00EC3773">
            <w:pPr>
              <w:pStyle w:val="rvps2"/>
              <w:shd w:val="clear" w:color="auto" w:fill="FFFFFF"/>
              <w:spacing w:before="0" w:beforeAutospacing="0" w:after="0" w:afterAutospacing="0"/>
              <w:ind w:firstLine="448"/>
              <w:jc w:val="both"/>
              <w:rPr>
                <w:strike/>
              </w:rPr>
            </w:pPr>
            <w:bookmarkStart w:id="17" w:name="n55"/>
            <w:bookmarkEnd w:id="17"/>
            <w:r w:rsidRPr="00625908">
              <w:rPr>
                <w:strike/>
              </w:rPr>
              <w:t>2) управління ризиками, а саме:</w:t>
            </w:r>
          </w:p>
          <w:p w:rsidR="00EB7B9A" w:rsidRPr="00625908" w:rsidRDefault="00EB7B9A" w:rsidP="00EC3773">
            <w:pPr>
              <w:pStyle w:val="rvps2"/>
              <w:shd w:val="clear" w:color="auto" w:fill="FFFFFF"/>
              <w:spacing w:before="0" w:beforeAutospacing="0" w:after="0" w:afterAutospacing="0"/>
              <w:ind w:firstLine="448"/>
              <w:jc w:val="both"/>
              <w:rPr>
                <w:strike/>
              </w:rPr>
            </w:pPr>
            <w:r w:rsidRPr="00625908">
              <w:rPr>
                <w:strike/>
              </w:rPr>
              <w:t>визначення відповідальних посадових осіб за здійснення координації управління ризиками;</w:t>
            </w:r>
          </w:p>
          <w:p w:rsidR="00EB7B9A" w:rsidRPr="00625908" w:rsidRDefault="00EB7B9A" w:rsidP="00EC3773">
            <w:pPr>
              <w:pStyle w:val="rvps2"/>
              <w:shd w:val="clear" w:color="auto" w:fill="FFFFFF"/>
              <w:spacing w:before="0" w:beforeAutospacing="0" w:after="0" w:afterAutospacing="0"/>
              <w:ind w:firstLine="448"/>
              <w:jc w:val="both"/>
              <w:rPr>
                <w:strike/>
              </w:rPr>
            </w:pPr>
            <w:r w:rsidRPr="00625908">
              <w:rPr>
                <w:strike/>
              </w:rPr>
              <w:t>здійснення ідентифікації ризиків в установі та у кожному структурному підрозділі;</w:t>
            </w:r>
          </w:p>
          <w:p w:rsidR="00EB7B9A" w:rsidRPr="00625908" w:rsidRDefault="00EB7B9A" w:rsidP="00EC3773">
            <w:pPr>
              <w:pStyle w:val="rvps2"/>
              <w:shd w:val="clear" w:color="auto" w:fill="FFFFFF"/>
              <w:spacing w:before="0" w:beforeAutospacing="0" w:after="0" w:afterAutospacing="0"/>
              <w:ind w:firstLine="448"/>
              <w:jc w:val="both"/>
              <w:rPr>
                <w:strike/>
              </w:rPr>
            </w:pPr>
            <w:r w:rsidRPr="00625908">
              <w:rPr>
                <w:strike/>
              </w:rPr>
              <w:t>визначення порядку та підходів до оцінювання ідентифікованих ризиків за ймовірністю їх виникнення та суттєвістю впливу на здатність установи виконувати визначені актами законодавства завдання і функції для досягнення визначених мети (місії), стратегічних та інших цілей діяльності установи;</w:t>
            </w:r>
          </w:p>
          <w:p w:rsidR="00EB7B9A" w:rsidRPr="00625908" w:rsidRDefault="00EB7B9A" w:rsidP="00EC3773">
            <w:pPr>
              <w:pStyle w:val="rvps2"/>
              <w:shd w:val="clear" w:color="auto" w:fill="FFFFFF"/>
              <w:spacing w:before="0" w:beforeAutospacing="0" w:after="0" w:afterAutospacing="0"/>
              <w:ind w:firstLine="448"/>
              <w:jc w:val="both"/>
              <w:rPr>
                <w:strike/>
              </w:rPr>
            </w:pPr>
            <w:r w:rsidRPr="00625908">
              <w:rPr>
                <w:strike/>
              </w:rPr>
              <w:t>обрання способів реагування на ідентифіковані та оцінені ризики (зменшення, прийняття, розділення чи уникнення);</w:t>
            </w:r>
          </w:p>
          <w:p w:rsidR="00EB7B9A" w:rsidRPr="00625908" w:rsidRDefault="00EB7B9A" w:rsidP="00EC3773">
            <w:pPr>
              <w:pStyle w:val="rvps2"/>
              <w:shd w:val="clear" w:color="auto" w:fill="FFFFFF"/>
              <w:spacing w:before="0" w:beforeAutospacing="0" w:after="0" w:afterAutospacing="0"/>
              <w:ind w:firstLine="448"/>
              <w:jc w:val="both"/>
              <w:rPr>
                <w:strike/>
              </w:rPr>
            </w:pPr>
            <w:r w:rsidRPr="00625908">
              <w:rPr>
                <w:strike/>
              </w:rPr>
              <w:t>визначення порядку інформування керівництва установи про проведену оцінку ризиків, ризикові сфери діяльності установи для прийняття рішення щодо вжиття заходів контролю;</w:t>
            </w:r>
          </w:p>
          <w:p w:rsidR="00EB7B9A" w:rsidRPr="00625908" w:rsidRDefault="00EB7B9A" w:rsidP="00EC3773">
            <w:pPr>
              <w:pStyle w:val="rvps2"/>
              <w:shd w:val="clear" w:color="auto" w:fill="FFFFFF"/>
              <w:spacing w:before="0" w:beforeAutospacing="0" w:after="0" w:afterAutospacing="0"/>
              <w:ind w:firstLine="448"/>
              <w:jc w:val="both"/>
              <w:rPr>
                <w:strike/>
              </w:rPr>
            </w:pPr>
            <w:r w:rsidRPr="00625908">
              <w:rPr>
                <w:strike/>
              </w:rPr>
              <w:t>встановлення періодичності здійснення перегляду ідентифікованих та оцінених ризиків для виявлення нових та таких, що зазнали змін;</w:t>
            </w:r>
          </w:p>
          <w:p w:rsidR="00EB7B9A" w:rsidRPr="00625908" w:rsidRDefault="00EB7B9A" w:rsidP="00EC3773">
            <w:pPr>
              <w:pStyle w:val="rvps2"/>
              <w:shd w:val="clear" w:color="auto" w:fill="FFFFFF"/>
              <w:spacing w:before="0" w:beforeAutospacing="0" w:after="0" w:afterAutospacing="0"/>
              <w:ind w:firstLine="448"/>
              <w:jc w:val="both"/>
              <w:rPr>
                <w:strike/>
              </w:rPr>
            </w:pPr>
            <w:r w:rsidRPr="00625908">
              <w:rPr>
                <w:strike/>
              </w:rPr>
              <w:t>документування управління ризиками;</w:t>
            </w:r>
          </w:p>
          <w:p w:rsidR="00F65B30" w:rsidRPr="00625908" w:rsidRDefault="00F65B30" w:rsidP="00EC3773">
            <w:pPr>
              <w:pStyle w:val="rvps2"/>
              <w:shd w:val="clear" w:color="auto" w:fill="FFFFFF"/>
              <w:spacing w:before="0" w:beforeAutospacing="0" w:after="0" w:afterAutospacing="0"/>
              <w:ind w:firstLine="448"/>
              <w:jc w:val="both"/>
              <w:rPr>
                <w:strike/>
                <w:u w:val="single"/>
              </w:rPr>
            </w:pPr>
          </w:p>
          <w:p w:rsidR="00F65B30" w:rsidRPr="00625908" w:rsidRDefault="00F65B30" w:rsidP="00EC3773">
            <w:pPr>
              <w:shd w:val="clear" w:color="auto" w:fill="FFFFFF"/>
              <w:ind w:firstLine="448"/>
              <w:jc w:val="both"/>
              <w:rPr>
                <w:lang w:eastAsia="uk-UA"/>
              </w:rPr>
            </w:pPr>
            <w:r w:rsidRPr="00625908">
              <w:rPr>
                <w:lang w:eastAsia="uk-UA"/>
              </w:rPr>
              <w:t>3) здійснення заходів контролю, а саме:</w:t>
            </w:r>
          </w:p>
          <w:p w:rsidR="00F65B30" w:rsidRPr="00625908" w:rsidRDefault="00B355C4" w:rsidP="00EC3773">
            <w:pPr>
              <w:shd w:val="clear" w:color="auto" w:fill="FFFFFF"/>
              <w:ind w:firstLine="448"/>
              <w:jc w:val="both"/>
              <w:rPr>
                <w:lang w:eastAsia="uk-UA"/>
              </w:rPr>
            </w:pPr>
            <w:bookmarkStart w:id="18" w:name="n68"/>
            <w:bookmarkEnd w:id="18"/>
            <w:r w:rsidRPr="00625908">
              <w:rPr>
                <w:lang w:eastAsia="uk-UA"/>
              </w:rPr>
              <w:t>…</w:t>
            </w:r>
          </w:p>
          <w:p w:rsidR="00F65B30" w:rsidRPr="00625908" w:rsidRDefault="00F65B30" w:rsidP="00EC3773">
            <w:pPr>
              <w:shd w:val="clear" w:color="auto" w:fill="FFFFFF"/>
              <w:ind w:firstLine="448"/>
              <w:jc w:val="both"/>
              <w:rPr>
                <w:lang w:eastAsia="uk-UA"/>
              </w:rPr>
            </w:pPr>
            <w:bookmarkStart w:id="19" w:name="n71"/>
            <w:bookmarkEnd w:id="19"/>
            <w:r w:rsidRPr="00625908">
              <w:rPr>
                <w:lang w:eastAsia="uk-UA"/>
              </w:rPr>
              <w:t xml:space="preserve">забезпечення захисту інформаційних, </w:t>
            </w:r>
            <w:r w:rsidRPr="00625908">
              <w:rPr>
                <w:strike/>
                <w:lang w:eastAsia="uk-UA"/>
              </w:rPr>
              <w:t>теле</w:t>
            </w:r>
            <w:r w:rsidRPr="00625908">
              <w:rPr>
                <w:lang w:eastAsia="uk-UA"/>
              </w:rPr>
              <w:t>комунікаційних та інформаційно-</w:t>
            </w:r>
            <w:r w:rsidRPr="00625908">
              <w:rPr>
                <w:strike/>
                <w:lang w:eastAsia="uk-UA"/>
              </w:rPr>
              <w:t>теле</w:t>
            </w:r>
            <w:r w:rsidRPr="00625908">
              <w:rPr>
                <w:lang w:eastAsia="uk-UA"/>
              </w:rPr>
              <w:t>комунікаційних систем;</w:t>
            </w:r>
          </w:p>
          <w:p w:rsidR="00F65B30" w:rsidRPr="00625908" w:rsidRDefault="00B355C4" w:rsidP="00EC3773">
            <w:pPr>
              <w:shd w:val="clear" w:color="auto" w:fill="FFFFFF"/>
              <w:ind w:firstLine="448"/>
              <w:jc w:val="both"/>
              <w:rPr>
                <w:lang w:eastAsia="uk-UA"/>
              </w:rPr>
            </w:pPr>
            <w:bookmarkStart w:id="20" w:name="n72"/>
            <w:bookmarkEnd w:id="20"/>
            <w:r w:rsidRPr="00625908">
              <w:rPr>
                <w:lang w:eastAsia="uk-UA"/>
              </w:rPr>
              <w:t>…</w:t>
            </w:r>
          </w:p>
          <w:p w:rsidR="00B355C4" w:rsidRPr="00625908" w:rsidRDefault="00B355C4" w:rsidP="00EC3773">
            <w:pPr>
              <w:shd w:val="clear" w:color="auto" w:fill="FFFFFF"/>
              <w:ind w:firstLine="448"/>
              <w:jc w:val="both"/>
              <w:rPr>
                <w:lang w:eastAsia="uk-UA"/>
              </w:rPr>
            </w:pPr>
          </w:p>
          <w:p w:rsidR="00F65B30" w:rsidRPr="00625908" w:rsidRDefault="00F65B30" w:rsidP="00EC3773">
            <w:pPr>
              <w:shd w:val="clear" w:color="auto" w:fill="FFFFFF"/>
              <w:ind w:firstLine="448"/>
              <w:jc w:val="both"/>
              <w:rPr>
                <w:lang w:eastAsia="uk-UA"/>
              </w:rPr>
            </w:pPr>
            <w:bookmarkStart w:id="21" w:name="n77"/>
            <w:bookmarkStart w:id="22" w:name="n82"/>
            <w:bookmarkStart w:id="23" w:name="n84"/>
            <w:bookmarkEnd w:id="21"/>
            <w:bookmarkEnd w:id="22"/>
            <w:bookmarkEnd w:id="23"/>
            <w:r w:rsidRPr="00625908">
              <w:rPr>
                <w:lang w:eastAsia="uk-UA"/>
              </w:rPr>
              <w:t>5) здійснення моніторингу, а саме:</w:t>
            </w:r>
          </w:p>
          <w:p w:rsidR="00F65B30" w:rsidRPr="00625908" w:rsidRDefault="00B355C4" w:rsidP="00EC3773">
            <w:pPr>
              <w:shd w:val="clear" w:color="auto" w:fill="FFFFFF"/>
              <w:ind w:firstLine="448"/>
              <w:jc w:val="both"/>
              <w:rPr>
                <w:lang w:eastAsia="uk-UA"/>
              </w:rPr>
            </w:pPr>
            <w:bookmarkStart w:id="24" w:name="n85"/>
            <w:bookmarkEnd w:id="24"/>
            <w:r w:rsidRPr="00625908">
              <w:rPr>
                <w:lang w:eastAsia="uk-UA"/>
              </w:rPr>
              <w:t>…</w:t>
            </w:r>
          </w:p>
          <w:p w:rsidR="00F65B30" w:rsidRPr="00625908" w:rsidRDefault="00F65B30" w:rsidP="00EC3773">
            <w:pPr>
              <w:shd w:val="clear" w:color="auto" w:fill="FFFFFF"/>
              <w:ind w:firstLine="448"/>
              <w:jc w:val="both"/>
              <w:rPr>
                <w:lang w:eastAsia="uk-UA"/>
              </w:rPr>
            </w:pPr>
            <w:bookmarkStart w:id="25" w:name="n86"/>
            <w:bookmarkEnd w:id="25"/>
            <w:r w:rsidRPr="00625908">
              <w:rPr>
                <w:lang w:eastAsia="uk-UA"/>
              </w:rPr>
              <w:lastRenderedPageBreak/>
              <w:t xml:space="preserve">проведення періодичної оцінки виконання окремих завдань та функцій (зокрема працівниками, які не несуть відповідальності за їх виконання, та/або підрозділом внутрішнього аудиту установи) для проведення аналізу результативності </w:t>
            </w:r>
            <w:r w:rsidRPr="00625908">
              <w:rPr>
                <w:strike/>
                <w:lang w:eastAsia="uk-UA"/>
              </w:rPr>
              <w:t>системи</w:t>
            </w:r>
            <w:r w:rsidRPr="00625908">
              <w:rPr>
                <w:lang w:eastAsia="uk-UA"/>
              </w:rPr>
              <w:t xml:space="preserve"> внутрішнього контролю;</w:t>
            </w:r>
          </w:p>
          <w:p w:rsidR="00F65B30" w:rsidRPr="00625908" w:rsidRDefault="00B355C4" w:rsidP="00EC3773">
            <w:pPr>
              <w:shd w:val="clear" w:color="auto" w:fill="FFFFFF"/>
              <w:ind w:firstLine="448"/>
              <w:jc w:val="both"/>
              <w:rPr>
                <w:lang w:eastAsia="uk-UA"/>
              </w:rPr>
            </w:pPr>
            <w:bookmarkStart w:id="26" w:name="n87"/>
            <w:bookmarkEnd w:id="26"/>
            <w:r w:rsidRPr="00625908">
              <w:rPr>
                <w:lang w:eastAsia="uk-UA"/>
              </w:rPr>
              <w:t>…</w:t>
            </w:r>
          </w:p>
          <w:p w:rsidR="00EB7B9A" w:rsidRPr="00625908" w:rsidRDefault="00F65B30" w:rsidP="00EC3773">
            <w:pPr>
              <w:shd w:val="clear" w:color="auto" w:fill="FFFFFF"/>
              <w:ind w:firstLine="448"/>
              <w:jc w:val="both"/>
            </w:pPr>
            <w:bookmarkStart w:id="27" w:name="n88"/>
            <w:bookmarkEnd w:id="27"/>
            <w:r w:rsidRPr="00625908">
              <w:rPr>
                <w:lang w:eastAsia="uk-UA"/>
              </w:rPr>
              <w:t xml:space="preserve">Запроваджений в установі моніторинг повинен забезпечувати виявлення та оцінку відхилень у функціонуванні </w:t>
            </w:r>
            <w:r w:rsidRPr="00625908">
              <w:rPr>
                <w:strike/>
                <w:lang w:eastAsia="uk-UA"/>
              </w:rPr>
              <w:t>системи</w:t>
            </w:r>
            <w:r w:rsidRPr="00625908">
              <w:rPr>
                <w:lang w:eastAsia="uk-UA"/>
              </w:rPr>
              <w:t xml:space="preserve"> внутрішнього контролю та/або окремих його елементів та вжиття заходів для усунення таких відхилень.</w:t>
            </w:r>
          </w:p>
        </w:tc>
        <w:tc>
          <w:tcPr>
            <w:tcW w:w="7438" w:type="dxa"/>
          </w:tcPr>
          <w:p w:rsidR="00EB7B9A" w:rsidRPr="00625908" w:rsidRDefault="001D4974" w:rsidP="00EC3773">
            <w:pPr>
              <w:widowControl w:val="0"/>
              <w:ind w:firstLine="448"/>
              <w:jc w:val="both"/>
              <w:rPr>
                <w:b/>
                <w:shd w:val="clear" w:color="auto" w:fill="FFFFFF"/>
              </w:rPr>
            </w:pPr>
            <w:r w:rsidRPr="00625908">
              <w:rPr>
                <w:b/>
                <w:shd w:val="clear" w:color="auto" w:fill="FFFFFF"/>
              </w:rPr>
              <w:lastRenderedPageBreak/>
              <w:t xml:space="preserve">8. Функціонування внутрішнього контролю відображається в управлінських </w:t>
            </w:r>
            <w:r w:rsidR="00AD61D8" w:rsidRPr="00625908">
              <w:rPr>
                <w:b/>
                <w:shd w:val="clear" w:color="auto" w:fill="FFFFFF"/>
              </w:rPr>
              <w:t>заходах</w:t>
            </w:r>
            <w:r w:rsidRPr="00625908">
              <w:rPr>
                <w:b/>
                <w:shd w:val="clear" w:color="auto" w:fill="FFFFFF"/>
              </w:rPr>
              <w:t xml:space="preserve"> щодо</w:t>
            </w:r>
            <w:r w:rsidR="006250E7" w:rsidRPr="00625908">
              <w:rPr>
                <w:b/>
                <w:shd w:val="clear" w:color="auto" w:fill="FFFFFF"/>
              </w:rPr>
              <w:t xml:space="preserve"> таких питань</w:t>
            </w:r>
            <w:r w:rsidRPr="00625908">
              <w:rPr>
                <w:b/>
                <w:shd w:val="clear" w:color="auto" w:fill="FFFFFF"/>
              </w:rPr>
              <w:t>:</w:t>
            </w:r>
            <w:r w:rsidR="00EB7B9A" w:rsidRPr="00625908">
              <w:rPr>
                <w:b/>
                <w:shd w:val="clear" w:color="auto" w:fill="FFFFFF"/>
              </w:rPr>
              <w:t xml:space="preserve">   </w:t>
            </w:r>
          </w:p>
          <w:p w:rsidR="000B721A" w:rsidRPr="00625908" w:rsidRDefault="00671650" w:rsidP="00EC3773">
            <w:pPr>
              <w:shd w:val="clear" w:color="auto" w:fill="FFFFFF"/>
              <w:ind w:firstLine="448"/>
              <w:jc w:val="both"/>
              <w:rPr>
                <w:lang w:eastAsia="uk-UA"/>
              </w:rPr>
            </w:pPr>
            <w:r w:rsidRPr="00625908">
              <w:rPr>
                <w:lang w:eastAsia="uk-UA"/>
              </w:rPr>
              <w:t>…</w:t>
            </w:r>
          </w:p>
          <w:p w:rsidR="000B721A" w:rsidRPr="00625908" w:rsidRDefault="000B721A" w:rsidP="00EC3773">
            <w:pPr>
              <w:pStyle w:val="rvps2"/>
              <w:shd w:val="clear" w:color="auto" w:fill="FFFFFF"/>
              <w:spacing w:before="0" w:beforeAutospacing="0" w:after="0" w:afterAutospacing="0"/>
              <w:ind w:firstLine="448"/>
              <w:jc w:val="both"/>
              <w:rPr>
                <w:b/>
              </w:rPr>
            </w:pPr>
            <w:r w:rsidRPr="00625908">
              <w:rPr>
                <w:b/>
              </w:rPr>
              <w:t>2)</w:t>
            </w:r>
            <w:r w:rsidRPr="00625908">
              <w:t xml:space="preserve"> </w:t>
            </w:r>
            <w:r w:rsidRPr="00625908">
              <w:rPr>
                <w:b/>
              </w:rPr>
              <w:t>управління ризиками, а саме:</w:t>
            </w:r>
          </w:p>
          <w:p w:rsidR="000B721A" w:rsidRPr="00625908" w:rsidRDefault="000B721A" w:rsidP="00EC3773">
            <w:pPr>
              <w:pStyle w:val="rvps2"/>
              <w:shd w:val="clear" w:color="auto" w:fill="FFFFFF"/>
              <w:spacing w:before="0" w:beforeAutospacing="0" w:after="0" w:afterAutospacing="0"/>
              <w:ind w:firstLine="448"/>
              <w:jc w:val="both"/>
              <w:rPr>
                <w:b/>
              </w:rPr>
            </w:pPr>
            <w:r w:rsidRPr="00625908">
              <w:rPr>
                <w:b/>
              </w:rPr>
              <w:t>визначення відповідальних посадових осіб за здійснення координації управління ризиками;</w:t>
            </w:r>
          </w:p>
          <w:p w:rsidR="006B4BFC" w:rsidRPr="00625908" w:rsidRDefault="000B721A" w:rsidP="00EC3773">
            <w:pPr>
              <w:pStyle w:val="rvps2"/>
              <w:shd w:val="clear" w:color="auto" w:fill="FFFFFF"/>
              <w:spacing w:before="0" w:beforeAutospacing="0" w:after="0" w:afterAutospacing="0"/>
              <w:ind w:firstLine="448"/>
              <w:jc w:val="both"/>
              <w:rPr>
                <w:b/>
                <w:shd w:val="clear" w:color="auto" w:fill="FFFFFF"/>
              </w:rPr>
            </w:pPr>
            <w:r w:rsidRPr="00625908">
              <w:rPr>
                <w:b/>
              </w:rPr>
              <w:t>здійснення ідентифікації ризиків</w:t>
            </w:r>
            <w:r w:rsidR="006B4BFC" w:rsidRPr="00625908">
              <w:rPr>
                <w:b/>
                <w:shd w:val="clear" w:color="auto" w:fill="FFFFFF"/>
              </w:rPr>
              <w:t>;</w:t>
            </w:r>
          </w:p>
          <w:p w:rsidR="000B721A" w:rsidRPr="00625908" w:rsidRDefault="000B721A" w:rsidP="00EC3773">
            <w:pPr>
              <w:pStyle w:val="rvps2"/>
              <w:shd w:val="clear" w:color="auto" w:fill="FFFFFF"/>
              <w:spacing w:before="0" w:beforeAutospacing="0" w:after="0" w:afterAutospacing="0"/>
              <w:ind w:firstLine="448"/>
              <w:jc w:val="both"/>
              <w:rPr>
                <w:b/>
              </w:rPr>
            </w:pPr>
            <w:r w:rsidRPr="00625908">
              <w:rPr>
                <w:b/>
              </w:rPr>
              <w:t>оцінювання ідентифікованих ризиків за ймовірністю їх виникнення та суттєвістю впливу</w:t>
            </w:r>
            <w:r w:rsidR="003C1619" w:rsidRPr="00625908">
              <w:rPr>
                <w:b/>
              </w:rPr>
              <w:t xml:space="preserve">, </w:t>
            </w:r>
          </w:p>
          <w:p w:rsidR="006C5916" w:rsidRPr="00625908" w:rsidRDefault="000B721A" w:rsidP="006C5916">
            <w:pPr>
              <w:pStyle w:val="rvps2"/>
              <w:shd w:val="clear" w:color="auto" w:fill="FFFFFF"/>
              <w:spacing w:before="0" w:beforeAutospacing="0" w:after="0" w:afterAutospacing="0"/>
              <w:ind w:firstLine="448"/>
              <w:jc w:val="both"/>
              <w:rPr>
                <w:b/>
              </w:rPr>
            </w:pPr>
            <w:r w:rsidRPr="00625908">
              <w:rPr>
                <w:b/>
              </w:rPr>
              <w:t>обрання способів реагування на ідентифіковані та оцінені ризики (зменшення, прийняття, розділення чи уникнення);</w:t>
            </w:r>
          </w:p>
          <w:p w:rsidR="000B721A" w:rsidRPr="00625908" w:rsidRDefault="000B721A" w:rsidP="006C5916">
            <w:pPr>
              <w:pStyle w:val="rvps2"/>
              <w:shd w:val="clear" w:color="auto" w:fill="FFFFFF"/>
              <w:spacing w:before="0" w:beforeAutospacing="0" w:after="0" w:afterAutospacing="0"/>
              <w:ind w:firstLine="448"/>
              <w:jc w:val="both"/>
              <w:rPr>
                <w:b/>
              </w:rPr>
            </w:pPr>
            <w:r w:rsidRPr="00625908">
              <w:rPr>
                <w:b/>
              </w:rPr>
              <w:t>інформування керівництва установи про проведену оцінку ризиків, ризикові сфери діяльності установи для прийняття рішення щодо вжиття заходів контролю;</w:t>
            </w:r>
          </w:p>
          <w:p w:rsidR="000B721A" w:rsidRPr="00625908" w:rsidRDefault="000B721A" w:rsidP="00EC3773">
            <w:pPr>
              <w:pStyle w:val="rvps2"/>
              <w:shd w:val="clear" w:color="auto" w:fill="FFFFFF"/>
              <w:spacing w:before="0" w:beforeAutospacing="0" w:after="0" w:afterAutospacing="0"/>
              <w:ind w:firstLine="448"/>
              <w:jc w:val="both"/>
              <w:rPr>
                <w:b/>
              </w:rPr>
            </w:pPr>
            <w:r w:rsidRPr="00625908">
              <w:rPr>
                <w:b/>
              </w:rPr>
              <w:t>здійснення перегляду ідентифікованих та оцінених ризиків для виявлення нових та таких, що зазнали змін;</w:t>
            </w:r>
          </w:p>
          <w:p w:rsidR="000B721A" w:rsidRPr="00625908" w:rsidRDefault="000B721A" w:rsidP="00EC3773">
            <w:pPr>
              <w:pStyle w:val="rvps2"/>
              <w:shd w:val="clear" w:color="auto" w:fill="FFFFFF"/>
              <w:spacing w:before="0" w:beforeAutospacing="0" w:after="0" w:afterAutospacing="0"/>
              <w:ind w:firstLine="448"/>
              <w:jc w:val="both"/>
              <w:rPr>
                <w:b/>
              </w:rPr>
            </w:pPr>
            <w:r w:rsidRPr="00625908">
              <w:rPr>
                <w:b/>
              </w:rPr>
              <w:t>визначення підходів щодо документування управління ризиками;</w:t>
            </w:r>
          </w:p>
          <w:p w:rsidR="003C1619" w:rsidRPr="00625908" w:rsidRDefault="003C1619" w:rsidP="00EC3773">
            <w:pPr>
              <w:ind w:firstLine="448"/>
            </w:pPr>
          </w:p>
          <w:p w:rsidR="00C4731C" w:rsidRPr="00625908" w:rsidRDefault="00C4731C" w:rsidP="00EC3773">
            <w:pPr>
              <w:shd w:val="clear" w:color="auto" w:fill="FFFFFF"/>
              <w:ind w:firstLine="448"/>
              <w:jc w:val="both"/>
              <w:rPr>
                <w:lang w:eastAsia="uk-UA"/>
              </w:rPr>
            </w:pPr>
          </w:p>
          <w:p w:rsidR="003438BF" w:rsidRPr="00625908" w:rsidRDefault="003438BF" w:rsidP="00EC3773">
            <w:pPr>
              <w:shd w:val="clear" w:color="auto" w:fill="FFFFFF"/>
              <w:ind w:firstLine="448"/>
              <w:jc w:val="both"/>
              <w:rPr>
                <w:lang w:eastAsia="uk-UA"/>
              </w:rPr>
            </w:pPr>
          </w:p>
          <w:p w:rsidR="00FC60B1" w:rsidRPr="00625908" w:rsidRDefault="00FC60B1" w:rsidP="00EC3773">
            <w:pPr>
              <w:shd w:val="clear" w:color="auto" w:fill="FFFFFF"/>
              <w:ind w:firstLine="448"/>
              <w:jc w:val="both"/>
              <w:rPr>
                <w:lang w:eastAsia="uk-UA"/>
              </w:rPr>
            </w:pPr>
          </w:p>
          <w:p w:rsidR="00C90A00" w:rsidRDefault="00C90A00" w:rsidP="00EC3773">
            <w:pPr>
              <w:shd w:val="clear" w:color="auto" w:fill="FFFFFF"/>
              <w:ind w:firstLine="448"/>
              <w:jc w:val="both"/>
              <w:rPr>
                <w:lang w:eastAsia="uk-UA"/>
              </w:rPr>
            </w:pPr>
          </w:p>
          <w:p w:rsidR="00F65B30" w:rsidRPr="00625908" w:rsidRDefault="00F65B30" w:rsidP="00EC3773">
            <w:pPr>
              <w:shd w:val="clear" w:color="auto" w:fill="FFFFFF"/>
              <w:ind w:firstLine="448"/>
              <w:jc w:val="both"/>
              <w:rPr>
                <w:lang w:eastAsia="uk-UA"/>
              </w:rPr>
            </w:pPr>
            <w:r w:rsidRPr="00625908">
              <w:rPr>
                <w:lang w:eastAsia="uk-UA"/>
              </w:rPr>
              <w:t>3) здійснення заходів контролю, а саме:</w:t>
            </w:r>
          </w:p>
          <w:p w:rsidR="00F65B30" w:rsidRPr="00625908" w:rsidRDefault="00B355C4" w:rsidP="00EC3773">
            <w:pPr>
              <w:shd w:val="clear" w:color="auto" w:fill="FFFFFF"/>
              <w:ind w:firstLine="448"/>
              <w:jc w:val="both"/>
              <w:rPr>
                <w:lang w:eastAsia="uk-UA"/>
              </w:rPr>
            </w:pPr>
            <w:r w:rsidRPr="00625908">
              <w:rPr>
                <w:lang w:eastAsia="uk-UA"/>
              </w:rPr>
              <w:t>…</w:t>
            </w:r>
          </w:p>
          <w:p w:rsidR="00F65B30" w:rsidRPr="00625908" w:rsidRDefault="00F65B30" w:rsidP="00EC3773">
            <w:pPr>
              <w:shd w:val="clear" w:color="auto" w:fill="FFFFFF"/>
              <w:ind w:firstLine="448"/>
              <w:jc w:val="both"/>
              <w:rPr>
                <w:lang w:eastAsia="uk-UA"/>
              </w:rPr>
            </w:pPr>
            <w:r w:rsidRPr="00625908">
              <w:rPr>
                <w:lang w:eastAsia="uk-UA"/>
              </w:rPr>
              <w:t>забезпечення захисту інформаційних</w:t>
            </w:r>
            <w:r w:rsidR="00B04345" w:rsidRPr="00625908">
              <w:rPr>
                <w:lang w:eastAsia="uk-UA"/>
              </w:rPr>
              <w:t xml:space="preserve"> </w:t>
            </w:r>
            <w:r w:rsidR="00B04345" w:rsidRPr="00625908">
              <w:rPr>
                <w:b/>
                <w:shd w:val="clear" w:color="auto" w:fill="FFFFFF"/>
              </w:rPr>
              <w:t>(автоматизованих)</w:t>
            </w:r>
            <w:r w:rsidRPr="00625908">
              <w:rPr>
                <w:lang w:eastAsia="uk-UA"/>
              </w:rPr>
              <w:t xml:space="preserve">, </w:t>
            </w:r>
            <w:r w:rsidR="004C6C00" w:rsidRPr="00625908">
              <w:rPr>
                <w:b/>
                <w:shd w:val="clear" w:color="auto" w:fill="FFFFFF"/>
              </w:rPr>
              <w:t xml:space="preserve">електронних </w:t>
            </w:r>
            <w:r w:rsidRPr="00625908">
              <w:rPr>
                <w:lang w:eastAsia="uk-UA"/>
              </w:rPr>
              <w:t>комунікаційних та інформаційно-комунікаційних систем;</w:t>
            </w:r>
          </w:p>
          <w:p w:rsidR="00F65B30" w:rsidRPr="00625908" w:rsidRDefault="00B355C4" w:rsidP="00EC3773">
            <w:pPr>
              <w:shd w:val="clear" w:color="auto" w:fill="FFFFFF"/>
              <w:ind w:firstLine="448"/>
              <w:jc w:val="both"/>
              <w:rPr>
                <w:lang w:eastAsia="uk-UA"/>
              </w:rPr>
            </w:pPr>
            <w:r w:rsidRPr="00625908">
              <w:rPr>
                <w:lang w:eastAsia="uk-UA"/>
              </w:rPr>
              <w:t>…</w:t>
            </w:r>
          </w:p>
          <w:p w:rsidR="00F65B30" w:rsidRPr="00625908" w:rsidRDefault="00F65B30" w:rsidP="00EC3773">
            <w:pPr>
              <w:shd w:val="clear" w:color="auto" w:fill="FFFFFF"/>
              <w:ind w:firstLine="448"/>
              <w:jc w:val="both"/>
              <w:rPr>
                <w:lang w:eastAsia="uk-UA"/>
              </w:rPr>
            </w:pPr>
            <w:r w:rsidRPr="00625908">
              <w:rPr>
                <w:lang w:eastAsia="uk-UA"/>
              </w:rPr>
              <w:t>5) здійснення моніторингу, а саме:</w:t>
            </w:r>
          </w:p>
          <w:p w:rsidR="00F65B30" w:rsidRPr="00625908" w:rsidRDefault="00B355C4" w:rsidP="00EC3773">
            <w:pPr>
              <w:shd w:val="clear" w:color="auto" w:fill="FFFFFF"/>
              <w:ind w:firstLine="448"/>
              <w:jc w:val="both"/>
              <w:rPr>
                <w:lang w:eastAsia="uk-UA"/>
              </w:rPr>
            </w:pPr>
            <w:r w:rsidRPr="00625908">
              <w:rPr>
                <w:lang w:eastAsia="uk-UA"/>
              </w:rPr>
              <w:t>…</w:t>
            </w:r>
          </w:p>
          <w:p w:rsidR="00F65B30" w:rsidRPr="00625908" w:rsidRDefault="00F65B30" w:rsidP="00EC3773">
            <w:pPr>
              <w:shd w:val="clear" w:color="auto" w:fill="FFFFFF"/>
              <w:ind w:firstLine="448"/>
              <w:jc w:val="both"/>
              <w:rPr>
                <w:lang w:eastAsia="uk-UA"/>
              </w:rPr>
            </w:pPr>
            <w:r w:rsidRPr="00625908">
              <w:rPr>
                <w:lang w:eastAsia="uk-UA"/>
              </w:rPr>
              <w:lastRenderedPageBreak/>
              <w:t>проведення періодичної оцінки виконання окремих завдань та функцій (зокрема працівниками, які не несуть відповідальності за їх виконання, та/або підрозділом внутрішнього аудиту установи) для проведення аналізу результативності внутрішнього контролю;</w:t>
            </w:r>
          </w:p>
          <w:p w:rsidR="00B355C4" w:rsidRPr="00625908" w:rsidRDefault="00B355C4" w:rsidP="00EC3773">
            <w:pPr>
              <w:shd w:val="clear" w:color="auto" w:fill="FFFFFF"/>
              <w:ind w:firstLine="448"/>
              <w:jc w:val="both"/>
              <w:rPr>
                <w:lang w:eastAsia="uk-UA"/>
              </w:rPr>
            </w:pPr>
          </w:p>
          <w:p w:rsidR="00F65B30" w:rsidRPr="00625908" w:rsidRDefault="00B355C4" w:rsidP="00EC3773">
            <w:pPr>
              <w:shd w:val="clear" w:color="auto" w:fill="FFFFFF"/>
              <w:ind w:firstLine="448"/>
              <w:jc w:val="both"/>
              <w:rPr>
                <w:lang w:eastAsia="uk-UA"/>
              </w:rPr>
            </w:pPr>
            <w:r w:rsidRPr="00625908">
              <w:rPr>
                <w:lang w:eastAsia="uk-UA"/>
              </w:rPr>
              <w:t>…</w:t>
            </w:r>
          </w:p>
          <w:p w:rsidR="00EB7B9A" w:rsidRPr="00625908" w:rsidRDefault="00F65B30" w:rsidP="006841C3">
            <w:pPr>
              <w:shd w:val="clear" w:color="auto" w:fill="FFFFFF"/>
              <w:ind w:firstLine="448"/>
              <w:jc w:val="both"/>
            </w:pPr>
            <w:r w:rsidRPr="00625908">
              <w:rPr>
                <w:lang w:eastAsia="uk-UA"/>
              </w:rPr>
              <w:t>Запроваджений в установі моніторинг повинен забезпечувати виявлення та оцінку відхилень у функціонуванні внутрішнього контролю та/або окремих його елементів та вжиття заходів для усунення таких відхилень.</w:t>
            </w:r>
            <w:r w:rsidR="003C1619" w:rsidRPr="00625908">
              <w:rPr>
                <w:lang w:eastAsia="uk-UA"/>
              </w:rPr>
              <w:t xml:space="preserve"> </w:t>
            </w:r>
          </w:p>
        </w:tc>
      </w:tr>
      <w:tr w:rsidR="00625908" w:rsidRPr="00625908" w:rsidTr="00EB7B9A">
        <w:trPr>
          <w:trHeight w:val="678"/>
        </w:trPr>
        <w:tc>
          <w:tcPr>
            <w:tcW w:w="7438" w:type="dxa"/>
          </w:tcPr>
          <w:p w:rsidR="00F65B30" w:rsidRPr="00625908" w:rsidRDefault="005B7FDF" w:rsidP="00EC3773">
            <w:pPr>
              <w:pStyle w:val="rvps2"/>
              <w:shd w:val="clear" w:color="auto" w:fill="FFFFFF"/>
              <w:spacing w:before="0" w:beforeAutospacing="0" w:after="0" w:afterAutospacing="0"/>
              <w:ind w:firstLine="448"/>
              <w:jc w:val="both"/>
              <w:rPr>
                <w:shd w:val="clear" w:color="auto" w:fill="FFFFFF"/>
              </w:rPr>
            </w:pPr>
            <w:r w:rsidRPr="00625908">
              <w:rPr>
                <w:shd w:val="clear" w:color="auto" w:fill="FFFFFF"/>
              </w:rPr>
              <w:lastRenderedPageBreak/>
              <w:t>9. У внутрішніх розпорядчих документах установи можуть встановлюватися інші питання внутрішнього контролю, вимоги до його організації та здійснення з урахуванням особливостей діяльності установи.</w:t>
            </w:r>
          </w:p>
        </w:tc>
        <w:tc>
          <w:tcPr>
            <w:tcW w:w="7438" w:type="dxa"/>
          </w:tcPr>
          <w:p w:rsidR="00F65B30" w:rsidRPr="00625908" w:rsidRDefault="005B7FDF" w:rsidP="00EC3773">
            <w:pPr>
              <w:widowControl w:val="0"/>
              <w:ind w:firstLine="448"/>
              <w:jc w:val="both"/>
              <w:rPr>
                <w:b/>
                <w:shd w:val="clear" w:color="auto" w:fill="FFFFFF"/>
              </w:rPr>
            </w:pPr>
            <w:r w:rsidRPr="00625908">
              <w:rPr>
                <w:shd w:val="clear" w:color="auto" w:fill="FFFFFF"/>
              </w:rPr>
              <w:t xml:space="preserve">9. </w:t>
            </w:r>
            <w:r w:rsidRPr="00625908">
              <w:rPr>
                <w:b/>
                <w:shd w:val="clear" w:color="auto" w:fill="FFFFFF"/>
              </w:rPr>
              <w:t xml:space="preserve">Спосіб реалізації управлінських </w:t>
            </w:r>
            <w:r w:rsidR="00F260BE" w:rsidRPr="00625908">
              <w:rPr>
                <w:b/>
                <w:shd w:val="clear" w:color="auto" w:fill="FFFFFF"/>
              </w:rPr>
              <w:t>заходів</w:t>
            </w:r>
            <w:r w:rsidRPr="00625908">
              <w:rPr>
                <w:b/>
                <w:shd w:val="clear" w:color="auto" w:fill="FFFFFF"/>
              </w:rPr>
              <w:t xml:space="preserve"> щодо питань, зазначених у пункті 8 цих Основних засад, </w:t>
            </w:r>
            <w:r w:rsidR="00107985" w:rsidRPr="00625908">
              <w:rPr>
                <w:b/>
                <w:shd w:val="clear" w:color="auto" w:fill="FFFFFF"/>
              </w:rPr>
              <w:t>визначає</w:t>
            </w:r>
            <w:r w:rsidRPr="00625908">
              <w:rPr>
                <w:b/>
                <w:shd w:val="clear" w:color="auto" w:fill="FFFFFF"/>
              </w:rPr>
              <w:t>ться керівником установи</w:t>
            </w:r>
            <w:r w:rsidR="00107985" w:rsidRPr="00625908">
              <w:rPr>
                <w:b/>
                <w:shd w:val="clear" w:color="auto" w:fill="FFFFFF"/>
              </w:rPr>
              <w:t>,</w:t>
            </w:r>
            <w:r w:rsidRPr="00625908">
              <w:rPr>
                <w:b/>
                <w:shd w:val="clear" w:color="auto" w:fill="FFFFFF"/>
              </w:rPr>
              <w:t xml:space="preserve"> зважаючи на вимоги актів законодавства у відповідній сфері діяльності.</w:t>
            </w:r>
            <w:r w:rsidRPr="00625908">
              <w:rPr>
                <w:shd w:val="clear" w:color="auto" w:fill="FFFFFF"/>
              </w:rPr>
              <w:t xml:space="preserve"> У внутрішніх розпорядчих документах установи можуть встановлюватися інші питання внутрішнього контролю, вимоги до його організації та здійснення з урахуванням особливостей діяльності установи.</w:t>
            </w:r>
          </w:p>
        </w:tc>
      </w:tr>
      <w:tr w:rsidR="00625908" w:rsidRPr="00625908" w:rsidTr="00EB7B9A">
        <w:trPr>
          <w:trHeight w:val="678"/>
        </w:trPr>
        <w:tc>
          <w:tcPr>
            <w:tcW w:w="7438" w:type="dxa"/>
          </w:tcPr>
          <w:p w:rsidR="00EB7B9A" w:rsidRPr="00625908" w:rsidRDefault="00EB7B9A" w:rsidP="00EC3773">
            <w:pPr>
              <w:pStyle w:val="rvps2"/>
              <w:shd w:val="clear" w:color="auto" w:fill="FFFFFF"/>
              <w:spacing w:before="0" w:beforeAutospacing="0" w:after="0" w:afterAutospacing="0"/>
              <w:ind w:firstLine="448"/>
              <w:jc w:val="both"/>
              <w:rPr>
                <w:shd w:val="clear" w:color="auto" w:fill="FFFFFF"/>
              </w:rPr>
            </w:pPr>
            <w:r w:rsidRPr="00625908">
              <w:rPr>
                <w:shd w:val="clear" w:color="auto" w:fill="FFFFFF"/>
              </w:rPr>
              <w:t xml:space="preserve">10. Головні розпорядники коштів державного бюджету, центральні органи виконавчої влади, Рада міністрів Автономної Республіки Крим, обласні, Київська та Севастопольська міські держадміністрації щороку </w:t>
            </w:r>
            <w:r w:rsidRPr="00625908">
              <w:rPr>
                <w:strike/>
                <w:shd w:val="clear" w:color="auto" w:fill="FFFFFF"/>
              </w:rPr>
              <w:t>починаючи з 2020 року</w:t>
            </w:r>
            <w:r w:rsidRPr="00625908">
              <w:rPr>
                <w:shd w:val="clear" w:color="auto" w:fill="FFFFFF"/>
              </w:rPr>
              <w:t xml:space="preserve"> до 1 лютого подають Мінфіну </w:t>
            </w:r>
            <w:r w:rsidRPr="00625908">
              <w:rPr>
                <w:strike/>
                <w:shd w:val="clear" w:color="auto" w:fill="FFFFFF"/>
              </w:rPr>
              <w:t>звіт про стан організації та здійснення внутрішнього контролю у розрізі елементів внутрішнього контролю за формою, встановленою</w:t>
            </w:r>
            <w:r w:rsidRPr="00625908">
              <w:rPr>
                <w:shd w:val="clear" w:color="auto" w:fill="FFFFFF"/>
              </w:rPr>
              <w:t xml:space="preserve"> Мінфіном.</w:t>
            </w:r>
          </w:p>
        </w:tc>
        <w:tc>
          <w:tcPr>
            <w:tcW w:w="7438" w:type="dxa"/>
          </w:tcPr>
          <w:p w:rsidR="00EB7B9A" w:rsidRPr="00625908" w:rsidRDefault="00B05BA4" w:rsidP="003438BF">
            <w:pPr>
              <w:widowControl w:val="0"/>
              <w:ind w:firstLine="448"/>
              <w:jc w:val="both"/>
            </w:pPr>
            <w:r w:rsidRPr="00625908">
              <w:rPr>
                <w:shd w:val="clear" w:color="auto" w:fill="FFFFFF"/>
              </w:rPr>
              <w:t xml:space="preserve">10. Головні розпорядники коштів державного бюджету, центральні органи виконавчої влади, Рада міністрів Автономної Республіки Крим, обласні, Київська та Севастопольська міські держадміністрації щороку до 1 лютого подають Мінфіну </w:t>
            </w:r>
            <w:r w:rsidRPr="00625908">
              <w:rPr>
                <w:b/>
                <w:shd w:val="clear" w:color="auto" w:fill="FFFFFF"/>
              </w:rPr>
              <w:t xml:space="preserve">декларацію керівника </w:t>
            </w:r>
            <w:r w:rsidR="00C41B8A" w:rsidRPr="00752BCD">
              <w:rPr>
                <w:b/>
                <w:shd w:val="clear" w:color="auto" w:fill="FFFFFF"/>
              </w:rPr>
              <w:t>з внутрішнього контролю</w:t>
            </w:r>
            <w:r w:rsidR="00C41B8A" w:rsidRPr="00625908">
              <w:rPr>
                <w:b/>
                <w:shd w:val="clear" w:color="auto" w:fill="FFFFFF"/>
              </w:rPr>
              <w:t xml:space="preserve"> </w:t>
            </w:r>
            <w:r w:rsidRPr="00625908">
              <w:rPr>
                <w:b/>
                <w:shd w:val="clear" w:color="auto" w:fill="FFFFFF"/>
              </w:rPr>
              <w:t>зі звітом про стан організації та здійснення внутрішнього контролю за формами, встановленими</w:t>
            </w:r>
            <w:r w:rsidRPr="00625908">
              <w:rPr>
                <w:shd w:val="clear" w:color="auto" w:fill="FFFFFF"/>
              </w:rPr>
              <w:t xml:space="preserve"> Мінфіном.</w:t>
            </w:r>
          </w:p>
        </w:tc>
      </w:tr>
    </w:tbl>
    <w:p w:rsidR="00EB7B9A" w:rsidRDefault="00EB7B9A" w:rsidP="00EB7B9A">
      <w:pPr>
        <w:widowControl w:val="0"/>
        <w:jc w:val="both"/>
        <w:rPr>
          <w:b/>
          <w:sz w:val="28"/>
          <w:szCs w:val="28"/>
        </w:rPr>
      </w:pPr>
    </w:p>
    <w:p w:rsidR="00B355C4" w:rsidRDefault="00B355C4" w:rsidP="00EB7B9A">
      <w:pPr>
        <w:widowControl w:val="0"/>
        <w:jc w:val="both"/>
        <w:rPr>
          <w:b/>
          <w:sz w:val="28"/>
          <w:szCs w:val="28"/>
        </w:rPr>
      </w:pPr>
    </w:p>
    <w:p w:rsidR="00671650" w:rsidRPr="003A2FE9" w:rsidRDefault="00671650" w:rsidP="00671650">
      <w:pPr>
        <w:widowControl w:val="0"/>
        <w:ind w:left="284"/>
        <w:jc w:val="both"/>
        <w:rPr>
          <w:b/>
          <w:sz w:val="28"/>
          <w:szCs w:val="28"/>
        </w:rPr>
      </w:pPr>
      <w:r w:rsidRPr="003A2FE9">
        <w:rPr>
          <w:b/>
          <w:sz w:val="28"/>
          <w:szCs w:val="28"/>
        </w:rPr>
        <w:t>Міністр фінансів України                                                                                                                       Сергій МАРЧЕНКО</w:t>
      </w:r>
    </w:p>
    <w:p w:rsidR="00671650" w:rsidRPr="003A2FE9" w:rsidRDefault="00671650" w:rsidP="00671650">
      <w:pPr>
        <w:widowControl w:val="0"/>
        <w:jc w:val="both"/>
        <w:rPr>
          <w:b/>
          <w:sz w:val="28"/>
          <w:szCs w:val="28"/>
        </w:rPr>
      </w:pPr>
      <w:r w:rsidRPr="003A2FE9">
        <w:rPr>
          <w:b/>
          <w:sz w:val="28"/>
          <w:szCs w:val="28"/>
        </w:rPr>
        <w:t xml:space="preserve"> </w:t>
      </w:r>
    </w:p>
    <w:p w:rsidR="00671650" w:rsidRPr="003A2FE9" w:rsidRDefault="00671650" w:rsidP="00671650">
      <w:pPr>
        <w:widowControl w:val="0"/>
        <w:ind w:left="284"/>
        <w:jc w:val="both"/>
        <w:rPr>
          <w:b/>
          <w:sz w:val="28"/>
          <w:szCs w:val="28"/>
        </w:rPr>
      </w:pPr>
      <w:r w:rsidRPr="003A2FE9">
        <w:rPr>
          <w:b/>
          <w:sz w:val="28"/>
          <w:szCs w:val="28"/>
        </w:rPr>
        <w:t>__   _______________ 202</w:t>
      </w:r>
      <w:r>
        <w:rPr>
          <w:b/>
          <w:sz w:val="28"/>
          <w:szCs w:val="28"/>
        </w:rPr>
        <w:t>4</w:t>
      </w:r>
      <w:r w:rsidRPr="003A2FE9">
        <w:rPr>
          <w:b/>
          <w:sz w:val="28"/>
          <w:szCs w:val="28"/>
        </w:rPr>
        <w:t xml:space="preserve"> р.</w:t>
      </w:r>
    </w:p>
    <w:p w:rsidR="00EB7B9A" w:rsidRDefault="00EB7B9A" w:rsidP="00EB7B9A">
      <w:pPr>
        <w:widowControl w:val="0"/>
        <w:jc w:val="both"/>
        <w:rPr>
          <w:b/>
          <w:sz w:val="28"/>
          <w:szCs w:val="28"/>
        </w:rPr>
      </w:pPr>
    </w:p>
    <w:p w:rsidR="008A74A3" w:rsidRDefault="008A74A3"/>
    <w:sectPr w:rsidR="008A74A3" w:rsidSect="00FC60B1">
      <w:headerReference w:type="default" r:id="rId6"/>
      <w:pgSz w:w="16838" w:h="11906" w:orient="landscape"/>
      <w:pgMar w:top="851" w:right="851" w:bottom="99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AD1" w:rsidRDefault="00276AD1" w:rsidP="002F4B97">
      <w:r>
        <w:separator/>
      </w:r>
    </w:p>
  </w:endnote>
  <w:endnote w:type="continuationSeparator" w:id="0">
    <w:p w:rsidR="00276AD1" w:rsidRDefault="00276AD1" w:rsidP="002F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AD1" w:rsidRDefault="00276AD1" w:rsidP="002F4B97">
      <w:r>
        <w:separator/>
      </w:r>
    </w:p>
  </w:footnote>
  <w:footnote w:type="continuationSeparator" w:id="0">
    <w:p w:rsidR="00276AD1" w:rsidRDefault="00276AD1" w:rsidP="002F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024793"/>
      <w:docPartObj>
        <w:docPartGallery w:val="Page Numbers (Top of Page)"/>
        <w:docPartUnique/>
      </w:docPartObj>
    </w:sdtPr>
    <w:sdtEndPr/>
    <w:sdtContent>
      <w:p w:rsidR="002F4B97" w:rsidRDefault="002F4B97">
        <w:pPr>
          <w:pStyle w:val="a4"/>
          <w:jc w:val="center"/>
        </w:pPr>
        <w:r>
          <w:fldChar w:fldCharType="begin"/>
        </w:r>
        <w:r>
          <w:instrText>PAGE   \* MERGEFORMAT</w:instrText>
        </w:r>
        <w:r>
          <w:fldChar w:fldCharType="separate"/>
        </w:r>
        <w:r w:rsidR="00A408ED">
          <w:rPr>
            <w:noProof/>
          </w:rPr>
          <w:t>8</w:t>
        </w:r>
        <w:r>
          <w:fldChar w:fldCharType="end"/>
        </w:r>
      </w:p>
    </w:sdtContent>
  </w:sdt>
  <w:p w:rsidR="002F4B97" w:rsidRDefault="002F4B9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9A"/>
    <w:rsid w:val="000256C5"/>
    <w:rsid w:val="000265BF"/>
    <w:rsid w:val="000307A4"/>
    <w:rsid w:val="00031140"/>
    <w:rsid w:val="00063EB7"/>
    <w:rsid w:val="00070555"/>
    <w:rsid w:val="00085F61"/>
    <w:rsid w:val="0008783E"/>
    <w:rsid w:val="00091CC6"/>
    <w:rsid w:val="000A0DCE"/>
    <w:rsid w:val="000A2BF3"/>
    <w:rsid w:val="000A3F0D"/>
    <w:rsid w:val="000B721A"/>
    <w:rsid w:val="000C019B"/>
    <w:rsid w:val="000E4669"/>
    <w:rsid w:val="000E7A78"/>
    <w:rsid w:val="000F250E"/>
    <w:rsid w:val="000F6FFE"/>
    <w:rsid w:val="00107985"/>
    <w:rsid w:val="001269A7"/>
    <w:rsid w:val="00134364"/>
    <w:rsid w:val="00144F9D"/>
    <w:rsid w:val="0014535B"/>
    <w:rsid w:val="001A3DA9"/>
    <w:rsid w:val="001C084A"/>
    <w:rsid w:val="001D4974"/>
    <w:rsid w:val="001E5880"/>
    <w:rsid w:val="001F4423"/>
    <w:rsid w:val="002122B3"/>
    <w:rsid w:val="00231442"/>
    <w:rsid w:val="002327EE"/>
    <w:rsid w:val="00233E91"/>
    <w:rsid w:val="0027015E"/>
    <w:rsid w:val="00276AD1"/>
    <w:rsid w:val="0028091D"/>
    <w:rsid w:val="002A06F4"/>
    <w:rsid w:val="002A0805"/>
    <w:rsid w:val="002A45BF"/>
    <w:rsid w:val="002E12D0"/>
    <w:rsid w:val="002E1BDF"/>
    <w:rsid w:val="002E28B0"/>
    <w:rsid w:val="002E2ADC"/>
    <w:rsid w:val="002F0B86"/>
    <w:rsid w:val="002F4B97"/>
    <w:rsid w:val="00323EDE"/>
    <w:rsid w:val="00326AC5"/>
    <w:rsid w:val="00336F3D"/>
    <w:rsid w:val="003438BF"/>
    <w:rsid w:val="00363B93"/>
    <w:rsid w:val="003663A7"/>
    <w:rsid w:val="00372B95"/>
    <w:rsid w:val="003A0490"/>
    <w:rsid w:val="003A3A8E"/>
    <w:rsid w:val="003A5E82"/>
    <w:rsid w:val="003C1619"/>
    <w:rsid w:val="003E5757"/>
    <w:rsid w:val="003E5A37"/>
    <w:rsid w:val="003F2E41"/>
    <w:rsid w:val="0040512C"/>
    <w:rsid w:val="00405F3F"/>
    <w:rsid w:val="00442F5E"/>
    <w:rsid w:val="004630C9"/>
    <w:rsid w:val="00480934"/>
    <w:rsid w:val="004945F3"/>
    <w:rsid w:val="004A2B4D"/>
    <w:rsid w:val="004C6C00"/>
    <w:rsid w:val="004E2BA8"/>
    <w:rsid w:val="0050718D"/>
    <w:rsid w:val="00517408"/>
    <w:rsid w:val="005211B2"/>
    <w:rsid w:val="00527D17"/>
    <w:rsid w:val="0058315B"/>
    <w:rsid w:val="00594F98"/>
    <w:rsid w:val="005A777D"/>
    <w:rsid w:val="005B456F"/>
    <w:rsid w:val="005B7FDF"/>
    <w:rsid w:val="005D1F50"/>
    <w:rsid w:val="005D6C31"/>
    <w:rsid w:val="00615B0E"/>
    <w:rsid w:val="006236B7"/>
    <w:rsid w:val="00623865"/>
    <w:rsid w:val="006250E7"/>
    <w:rsid w:val="00625908"/>
    <w:rsid w:val="00637EE6"/>
    <w:rsid w:val="00645D77"/>
    <w:rsid w:val="00671650"/>
    <w:rsid w:val="006841C3"/>
    <w:rsid w:val="00685854"/>
    <w:rsid w:val="00691F8C"/>
    <w:rsid w:val="00692FDA"/>
    <w:rsid w:val="00693D0E"/>
    <w:rsid w:val="006B4BFC"/>
    <w:rsid w:val="006C5916"/>
    <w:rsid w:val="006E7A9A"/>
    <w:rsid w:val="0070430E"/>
    <w:rsid w:val="00720374"/>
    <w:rsid w:val="007232B0"/>
    <w:rsid w:val="00726F50"/>
    <w:rsid w:val="00744F47"/>
    <w:rsid w:val="007450DF"/>
    <w:rsid w:val="00751130"/>
    <w:rsid w:val="00752BCD"/>
    <w:rsid w:val="00756140"/>
    <w:rsid w:val="00771ABA"/>
    <w:rsid w:val="00791F45"/>
    <w:rsid w:val="00794561"/>
    <w:rsid w:val="007B413D"/>
    <w:rsid w:val="007D2095"/>
    <w:rsid w:val="007D7FD5"/>
    <w:rsid w:val="00827D7F"/>
    <w:rsid w:val="00854F1F"/>
    <w:rsid w:val="00856B02"/>
    <w:rsid w:val="00867DA3"/>
    <w:rsid w:val="00874CFA"/>
    <w:rsid w:val="008759E8"/>
    <w:rsid w:val="008A24B8"/>
    <w:rsid w:val="008A74A3"/>
    <w:rsid w:val="008B6BE7"/>
    <w:rsid w:val="008B6D09"/>
    <w:rsid w:val="008C692C"/>
    <w:rsid w:val="00921BAD"/>
    <w:rsid w:val="00926306"/>
    <w:rsid w:val="00956946"/>
    <w:rsid w:val="0096700A"/>
    <w:rsid w:val="009748B1"/>
    <w:rsid w:val="0098711D"/>
    <w:rsid w:val="00990CC8"/>
    <w:rsid w:val="009C2746"/>
    <w:rsid w:val="009F4677"/>
    <w:rsid w:val="00A33FB1"/>
    <w:rsid w:val="00A408ED"/>
    <w:rsid w:val="00A46009"/>
    <w:rsid w:val="00A51EE7"/>
    <w:rsid w:val="00A57A43"/>
    <w:rsid w:val="00A70FF7"/>
    <w:rsid w:val="00A82E95"/>
    <w:rsid w:val="00AA0469"/>
    <w:rsid w:val="00AA7D66"/>
    <w:rsid w:val="00AB1D6D"/>
    <w:rsid w:val="00AC7C1F"/>
    <w:rsid w:val="00AD06EC"/>
    <w:rsid w:val="00AD61D8"/>
    <w:rsid w:val="00AE0419"/>
    <w:rsid w:val="00AF2717"/>
    <w:rsid w:val="00B04183"/>
    <w:rsid w:val="00B04345"/>
    <w:rsid w:val="00B052B5"/>
    <w:rsid w:val="00B05BA4"/>
    <w:rsid w:val="00B20FFF"/>
    <w:rsid w:val="00B355C4"/>
    <w:rsid w:val="00B52C1B"/>
    <w:rsid w:val="00BB0EF6"/>
    <w:rsid w:val="00BD206B"/>
    <w:rsid w:val="00BD23FC"/>
    <w:rsid w:val="00BE1105"/>
    <w:rsid w:val="00BE29FA"/>
    <w:rsid w:val="00BF24F4"/>
    <w:rsid w:val="00C12D3F"/>
    <w:rsid w:val="00C17A5F"/>
    <w:rsid w:val="00C223B5"/>
    <w:rsid w:val="00C41117"/>
    <w:rsid w:val="00C41B8A"/>
    <w:rsid w:val="00C4731C"/>
    <w:rsid w:val="00C54A87"/>
    <w:rsid w:val="00C86C17"/>
    <w:rsid w:val="00C90A00"/>
    <w:rsid w:val="00CA2591"/>
    <w:rsid w:val="00CB0899"/>
    <w:rsid w:val="00CD0FBE"/>
    <w:rsid w:val="00CE17C1"/>
    <w:rsid w:val="00CE1AE9"/>
    <w:rsid w:val="00D154AF"/>
    <w:rsid w:val="00DE2824"/>
    <w:rsid w:val="00DE6B8F"/>
    <w:rsid w:val="00E0081F"/>
    <w:rsid w:val="00E01536"/>
    <w:rsid w:val="00E074DA"/>
    <w:rsid w:val="00E1788B"/>
    <w:rsid w:val="00E65A99"/>
    <w:rsid w:val="00E8192B"/>
    <w:rsid w:val="00E9255E"/>
    <w:rsid w:val="00EA2973"/>
    <w:rsid w:val="00EB3F4A"/>
    <w:rsid w:val="00EB7B9A"/>
    <w:rsid w:val="00EC3773"/>
    <w:rsid w:val="00EC3E74"/>
    <w:rsid w:val="00EC797C"/>
    <w:rsid w:val="00ED6FC1"/>
    <w:rsid w:val="00EE0C05"/>
    <w:rsid w:val="00F17581"/>
    <w:rsid w:val="00F260BE"/>
    <w:rsid w:val="00F43CDA"/>
    <w:rsid w:val="00F65B30"/>
    <w:rsid w:val="00F91A06"/>
    <w:rsid w:val="00F934F8"/>
    <w:rsid w:val="00F94383"/>
    <w:rsid w:val="00F97910"/>
    <w:rsid w:val="00FB76E4"/>
    <w:rsid w:val="00FC60B1"/>
    <w:rsid w:val="00FD0388"/>
    <w:rsid w:val="00FF719C"/>
    <w:rsid w:val="00FF7E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814F"/>
  <w15:chartTrackingRefBased/>
  <w15:docId w15:val="{2EE7CBDB-659A-49F3-852B-4C56CFF2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EB7B9A"/>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customStyle="1" w:styleId="rvps2">
    <w:name w:val="rvps2"/>
    <w:basedOn w:val="a"/>
    <w:rsid w:val="00EB7B9A"/>
    <w:pPr>
      <w:spacing w:before="100" w:beforeAutospacing="1" w:after="100" w:afterAutospacing="1"/>
    </w:pPr>
    <w:rPr>
      <w:lang w:eastAsia="uk-UA"/>
    </w:rPr>
  </w:style>
  <w:style w:type="character" w:styleId="a3">
    <w:name w:val="Hyperlink"/>
    <w:basedOn w:val="a0"/>
    <w:uiPriority w:val="99"/>
    <w:semiHidden/>
    <w:unhideWhenUsed/>
    <w:rsid w:val="00EB7B9A"/>
    <w:rPr>
      <w:color w:val="0000FF"/>
      <w:u w:val="single"/>
    </w:rPr>
  </w:style>
  <w:style w:type="paragraph" w:styleId="a4">
    <w:name w:val="header"/>
    <w:basedOn w:val="a"/>
    <w:link w:val="a5"/>
    <w:uiPriority w:val="99"/>
    <w:unhideWhenUsed/>
    <w:rsid w:val="002F4B97"/>
    <w:pPr>
      <w:tabs>
        <w:tab w:val="center" w:pos="4819"/>
        <w:tab w:val="right" w:pos="9639"/>
      </w:tabs>
    </w:pPr>
  </w:style>
  <w:style w:type="character" w:customStyle="1" w:styleId="a5">
    <w:name w:val="Верхній колонтитул Знак"/>
    <w:basedOn w:val="a0"/>
    <w:link w:val="a4"/>
    <w:uiPriority w:val="99"/>
    <w:rsid w:val="002F4B9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F4B97"/>
    <w:pPr>
      <w:tabs>
        <w:tab w:val="center" w:pos="4819"/>
        <w:tab w:val="right" w:pos="9639"/>
      </w:tabs>
    </w:pPr>
  </w:style>
  <w:style w:type="character" w:customStyle="1" w:styleId="a7">
    <w:name w:val="Нижній колонтитул Знак"/>
    <w:basedOn w:val="a0"/>
    <w:link w:val="a6"/>
    <w:uiPriority w:val="99"/>
    <w:rsid w:val="002F4B9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33FB1"/>
    <w:rPr>
      <w:rFonts w:ascii="Segoe UI" w:hAnsi="Segoe UI" w:cs="Segoe UI"/>
      <w:sz w:val="18"/>
      <w:szCs w:val="18"/>
    </w:rPr>
  </w:style>
  <w:style w:type="character" w:customStyle="1" w:styleId="a9">
    <w:name w:val="Текст у виносці Знак"/>
    <w:basedOn w:val="a0"/>
    <w:link w:val="a8"/>
    <w:uiPriority w:val="99"/>
    <w:semiHidden/>
    <w:rsid w:val="00A33FB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04310">
      <w:bodyDiv w:val="1"/>
      <w:marLeft w:val="0"/>
      <w:marRight w:val="0"/>
      <w:marTop w:val="0"/>
      <w:marBottom w:val="0"/>
      <w:divBdr>
        <w:top w:val="none" w:sz="0" w:space="0" w:color="auto"/>
        <w:left w:val="none" w:sz="0" w:space="0" w:color="auto"/>
        <w:bottom w:val="none" w:sz="0" w:space="0" w:color="auto"/>
        <w:right w:val="none" w:sz="0" w:space="0" w:color="auto"/>
      </w:divBdr>
    </w:div>
    <w:div w:id="332032422">
      <w:bodyDiv w:val="1"/>
      <w:marLeft w:val="0"/>
      <w:marRight w:val="0"/>
      <w:marTop w:val="0"/>
      <w:marBottom w:val="0"/>
      <w:divBdr>
        <w:top w:val="none" w:sz="0" w:space="0" w:color="auto"/>
        <w:left w:val="none" w:sz="0" w:space="0" w:color="auto"/>
        <w:bottom w:val="none" w:sz="0" w:space="0" w:color="auto"/>
        <w:right w:val="none" w:sz="0" w:space="0" w:color="auto"/>
      </w:divBdr>
    </w:div>
    <w:div w:id="648364524">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1102263750">
      <w:bodyDiv w:val="1"/>
      <w:marLeft w:val="0"/>
      <w:marRight w:val="0"/>
      <w:marTop w:val="0"/>
      <w:marBottom w:val="0"/>
      <w:divBdr>
        <w:top w:val="none" w:sz="0" w:space="0" w:color="auto"/>
        <w:left w:val="none" w:sz="0" w:space="0" w:color="auto"/>
        <w:bottom w:val="none" w:sz="0" w:space="0" w:color="auto"/>
        <w:right w:val="none" w:sz="0" w:space="0" w:color="auto"/>
      </w:divBdr>
    </w:div>
    <w:div w:id="1232349473">
      <w:bodyDiv w:val="1"/>
      <w:marLeft w:val="0"/>
      <w:marRight w:val="0"/>
      <w:marTop w:val="0"/>
      <w:marBottom w:val="0"/>
      <w:divBdr>
        <w:top w:val="none" w:sz="0" w:space="0" w:color="auto"/>
        <w:left w:val="none" w:sz="0" w:space="0" w:color="auto"/>
        <w:bottom w:val="none" w:sz="0" w:space="0" w:color="auto"/>
        <w:right w:val="none" w:sz="0" w:space="0" w:color="auto"/>
      </w:divBdr>
    </w:div>
    <w:div w:id="1452363585">
      <w:bodyDiv w:val="1"/>
      <w:marLeft w:val="0"/>
      <w:marRight w:val="0"/>
      <w:marTop w:val="0"/>
      <w:marBottom w:val="0"/>
      <w:divBdr>
        <w:top w:val="none" w:sz="0" w:space="0" w:color="auto"/>
        <w:left w:val="none" w:sz="0" w:space="0" w:color="auto"/>
        <w:bottom w:val="none" w:sz="0" w:space="0" w:color="auto"/>
        <w:right w:val="none" w:sz="0" w:space="0" w:color="auto"/>
      </w:divBdr>
    </w:div>
    <w:div w:id="1695882188">
      <w:bodyDiv w:val="1"/>
      <w:marLeft w:val="0"/>
      <w:marRight w:val="0"/>
      <w:marTop w:val="0"/>
      <w:marBottom w:val="0"/>
      <w:divBdr>
        <w:top w:val="none" w:sz="0" w:space="0" w:color="auto"/>
        <w:left w:val="none" w:sz="0" w:space="0" w:color="auto"/>
        <w:bottom w:val="none" w:sz="0" w:space="0" w:color="auto"/>
        <w:right w:val="none" w:sz="0" w:space="0" w:color="auto"/>
      </w:divBdr>
    </w:div>
    <w:div w:id="1843886024">
      <w:bodyDiv w:val="1"/>
      <w:marLeft w:val="0"/>
      <w:marRight w:val="0"/>
      <w:marTop w:val="0"/>
      <w:marBottom w:val="0"/>
      <w:divBdr>
        <w:top w:val="none" w:sz="0" w:space="0" w:color="auto"/>
        <w:left w:val="none" w:sz="0" w:space="0" w:color="auto"/>
        <w:bottom w:val="none" w:sz="0" w:space="0" w:color="auto"/>
        <w:right w:val="none" w:sz="0" w:space="0" w:color="auto"/>
      </w:divBdr>
    </w:div>
    <w:div w:id="201545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12834</Words>
  <Characters>7316</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Набок Вячеслав Миколайович</dc:creator>
  <cp:keywords/>
  <dc:description/>
  <cp:lastModifiedBy>Рева Олеся Миколаївна</cp:lastModifiedBy>
  <cp:revision>29</cp:revision>
  <cp:lastPrinted>2024-05-07T12:29:00Z</cp:lastPrinted>
  <dcterms:created xsi:type="dcterms:W3CDTF">2024-03-20T09:05:00Z</dcterms:created>
  <dcterms:modified xsi:type="dcterms:W3CDTF">2024-05-10T11:02:00Z</dcterms:modified>
</cp:coreProperties>
</file>