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16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Інформація про стан виконання </w:t>
      </w:r>
    </w:p>
    <w:p w:rsidR="00FC0A16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 січень 2021</w:t>
      </w:r>
      <w:r>
        <w:rPr>
          <w:b/>
          <w:sz w:val="32"/>
          <w:szCs w:val="32"/>
          <w:lang w:val="ru-RU"/>
        </w:rPr>
        <w:t>-202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років</w:t>
      </w:r>
    </w:p>
    <w:p w:rsidR="00FC0A16" w:rsidRDefault="006602BA">
      <w:pPr>
        <w:pStyle w:val="2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(відповідно до місячного звіту Державної казначейської служби України </w:t>
      </w:r>
    </w:p>
    <w:p w:rsidR="00FC0A16" w:rsidRDefault="006602BA">
      <w:pPr>
        <w:pStyle w:val="2"/>
        <w:spacing w:after="120"/>
        <w:ind w:firstLine="0"/>
        <w:jc w:val="center"/>
        <w:rPr>
          <w:szCs w:val="28"/>
        </w:rPr>
      </w:pPr>
      <w:r>
        <w:rPr>
          <w:szCs w:val="28"/>
        </w:rPr>
        <w:t>від 2</w:t>
      </w:r>
      <w:r w:rsidR="00622146">
        <w:rPr>
          <w:szCs w:val="28"/>
        </w:rPr>
        <w:t>4</w:t>
      </w:r>
      <w:r>
        <w:rPr>
          <w:szCs w:val="28"/>
        </w:rPr>
        <w:t>.02.2022)</w:t>
      </w:r>
    </w:p>
    <w:p w:rsidR="00FC0A16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Основні показники Зведеного та Державного бюджету України за січень 2021-2022 років</w:t>
      </w:r>
    </w:p>
    <w:p w:rsidR="00FC0A16" w:rsidRDefault="00B65D5F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B65D5F">
        <w:rPr>
          <w:noProof/>
        </w:rPr>
        <w:drawing>
          <wp:inline distT="0" distB="0" distL="0" distR="0">
            <wp:extent cx="6119495" cy="204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16" w:rsidRDefault="006602BA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ДОХОДИ</w:t>
      </w:r>
    </w:p>
    <w:p w:rsidR="00FC0A16" w:rsidRDefault="006602BA">
      <w:pPr>
        <w:spacing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Загальна сума </w:t>
      </w:r>
      <w:r>
        <w:rPr>
          <w:b/>
          <w:sz w:val="28"/>
          <w:szCs w:val="26"/>
        </w:rPr>
        <w:t xml:space="preserve">доходів зведеного бюджету України </w:t>
      </w:r>
      <w:r>
        <w:rPr>
          <w:sz w:val="28"/>
          <w:szCs w:val="26"/>
        </w:rPr>
        <w:t>за січень</w:t>
      </w:r>
      <w:r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</w:rPr>
        <w:t>2022 року</w:t>
      </w:r>
      <w:r>
        <w:rPr>
          <w:bCs/>
          <w:i/>
          <w:sz w:val="28"/>
          <w:szCs w:val="26"/>
        </w:rPr>
        <w:t xml:space="preserve"> </w:t>
      </w:r>
      <w:r>
        <w:rPr>
          <w:sz w:val="28"/>
          <w:szCs w:val="26"/>
        </w:rPr>
        <w:t xml:space="preserve">становила </w:t>
      </w:r>
      <w:r w:rsidRPr="00712C7C">
        <w:rPr>
          <w:b/>
          <w:sz w:val="28"/>
          <w:szCs w:val="26"/>
          <w:lang w:val="ru-RU"/>
        </w:rPr>
        <w:t>117</w:t>
      </w:r>
      <w:r>
        <w:rPr>
          <w:b/>
          <w:sz w:val="28"/>
          <w:szCs w:val="26"/>
        </w:rPr>
        <w:t>,1</w:t>
      </w:r>
      <w:r>
        <w:rPr>
          <w:rFonts w:cs="Arial"/>
          <w:b/>
          <w:sz w:val="28"/>
          <w:szCs w:val="28"/>
          <w:lang w:val="ru-RU"/>
        </w:rPr>
        <w:t> </w:t>
      </w:r>
      <w:r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29,1 </w:t>
      </w:r>
      <w:r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 xml:space="preserve">33,1 </w:t>
      </w:r>
      <w:r>
        <w:rPr>
          <w:sz w:val="28"/>
          <w:szCs w:val="26"/>
        </w:rPr>
        <w:t xml:space="preserve">відсотка більше ніж за аналогічний період 2021 року. </w:t>
      </w:r>
    </w:p>
    <w:p w:rsidR="00FC0A16" w:rsidRDefault="006602BA">
      <w:pPr>
        <w:spacing w:after="120"/>
        <w:ind w:firstLine="567"/>
        <w:jc w:val="both"/>
        <w:rPr>
          <w:sz w:val="28"/>
          <w:szCs w:val="26"/>
          <w:lang w:val="ru-RU"/>
        </w:rPr>
      </w:pPr>
      <w:r>
        <w:rPr>
          <w:b/>
          <w:sz w:val="28"/>
          <w:szCs w:val="26"/>
        </w:rPr>
        <w:t>Питома вага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податкових надходжень</w:t>
      </w:r>
      <w:r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712C7C">
        <w:rPr>
          <w:b/>
          <w:sz w:val="28"/>
          <w:szCs w:val="26"/>
          <w:lang w:val="ru-RU"/>
        </w:rPr>
        <w:t>92</w:t>
      </w:r>
      <w:r>
        <w:rPr>
          <w:b/>
          <w:sz w:val="28"/>
          <w:szCs w:val="26"/>
        </w:rPr>
        <w:t>,</w:t>
      </w:r>
      <w:r w:rsidRPr="00712C7C">
        <w:rPr>
          <w:b/>
          <w:sz w:val="28"/>
          <w:szCs w:val="26"/>
          <w:lang w:val="ru-RU"/>
        </w:rPr>
        <w:t>1</w:t>
      </w:r>
      <w:r>
        <w:rPr>
          <w:b/>
          <w:sz w:val="28"/>
          <w:szCs w:val="26"/>
        </w:rPr>
        <w:t> </w:t>
      </w:r>
      <w:r>
        <w:rPr>
          <w:sz w:val="28"/>
          <w:szCs w:val="26"/>
        </w:rPr>
        <w:t xml:space="preserve">відсотка, </w:t>
      </w:r>
      <w:r>
        <w:rPr>
          <w:b/>
          <w:sz w:val="28"/>
          <w:szCs w:val="26"/>
        </w:rPr>
        <w:t>неподаткових надходжень</w:t>
      </w:r>
      <w:r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7,5</w:t>
      </w:r>
      <w:r>
        <w:rPr>
          <w:sz w:val="28"/>
          <w:szCs w:val="26"/>
        </w:rPr>
        <w:t xml:space="preserve"> відсотка.</w:t>
      </w:r>
    </w:p>
    <w:p w:rsidR="00FC0A16" w:rsidRDefault="00660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відсотків;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податок та збір на доходи фізичних осіб</w:t>
      </w:r>
      <w:r>
        <w:rPr>
          <w:b/>
          <w:sz w:val="28"/>
          <w:szCs w:val="28"/>
        </w:rPr>
        <w:t xml:space="preserve"> – 21,7 </w:t>
      </w:r>
      <w:r>
        <w:rPr>
          <w:sz w:val="28"/>
          <w:szCs w:val="28"/>
        </w:rPr>
        <w:t>відсотка;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акцизний податок </w:t>
      </w:r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відсотків;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 xml:space="preserve">7,8 </w:t>
      </w:r>
      <w:r>
        <w:rPr>
          <w:sz w:val="28"/>
          <w:szCs w:val="26"/>
        </w:rPr>
        <w:t>відсотка</w:t>
      </w:r>
      <w:r>
        <w:rPr>
          <w:sz w:val="28"/>
          <w:szCs w:val="28"/>
        </w:rPr>
        <w:t>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 xml:space="preserve">5,6 </w:t>
      </w:r>
      <w:r>
        <w:rPr>
          <w:sz w:val="28"/>
          <w:szCs w:val="26"/>
        </w:rPr>
        <w:t>відсотка;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4,3</w:t>
      </w:r>
      <w:r>
        <w:rPr>
          <w:sz w:val="28"/>
          <w:szCs w:val="26"/>
        </w:rPr>
        <w:t xml:space="preserve"> відсотка.</w:t>
      </w:r>
    </w:p>
    <w:p w:rsidR="00FC0A16" w:rsidRDefault="006602BA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За січень 2022 року </w:t>
      </w:r>
      <w:r>
        <w:rPr>
          <w:b/>
          <w:sz w:val="28"/>
          <w:szCs w:val="26"/>
        </w:rPr>
        <w:t>Державний бюджет України</w:t>
      </w:r>
      <w:r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89,3 </w:t>
      </w:r>
      <w:r>
        <w:rPr>
          <w:sz w:val="28"/>
          <w:szCs w:val="26"/>
        </w:rPr>
        <w:t xml:space="preserve">млрд грн, що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23,1 </w:t>
      </w:r>
      <w:r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34,9 </w:t>
      </w:r>
      <w:r>
        <w:rPr>
          <w:sz w:val="28"/>
          <w:szCs w:val="28"/>
        </w:rPr>
        <w:t>відсотка більше ніж за аналогічний період 2021</w:t>
      </w:r>
      <w:r w:rsidR="00B65D5F">
        <w:rPr>
          <w:sz w:val="28"/>
          <w:szCs w:val="28"/>
        </w:rPr>
        <w:t> </w:t>
      </w:r>
      <w:r>
        <w:rPr>
          <w:sz w:val="28"/>
          <w:szCs w:val="28"/>
        </w:rPr>
        <w:t>року, що обумовлене серед іншого: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ПДВ із ввезених товарів – «</w:t>
      </w:r>
      <w:r>
        <w:rPr>
          <w:rStyle w:val="fontstyle20"/>
          <w:b/>
          <w:sz w:val="28"/>
          <w:szCs w:val="28"/>
        </w:rPr>
        <w:t>+9,5</w:t>
      </w:r>
      <w:r>
        <w:rPr>
          <w:rStyle w:val="fontstyle20"/>
          <w:sz w:val="28"/>
          <w:szCs w:val="28"/>
        </w:rPr>
        <w:t>» млрд грн;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>
        <w:rPr>
          <w:rStyle w:val="fontstyle20"/>
          <w:b/>
          <w:sz w:val="28"/>
          <w:szCs w:val="28"/>
        </w:rPr>
        <w:t>6,4</w:t>
      </w:r>
      <w:r>
        <w:rPr>
          <w:rStyle w:val="fontstyle20"/>
          <w:sz w:val="28"/>
          <w:szCs w:val="28"/>
        </w:rPr>
        <w:t>» млрд грн;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рентною платою за користування надрами</w:t>
      </w:r>
      <w:r>
        <w:rPr>
          <w:rStyle w:val="fontstyle20"/>
          <w:sz w:val="28"/>
          <w:szCs w:val="28"/>
          <w:lang w:val="ru-RU"/>
        </w:rPr>
        <w:t xml:space="preserve"> </w:t>
      </w:r>
      <w:r>
        <w:rPr>
          <w:rStyle w:val="fontstyle20"/>
          <w:sz w:val="28"/>
          <w:szCs w:val="28"/>
        </w:rPr>
        <w:t>загальнодержавного значення – «</w:t>
      </w:r>
      <w:r>
        <w:rPr>
          <w:rStyle w:val="fontstyle20"/>
          <w:b/>
          <w:sz w:val="28"/>
          <w:szCs w:val="28"/>
        </w:rPr>
        <w:t>+3,4</w:t>
      </w:r>
      <w:r>
        <w:rPr>
          <w:rStyle w:val="fontstyle20"/>
          <w:sz w:val="28"/>
          <w:szCs w:val="28"/>
        </w:rPr>
        <w:t xml:space="preserve">» млрд </w:t>
      </w:r>
      <w:r>
        <w:rPr>
          <w:sz w:val="28"/>
          <w:szCs w:val="28"/>
        </w:rPr>
        <w:t>грн;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</w:rPr>
        <w:t>0,8</w:t>
      </w:r>
      <w:r>
        <w:rPr>
          <w:rStyle w:val="fontstyle20"/>
          <w:sz w:val="28"/>
          <w:szCs w:val="28"/>
        </w:rPr>
        <w:t>» млрд грн;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власними надходженнями</w:t>
      </w:r>
      <w:r>
        <w:rPr>
          <w:i/>
          <w:sz w:val="28"/>
          <w:szCs w:val="28"/>
        </w:rPr>
        <w:t xml:space="preserve"> – «</w:t>
      </w:r>
      <w:r>
        <w:rPr>
          <w:b/>
          <w:sz w:val="28"/>
          <w:szCs w:val="28"/>
        </w:rPr>
        <w:t>+1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млрд грн;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>податком на прибуток підприємств</w:t>
      </w:r>
      <w:r>
        <w:rPr>
          <w:rStyle w:val="fontstyle20"/>
          <w:i/>
          <w:sz w:val="28"/>
          <w:szCs w:val="28"/>
        </w:rPr>
        <w:t xml:space="preserve"> – </w:t>
      </w:r>
      <w:r>
        <w:rPr>
          <w:rStyle w:val="fontstyle20"/>
          <w:sz w:val="28"/>
          <w:szCs w:val="28"/>
        </w:rPr>
        <w:t>«</w:t>
      </w:r>
      <w:r>
        <w:rPr>
          <w:rStyle w:val="fontstyle20"/>
          <w:b/>
          <w:sz w:val="28"/>
          <w:szCs w:val="28"/>
        </w:rPr>
        <w:t>+0,5</w:t>
      </w:r>
      <w:r>
        <w:rPr>
          <w:rStyle w:val="fontstyle20"/>
          <w:sz w:val="28"/>
          <w:szCs w:val="28"/>
        </w:rPr>
        <w:t xml:space="preserve">» млрд грн; 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ввізним митом –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+0,5</w:t>
      </w:r>
      <w:r>
        <w:rPr>
          <w:sz w:val="28"/>
          <w:szCs w:val="28"/>
        </w:rPr>
        <w:t>» млрд грн;</w:t>
      </w:r>
    </w:p>
    <w:p w:rsidR="00FC0A16" w:rsidRDefault="006602BA">
      <w:pPr>
        <w:pStyle w:val="af5"/>
        <w:numPr>
          <w:ilvl w:val="0"/>
          <w:numId w:val="2"/>
        </w:numPr>
        <w:contextualSpacing w:val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акцизним податком – «</w:t>
      </w:r>
      <w:r>
        <w:rPr>
          <w:rStyle w:val="fontstyle20"/>
          <w:b/>
          <w:sz w:val="28"/>
          <w:szCs w:val="28"/>
        </w:rPr>
        <w:t>-0,2</w:t>
      </w:r>
      <w:r>
        <w:rPr>
          <w:rStyle w:val="fontstyle20"/>
          <w:sz w:val="28"/>
          <w:szCs w:val="28"/>
        </w:rPr>
        <w:t>» млрд гривень.</w:t>
      </w:r>
    </w:p>
    <w:p w:rsidR="00FC0A16" w:rsidRDefault="006602B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Найбільшу </w:t>
      </w:r>
      <w:r>
        <w:rPr>
          <w:b/>
          <w:sz w:val="28"/>
          <w:szCs w:val="28"/>
        </w:rPr>
        <w:t>питому вагу</w:t>
      </w:r>
      <w:r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>
        <w:rPr>
          <w:b/>
          <w:sz w:val="28"/>
          <w:szCs w:val="28"/>
        </w:rPr>
        <w:t>податкові надходження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91 </w:t>
      </w:r>
      <w:r>
        <w:rPr>
          <w:sz w:val="28"/>
          <w:szCs w:val="28"/>
        </w:rPr>
        <w:t xml:space="preserve">відсоток, з них: 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59 </w:t>
      </w:r>
      <w:r>
        <w:rPr>
          <w:sz w:val="28"/>
          <w:szCs w:val="28"/>
        </w:rPr>
        <w:t>відсотків;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акцизний податок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9,6 </w:t>
      </w:r>
      <w:r>
        <w:rPr>
          <w:sz w:val="28"/>
          <w:szCs w:val="28"/>
        </w:rPr>
        <w:t>відсотка;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податок та збір на доходи фізичних осіб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10,5 </w:t>
      </w:r>
      <w:r>
        <w:rPr>
          <w:sz w:val="28"/>
          <w:szCs w:val="28"/>
        </w:rPr>
        <w:t>відсотка</w:t>
      </w:r>
      <w:r>
        <w:rPr>
          <w:i/>
          <w:sz w:val="28"/>
          <w:szCs w:val="26"/>
        </w:rPr>
        <w:t>;</w:t>
      </w:r>
    </w:p>
    <w:p w:rsidR="00FC0A16" w:rsidRDefault="006602BA">
      <w:pPr>
        <w:pStyle w:val="af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рентна плата за користування надрами</w:t>
      </w:r>
      <w:r>
        <w:rPr>
          <w:rFonts w:eastAsia="Calibri"/>
          <w:i/>
          <w:sz w:val="28"/>
          <w:szCs w:val="28"/>
        </w:rPr>
        <w:t xml:space="preserve"> загальнодержавного значення</w:t>
      </w:r>
      <w:r>
        <w:rPr>
          <w:i/>
          <w:sz w:val="28"/>
          <w:szCs w:val="28"/>
        </w:rPr>
        <w:t xml:space="preserve"> – </w:t>
      </w:r>
      <w:r>
        <w:rPr>
          <w:b/>
          <w:sz w:val="28"/>
          <w:szCs w:val="26"/>
        </w:rPr>
        <w:t xml:space="preserve">7 </w:t>
      </w:r>
      <w:r>
        <w:rPr>
          <w:sz w:val="28"/>
          <w:szCs w:val="26"/>
        </w:rPr>
        <w:t>відсотків.</w:t>
      </w:r>
    </w:p>
    <w:p w:rsidR="00FC0A16" w:rsidRDefault="006602B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Неподаткові надходження</w:t>
      </w:r>
      <w:r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7,9 </w:t>
      </w:r>
      <w:r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FC0A16" w:rsidRDefault="006602BA">
      <w:pPr>
        <w:pStyle w:val="af5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власні надходження бюджетних установ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4,4</w:t>
      </w:r>
      <w:r>
        <w:rPr>
          <w:sz w:val="28"/>
          <w:szCs w:val="28"/>
        </w:rPr>
        <w:t xml:space="preserve"> відсотка.</w:t>
      </w:r>
    </w:p>
    <w:p w:rsidR="00FC0A16" w:rsidRDefault="006602BA">
      <w:pPr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До загального фонду державного бюджету за січень  2022</w:t>
      </w:r>
      <w:r>
        <w:rPr>
          <w:spacing w:val="-8"/>
          <w:sz w:val="28"/>
          <w:szCs w:val="28"/>
          <w:lang w:val="ru-RU"/>
        </w:rPr>
        <w:t> </w:t>
      </w:r>
      <w:r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78 </w:t>
      </w:r>
      <w:r>
        <w:rPr>
          <w:spacing w:val="-8"/>
          <w:sz w:val="28"/>
          <w:szCs w:val="28"/>
        </w:rPr>
        <w:t xml:space="preserve">млрд грн, що на </w:t>
      </w:r>
      <w:r>
        <w:rPr>
          <w:b/>
          <w:spacing w:val="-8"/>
          <w:sz w:val="28"/>
          <w:szCs w:val="28"/>
        </w:rPr>
        <w:t xml:space="preserve">20,4 </w:t>
      </w:r>
      <w:r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 xml:space="preserve">35,5 </w:t>
      </w:r>
      <w:r>
        <w:rPr>
          <w:spacing w:val="-8"/>
          <w:sz w:val="28"/>
          <w:szCs w:val="28"/>
        </w:rPr>
        <w:t>відсотка більше, ніж за аналогі</w:t>
      </w:r>
      <w:r w:rsidR="00577F90">
        <w:rPr>
          <w:spacing w:val="-8"/>
          <w:sz w:val="28"/>
          <w:szCs w:val="28"/>
        </w:rPr>
        <w:t>ч</w:t>
      </w:r>
      <w:r>
        <w:rPr>
          <w:spacing w:val="-8"/>
          <w:sz w:val="28"/>
          <w:szCs w:val="28"/>
        </w:rPr>
        <w:t xml:space="preserve">ний період 2021 року. </w:t>
      </w:r>
    </w:p>
    <w:p w:rsidR="00FC0A16" w:rsidRDefault="006602BA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Найбільші надходження до загального фонду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державного бюджету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 січні  2022 року становили:</w:t>
      </w:r>
    </w:p>
    <w:p w:rsidR="00FC0A16" w:rsidRDefault="006602B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</w:rPr>
        <w:t xml:space="preserve">30 </w:t>
      </w:r>
      <w:r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9,5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46,4</w:t>
      </w:r>
      <w:r>
        <w:rPr>
          <w:rFonts w:eastAsia="Calibri"/>
          <w:sz w:val="28"/>
          <w:szCs w:val="28"/>
        </w:rPr>
        <w:t xml:space="preserve"> 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>
        <w:rPr>
          <w:rFonts w:eastAsia="Calibri"/>
          <w:sz w:val="28"/>
          <w:szCs w:val="28"/>
        </w:rPr>
        <w:t xml:space="preserve"> ніж за аналогічний період 2021 року</w:t>
      </w:r>
      <w:r>
        <w:rPr>
          <w:sz w:val="28"/>
          <w:szCs w:val="28"/>
          <w:shd w:val="clear" w:color="auto" w:fill="FFFFFF"/>
          <w:lang w:eastAsia="uk-UA"/>
        </w:rPr>
        <w:t xml:space="preserve">; </w:t>
      </w:r>
    </w:p>
    <w:p w:rsidR="00FC0A16" w:rsidRDefault="006602BA">
      <w:pPr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rFonts w:eastAsia="Calibri"/>
          <w:b/>
          <w:sz w:val="28"/>
          <w:szCs w:val="28"/>
        </w:rPr>
        <w:t>22,7 </w:t>
      </w:r>
      <w:r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6,4 </w:t>
      </w:r>
      <w:r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 відсотків </w:t>
      </w:r>
      <w:r>
        <w:rPr>
          <w:rFonts w:eastAsia="Calibri"/>
          <w:b/>
          <w:sz w:val="28"/>
          <w:szCs w:val="28"/>
          <w:u w:val="single"/>
        </w:rPr>
        <w:t>більше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ніж за аналогічний період 2021 року; </w:t>
      </w:r>
    </w:p>
    <w:p w:rsidR="00FC0A16" w:rsidRDefault="006602BA">
      <w:pPr>
        <w:pStyle w:val="af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i/>
          <w:sz w:val="26"/>
          <w:szCs w:val="26"/>
        </w:rPr>
      </w:pPr>
      <w:r>
        <w:rPr>
          <w:rStyle w:val="fontstyle20"/>
          <w:i/>
          <w:sz w:val="26"/>
          <w:szCs w:val="26"/>
        </w:rPr>
        <w:t>Довідково: за січень 2022 року</w:t>
      </w:r>
      <w:r>
        <w:rPr>
          <w:b/>
          <w:i/>
          <w:sz w:val="26"/>
          <w:szCs w:val="26"/>
        </w:rPr>
        <w:t xml:space="preserve"> відшкодовано ПДВ </w:t>
      </w:r>
      <w:r>
        <w:rPr>
          <w:rStyle w:val="fontstyle20"/>
          <w:i/>
          <w:sz w:val="26"/>
          <w:szCs w:val="26"/>
        </w:rPr>
        <w:t xml:space="preserve">у сумі </w:t>
      </w:r>
      <w:r>
        <w:rPr>
          <w:rStyle w:val="fontstyle20"/>
          <w:b/>
          <w:i/>
          <w:sz w:val="26"/>
          <w:szCs w:val="26"/>
        </w:rPr>
        <w:t>18,5 </w:t>
      </w:r>
      <w:r>
        <w:rPr>
          <w:rStyle w:val="fontstyle20"/>
          <w:i/>
          <w:sz w:val="26"/>
          <w:szCs w:val="26"/>
        </w:rPr>
        <w:t xml:space="preserve">млрд грн, що на </w:t>
      </w:r>
      <w:r>
        <w:rPr>
          <w:rStyle w:val="fontstyle20"/>
          <w:b/>
          <w:i/>
          <w:sz w:val="26"/>
          <w:szCs w:val="26"/>
        </w:rPr>
        <w:t>5,5</w:t>
      </w:r>
      <w:r>
        <w:rPr>
          <w:rStyle w:val="fontstyle20"/>
          <w:i/>
          <w:sz w:val="26"/>
          <w:szCs w:val="26"/>
        </w:rPr>
        <w:t xml:space="preserve"> млрд грн, або на </w:t>
      </w:r>
      <w:r>
        <w:rPr>
          <w:rStyle w:val="fontstyle20"/>
          <w:b/>
          <w:i/>
          <w:sz w:val="26"/>
          <w:szCs w:val="26"/>
        </w:rPr>
        <w:t>42,6</w:t>
      </w:r>
      <w:r>
        <w:rPr>
          <w:rStyle w:val="fontstyle20"/>
          <w:i/>
          <w:sz w:val="26"/>
          <w:szCs w:val="26"/>
        </w:rPr>
        <w:t xml:space="preserve"> відсотка більше ніж за </w:t>
      </w:r>
      <w:r>
        <w:rPr>
          <w:rFonts w:eastAsia="Calibri"/>
          <w:i/>
          <w:sz w:val="26"/>
          <w:szCs w:val="26"/>
        </w:rPr>
        <w:t>аналогічний період 2021 року</w:t>
      </w:r>
      <w:r>
        <w:rPr>
          <w:rStyle w:val="fontstyle20"/>
          <w:i/>
          <w:sz w:val="26"/>
          <w:szCs w:val="26"/>
        </w:rPr>
        <w:t>.</w:t>
      </w:r>
    </w:p>
    <w:p w:rsidR="00FC0A16" w:rsidRDefault="006602BA">
      <w:pPr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 xml:space="preserve">9,4 </w:t>
      </w:r>
      <w:r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0,8 </w:t>
      </w:r>
      <w:r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 xml:space="preserve">8,9 </w:t>
      </w:r>
      <w:r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порівняно із аналогічним періодом 2021 року;</w:t>
      </w:r>
    </w:p>
    <w:p w:rsidR="00FC0A16" w:rsidRDefault="006602BA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>
        <w:rPr>
          <w:rFonts w:eastAsia="Calibri"/>
          <w:i/>
          <w:sz w:val="28"/>
          <w:szCs w:val="28"/>
        </w:rPr>
        <w:t>рентна плата за користування надрами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6,2 </w:t>
      </w:r>
      <w:r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3,4 </w:t>
      </w:r>
      <w:r>
        <w:rPr>
          <w:rFonts w:eastAsia="Calibri"/>
          <w:sz w:val="28"/>
          <w:szCs w:val="28"/>
        </w:rPr>
        <w:t xml:space="preserve">млрд грн, або у </w:t>
      </w:r>
      <w:r>
        <w:rPr>
          <w:rFonts w:eastAsia="Calibri"/>
          <w:b/>
          <w:sz w:val="28"/>
          <w:szCs w:val="28"/>
        </w:rPr>
        <w:t>2,2</w:t>
      </w:r>
      <w:r>
        <w:rPr>
          <w:rFonts w:eastAsia="Calibri"/>
          <w:sz w:val="28"/>
          <w:szCs w:val="28"/>
        </w:rPr>
        <w:t xml:space="preserve"> раза </w:t>
      </w:r>
      <w:r>
        <w:rPr>
          <w:rFonts w:eastAsia="Calibri"/>
          <w:b/>
          <w:sz w:val="28"/>
          <w:szCs w:val="28"/>
          <w:u w:val="single"/>
        </w:rPr>
        <w:t>більше</w:t>
      </w:r>
      <w:r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:rsidR="00FC0A16" w:rsidRDefault="006602BA">
      <w:pPr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акцизний податок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 xml:space="preserve">3 </w:t>
      </w:r>
      <w:r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 xml:space="preserve">1,2 </w:t>
      </w:r>
      <w:r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 xml:space="preserve">28,4 </w:t>
      </w:r>
      <w:r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менше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порівняно із аналогічним періодом 2021 року;</w:t>
      </w:r>
    </w:p>
    <w:p w:rsidR="00FC0A16" w:rsidRDefault="006602BA">
      <w:pPr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ввізне мито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2 </w:t>
      </w:r>
      <w:r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 xml:space="preserve">0,5 </w:t>
      </w:r>
      <w:r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34,8 </w:t>
      </w:r>
      <w:r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ніж за аналогічний період 2021 року.</w:t>
      </w:r>
    </w:p>
    <w:p w:rsidR="00FC0A16" w:rsidRDefault="006602BA">
      <w:pPr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податок на прибуток підприємств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1,3</w:t>
      </w:r>
      <w:r>
        <w:rPr>
          <w:rFonts w:eastAsia="Calibri"/>
          <w:sz w:val="28"/>
          <w:szCs w:val="28"/>
        </w:rPr>
        <w:t xml:space="preserve"> млрд грн, що на </w:t>
      </w:r>
      <w:r>
        <w:rPr>
          <w:rFonts w:eastAsia="Calibri"/>
          <w:b/>
          <w:sz w:val="28"/>
          <w:szCs w:val="28"/>
        </w:rPr>
        <w:t>0,5 </w:t>
      </w:r>
      <w:r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75,2 </w:t>
      </w:r>
      <w:r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ніж за аналогічний період 2021 року.</w:t>
      </w:r>
    </w:p>
    <w:p w:rsidR="00FC0A16" w:rsidRDefault="00FC0A16">
      <w:pPr>
        <w:tabs>
          <w:tab w:val="left" w:pos="851"/>
        </w:tabs>
        <w:ind w:firstLine="426"/>
        <w:jc w:val="both"/>
        <w:rPr>
          <w:rFonts w:eastAsia="Calibri"/>
          <w:sz w:val="16"/>
          <w:szCs w:val="16"/>
        </w:rPr>
      </w:pPr>
    </w:p>
    <w:p w:rsidR="00FC0A16" w:rsidRDefault="006602B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Доходи спеціального фонду</w:t>
      </w:r>
      <w:r>
        <w:rPr>
          <w:rFonts w:eastAsia="Calibri"/>
          <w:sz w:val="28"/>
          <w:szCs w:val="28"/>
        </w:rPr>
        <w:t xml:space="preserve"> державного бюджету за січень 2022 року – </w:t>
      </w:r>
      <w:r>
        <w:rPr>
          <w:rFonts w:eastAsia="Calibri"/>
          <w:b/>
          <w:sz w:val="28"/>
          <w:szCs w:val="28"/>
        </w:rPr>
        <w:t>11,3</w:t>
      </w:r>
      <w:r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2,7 </w:t>
      </w:r>
      <w:r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30,8</w:t>
      </w:r>
      <w:r>
        <w:rPr>
          <w:rFonts w:eastAsia="Calibri"/>
          <w:sz w:val="28"/>
          <w:szCs w:val="28"/>
        </w:rPr>
        <w:t xml:space="preserve"> 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порівняно із аналогічним періодом 2021 року.</w:t>
      </w:r>
    </w:p>
    <w:p w:rsidR="00FC0A16" w:rsidRDefault="006602BA">
      <w:pPr>
        <w:pStyle w:val="2"/>
        <w:spacing w:after="120"/>
        <w:ind w:firstLine="720"/>
        <w:rPr>
          <w:szCs w:val="28"/>
        </w:rPr>
      </w:pPr>
      <w:r>
        <w:rPr>
          <w:b/>
          <w:szCs w:val="28"/>
        </w:rPr>
        <w:t>Власні надходження</w:t>
      </w:r>
      <w:r>
        <w:rPr>
          <w:szCs w:val="28"/>
        </w:rPr>
        <w:t xml:space="preserve"> бюджетних установ зросли проти аналогічного періоду 2021 року на</w:t>
      </w:r>
      <w:r>
        <w:rPr>
          <w:b/>
          <w:bCs/>
          <w:szCs w:val="28"/>
        </w:rPr>
        <w:t>1</w:t>
      </w:r>
      <w:r>
        <w:rPr>
          <w:b/>
          <w:szCs w:val="28"/>
        </w:rPr>
        <w:t> </w:t>
      </w:r>
      <w:r>
        <w:rPr>
          <w:szCs w:val="28"/>
        </w:rPr>
        <w:t xml:space="preserve">млрд грн, або на </w:t>
      </w:r>
      <w:r>
        <w:rPr>
          <w:b/>
          <w:szCs w:val="28"/>
        </w:rPr>
        <w:t>36,3 </w:t>
      </w:r>
      <w:r>
        <w:rPr>
          <w:szCs w:val="28"/>
        </w:rPr>
        <w:t xml:space="preserve">відсотка до </w:t>
      </w:r>
      <w:r>
        <w:rPr>
          <w:b/>
          <w:szCs w:val="28"/>
        </w:rPr>
        <w:t xml:space="preserve">3,9 </w:t>
      </w:r>
      <w:r>
        <w:rPr>
          <w:szCs w:val="28"/>
        </w:rPr>
        <w:t>млрд гривень.</w:t>
      </w:r>
    </w:p>
    <w:p w:rsidR="00B65D5F" w:rsidRDefault="00B65D5F">
      <w:pPr>
        <w:pStyle w:val="2"/>
        <w:spacing w:after="120"/>
        <w:ind w:firstLine="720"/>
        <w:rPr>
          <w:szCs w:val="28"/>
        </w:rPr>
      </w:pPr>
    </w:p>
    <w:p w:rsidR="00B65D5F" w:rsidRDefault="00B65D5F">
      <w:pPr>
        <w:pStyle w:val="2"/>
        <w:spacing w:after="120"/>
        <w:ind w:firstLine="720"/>
        <w:rPr>
          <w:szCs w:val="28"/>
        </w:rPr>
      </w:pPr>
    </w:p>
    <w:p w:rsidR="00B65D5F" w:rsidRDefault="00B65D5F">
      <w:pPr>
        <w:pStyle w:val="2"/>
        <w:spacing w:after="120"/>
        <w:ind w:firstLine="720"/>
        <w:rPr>
          <w:szCs w:val="26"/>
        </w:rPr>
      </w:pPr>
    </w:p>
    <w:p w:rsidR="00FC0A16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ВИДАТКИ ТА КРЕДИТУВАННЯ</w:t>
      </w:r>
    </w:p>
    <w:p w:rsidR="00FC0A16" w:rsidRPr="00B65D5F" w:rsidRDefault="006602BA">
      <w:pPr>
        <w:ind w:firstLine="567"/>
        <w:jc w:val="both"/>
        <w:rPr>
          <w:sz w:val="28"/>
          <w:szCs w:val="26"/>
        </w:rPr>
      </w:pPr>
      <w:r w:rsidRPr="00B65D5F">
        <w:rPr>
          <w:sz w:val="28"/>
          <w:szCs w:val="26"/>
        </w:rPr>
        <w:t xml:space="preserve">Загальна сума касових </w:t>
      </w:r>
      <w:r w:rsidRPr="00B65D5F">
        <w:rPr>
          <w:b/>
          <w:sz w:val="28"/>
          <w:szCs w:val="26"/>
        </w:rPr>
        <w:t xml:space="preserve">видатків Зведеного бюджету України </w:t>
      </w:r>
      <w:r w:rsidRPr="00B65D5F">
        <w:rPr>
          <w:sz w:val="28"/>
          <w:szCs w:val="26"/>
        </w:rPr>
        <w:t xml:space="preserve">за січень 2022 року становила </w:t>
      </w:r>
      <w:r w:rsidRPr="00B65D5F">
        <w:rPr>
          <w:b/>
          <w:bCs/>
          <w:sz w:val="28"/>
          <w:szCs w:val="28"/>
          <w:lang w:val="ru-RU" w:eastAsia="uk-UA"/>
        </w:rPr>
        <w:t>83,7</w:t>
      </w:r>
      <w:r w:rsidRPr="00B65D5F">
        <w:rPr>
          <w:b/>
          <w:bCs/>
          <w:sz w:val="28"/>
          <w:szCs w:val="28"/>
          <w:lang w:eastAsia="uk-UA"/>
        </w:rPr>
        <w:t> </w:t>
      </w:r>
      <w:r w:rsidRPr="00B65D5F">
        <w:rPr>
          <w:sz w:val="28"/>
          <w:szCs w:val="26"/>
        </w:rPr>
        <w:t xml:space="preserve">млрд грн, що </w:t>
      </w:r>
      <w:r w:rsidRPr="00B65D5F">
        <w:rPr>
          <w:sz w:val="28"/>
          <w:szCs w:val="28"/>
        </w:rPr>
        <w:t xml:space="preserve">на </w:t>
      </w:r>
      <w:r w:rsidRPr="00B65D5F">
        <w:rPr>
          <w:b/>
          <w:sz w:val="28"/>
          <w:szCs w:val="28"/>
        </w:rPr>
        <w:t>3,4 </w:t>
      </w:r>
      <w:r w:rsidRPr="00B65D5F">
        <w:rPr>
          <w:sz w:val="28"/>
          <w:szCs w:val="28"/>
        </w:rPr>
        <w:t>відсотка</w:t>
      </w:r>
      <w:r w:rsidRPr="00B65D5F">
        <w:rPr>
          <w:sz w:val="28"/>
          <w:szCs w:val="26"/>
        </w:rPr>
        <w:t>, або на </w:t>
      </w:r>
      <w:r w:rsidRPr="00B65D5F">
        <w:rPr>
          <w:b/>
          <w:sz w:val="28"/>
          <w:szCs w:val="26"/>
        </w:rPr>
        <w:t>2,8</w:t>
      </w:r>
      <w:r w:rsidRPr="00B65D5F">
        <w:rPr>
          <w:b/>
          <w:bCs/>
          <w:sz w:val="28"/>
          <w:szCs w:val="28"/>
          <w:lang w:eastAsia="uk-UA"/>
        </w:rPr>
        <w:t> </w:t>
      </w:r>
      <w:r w:rsidRPr="00B65D5F">
        <w:rPr>
          <w:sz w:val="28"/>
          <w:szCs w:val="26"/>
        </w:rPr>
        <w:t>млрд грн більше ніж за січень 2021 року.</w:t>
      </w:r>
    </w:p>
    <w:p w:rsidR="00FC0A16" w:rsidRPr="00B65D5F" w:rsidRDefault="006602BA">
      <w:pPr>
        <w:ind w:firstLine="567"/>
        <w:jc w:val="both"/>
        <w:rPr>
          <w:sz w:val="28"/>
          <w:szCs w:val="28"/>
        </w:rPr>
      </w:pPr>
      <w:r w:rsidRPr="00B65D5F">
        <w:rPr>
          <w:sz w:val="28"/>
          <w:szCs w:val="26"/>
        </w:rPr>
        <w:t xml:space="preserve">У структурі видатків </w:t>
      </w:r>
      <w:r w:rsidRPr="00B65D5F">
        <w:rPr>
          <w:b/>
          <w:sz w:val="28"/>
          <w:szCs w:val="26"/>
        </w:rPr>
        <w:t xml:space="preserve">Зведеного бюджету України </w:t>
      </w:r>
      <w:r w:rsidRPr="00B65D5F">
        <w:rPr>
          <w:sz w:val="28"/>
          <w:szCs w:val="26"/>
        </w:rPr>
        <w:t>найбільші частки припадають на</w:t>
      </w:r>
      <w:r w:rsidRPr="00B65D5F">
        <w:rPr>
          <w:sz w:val="28"/>
          <w:szCs w:val="28"/>
        </w:rPr>
        <w:t xml:space="preserve"> соціальний захист та соціальне забезпечення (</w:t>
      </w:r>
      <w:r w:rsidRPr="00B65D5F">
        <w:rPr>
          <w:b/>
          <w:sz w:val="28"/>
          <w:szCs w:val="28"/>
        </w:rPr>
        <w:t xml:space="preserve">28,5 </w:t>
      </w:r>
      <w:r w:rsidRPr="00B65D5F">
        <w:rPr>
          <w:sz w:val="28"/>
          <w:szCs w:val="28"/>
        </w:rPr>
        <w:t>відсотка), на освіту (</w:t>
      </w:r>
      <w:r w:rsidRPr="00B65D5F">
        <w:rPr>
          <w:b/>
          <w:sz w:val="28"/>
          <w:szCs w:val="28"/>
        </w:rPr>
        <w:t xml:space="preserve">23,8 </w:t>
      </w:r>
      <w:r w:rsidRPr="00B65D5F">
        <w:rPr>
          <w:sz w:val="28"/>
          <w:szCs w:val="28"/>
        </w:rPr>
        <w:t>відсотка), на громадський порядок, безпеку та судову владу (</w:t>
      </w:r>
      <w:r w:rsidR="00AB05FB">
        <w:rPr>
          <w:b/>
          <w:sz w:val="28"/>
          <w:szCs w:val="28"/>
        </w:rPr>
        <w:t>12,5</w:t>
      </w:r>
      <w:bookmarkStart w:id="0" w:name="_GoBack"/>
      <w:bookmarkEnd w:id="0"/>
      <w:r w:rsidRPr="00B65D5F">
        <w:rPr>
          <w:sz w:val="28"/>
          <w:szCs w:val="28"/>
        </w:rPr>
        <w:t> відсотка), на обслуговування боргу та виплати за державними деривативами (</w:t>
      </w:r>
      <w:r w:rsidRPr="00B65D5F">
        <w:rPr>
          <w:b/>
          <w:sz w:val="28"/>
          <w:szCs w:val="28"/>
        </w:rPr>
        <w:t>8,1</w:t>
      </w:r>
      <w:r w:rsidRPr="00B65D5F">
        <w:rPr>
          <w:sz w:val="28"/>
          <w:szCs w:val="28"/>
        </w:rPr>
        <w:t> відсотка)</w:t>
      </w:r>
      <w:r w:rsidRPr="00B65D5F">
        <w:rPr>
          <w:sz w:val="28"/>
          <w:szCs w:val="28"/>
          <w:lang w:val="ru-RU"/>
        </w:rPr>
        <w:t xml:space="preserve"> </w:t>
      </w:r>
      <w:r w:rsidRPr="00B65D5F">
        <w:rPr>
          <w:sz w:val="28"/>
          <w:szCs w:val="28"/>
        </w:rPr>
        <w:t>та на оборону (</w:t>
      </w:r>
      <w:r w:rsidRPr="00B65D5F">
        <w:rPr>
          <w:b/>
          <w:sz w:val="28"/>
          <w:szCs w:val="28"/>
        </w:rPr>
        <w:t>7</w:t>
      </w:r>
      <w:r w:rsidRPr="00B65D5F">
        <w:rPr>
          <w:sz w:val="28"/>
          <w:szCs w:val="28"/>
        </w:rPr>
        <w:t xml:space="preserve"> відсотків). </w:t>
      </w:r>
    </w:p>
    <w:p w:rsidR="00FC0A16" w:rsidRPr="00B65D5F" w:rsidRDefault="006602BA">
      <w:pPr>
        <w:ind w:firstLine="567"/>
        <w:jc w:val="both"/>
        <w:rPr>
          <w:sz w:val="28"/>
          <w:szCs w:val="28"/>
        </w:rPr>
      </w:pPr>
      <w:r w:rsidRPr="00B65D5F">
        <w:rPr>
          <w:b/>
          <w:sz w:val="28"/>
          <w:szCs w:val="28"/>
        </w:rPr>
        <w:t>Касові видатки Державного бюджету України</w:t>
      </w:r>
      <w:r w:rsidRPr="00B65D5F">
        <w:rPr>
          <w:sz w:val="28"/>
          <w:szCs w:val="28"/>
        </w:rPr>
        <w:t xml:space="preserve"> за січень 2022 року становили </w:t>
      </w:r>
      <w:r w:rsidRPr="00B65D5F">
        <w:rPr>
          <w:b/>
          <w:bCs/>
          <w:iCs/>
          <w:sz w:val="28"/>
          <w:szCs w:val="28"/>
          <w:lang w:eastAsia="uk-UA"/>
        </w:rPr>
        <w:t>70,6 </w:t>
      </w:r>
      <w:r w:rsidRPr="00B65D5F">
        <w:rPr>
          <w:sz w:val="28"/>
          <w:szCs w:val="28"/>
        </w:rPr>
        <w:t xml:space="preserve">млрд грн, що на </w:t>
      </w:r>
      <w:r w:rsidRPr="00B65D5F">
        <w:rPr>
          <w:b/>
          <w:sz w:val="28"/>
          <w:szCs w:val="28"/>
        </w:rPr>
        <w:t>1,3 </w:t>
      </w:r>
      <w:r w:rsidRPr="00B65D5F">
        <w:rPr>
          <w:sz w:val="28"/>
          <w:szCs w:val="28"/>
        </w:rPr>
        <w:t>відсотка, або на </w:t>
      </w:r>
      <w:r w:rsidRPr="00B65D5F">
        <w:rPr>
          <w:b/>
          <w:sz w:val="28"/>
          <w:szCs w:val="28"/>
        </w:rPr>
        <w:t>0,9 </w:t>
      </w:r>
      <w:r w:rsidRPr="00B65D5F">
        <w:rPr>
          <w:sz w:val="28"/>
          <w:szCs w:val="28"/>
        </w:rPr>
        <w:t>млрд грн менше ніж за аналогічний період 2021 року.</w:t>
      </w:r>
    </w:p>
    <w:p w:rsidR="00FC0A16" w:rsidRPr="00B65D5F" w:rsidRDefault="006602BA">
      <w:pPr>
        <w:ind w:firstLine="567"/>
        <w:jc w:val="both"/>
        <w:rPr>
          <w:sz w:val="28"/>
          <w:szCs w:val="28"/>
          <w:lang w:val="ru-RU"/>
        </w:rPr>
      </w:pPr>
      <w:r w:rsidRPr="00B65D5F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B65D5F">
        <w:rPr>
          <w:b/>
          <w:sz w:val="28"/>
          <w:szCs w:val="28"/>
        </w:rPr>
        <w:t>Державного бюджету України</w:t>
      </w:r>
      <w:r w:rsidRPr="00B65D5F">
        <w:rPr>
          <w:sz w:val="28"/>
          <w:szCs w:val="28"/>
        </w:rPr>
        <w:t xml:space="preserve"> становили такі:</w:t>
      </w:r>
    </w:p>
    <w:p w:rsidR="00FC0A16" w:rsidRPr="00B65D5F" w:rsidRDefault="006602BA">
      <w:pPr>
        <w:pStyle w:val="af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соціальний захист та соціальне забезпечення – </w:t>
      </w:r>
      <w:r w:rsidRPr="00B65D5F">
        <w:rPr>
          <w:b/>
          <w:sz w:val="28"/>
          <w:szCs w:val="28"/>
        </w:rPr>
        <w:t xml:space="preserve">32,1 </w:t>
      </w:r>
      <w:r w:rsidRPr="00B65D5F">
        <w:rPr>
          <w:sz w:val="28"/>
          <w:szCs w:val="28"/>
        </w:rPr>
        <w:t>відсотка;</w:t>
      </w:r>
    </w:p>
    <w:p w:rsidR="00FC0A16" w:rsidRPr="00B65D5F" w:rsidRDefault="006602BA">
      <w:pPr>
        <w:pStyle w:val="af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міжбюджетні трансферти – </w:t>
      </w:r>
      <w:r w:rsidRPr="00B65D5F">
        <w:rPr>
          <w:b/>
          <w:sz w:val="28"/>
          <w:szCs w:val="28"/>
        </w:rPr>
        <w:t>16,7</w:t>
      </w:r>
      <w:r w:rsidRPr="00B65D5F">
        <w:rPr>
          <w:sz w:val="28"/>
          <w:szCs w:val="28"/>
        </w:rPr>
        <w:t xml:space="preserve"> відсотка;</w:t>
      </w:r>
    </w:p>
    <w:p w:rsidR="00FC0A16" w:rsidRPr="00B65D5F" w:rsidRDefault="006602BA">
      <w:pPr>
        <w:pStyle w:val="af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громадський порядок, безпека та судова влада – </w:t>
      </w:r>
      <w:r w:rsidRPr="00B65D5F">
        <w:rPr>
          <w:b/>
          <w:sz w:val="28"/>
          <w:szCs w:val="28"/>
        </w:rPr>
        <w:t xml:space="preserve">14,7 </w:t>
      </w:r>
      <w:r w:rsidRPr="00B65D5F">
        <w:rPr>
          <w:sz w:val="28"/>
          <w:szCs w:val="28"/>
        </w:rPr>
        <w:t>відсотка;</w:t>
      </w:r>
    </w:p>
    <w:p w:rsidR="00FC0A16" w:rsidRPr="00B65D5F" w:rsidRDefault="006602BA">
      <w:pPr>
        <w:pStyle w:val="af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B65D5F">
        <w:rPr>
          <w:sz w:val="28"/>
          <w:szCs w:val="28"/>
        </w:rPr>
        <w:t>обслуговування боргу</w:t>
      </w:r>
      <w:r w:rsidRPr="00B65D5F">
        <w:t xml:space="preserve"> </w:t>
      </w:r>
      <w:r w:rsidRPr="00B65D5F">
        <w:rPr>
          <w:sz w:val="28"/>
          <w:szCs w:val="28"/>
        </w:rPr>
        <w:t xml:space="preserve">та виплати за державними деривативами – </w:t>
      </w:r>
      <w:r w:rsidRPr="00B65D5F">
        <w:rPr>
          <w:b/>
          <w:sz w:val="28"/>
          <w:szCs w:val="28"/>
        </w:rPr>
        <w:t>9,5 </w:t>
      </w:r>
      <w:r w:rsidRPr="00B65D5F">
        <w:rPr>
          <w:sz w:val="28"/>
          <w:szCs w:val="28"/>
        </w:rPr>
        <w:t>відсотка;</w:t>
      </w:r>
    </w:p>
    <w:p w:rsidR="00FC0A16" w:rsidRPr="00B65D5F" w:rsidRDefault="006602BA">
      <w:pPr>
        <w:pStyle w:val="af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оборона – </w:t>
      </w:r>
      <w:r w:rsidRPr="00B65D5F">
        <w:rPr>
          <w:b/>
          <w:sz w:val="28"/>
          <w:szCs w:val="28"/>
        </w:rPr>
        <w:t xml:space="preserve">8,3 </w:t>
      </w:r>
      <w:r w:rsidRPr="00B65D5F">
        <w:rPr>
          <w:sz w:val="28"/>
          <w:szCs w:val="28"/>
        </w:rPr>
        <w:t>відсотка;</w:t>
      </w:r>
    </w:p>
    <w:p w:rsidR="00FC0A16" w:rsidRPr="00B65D5F" w:rsidRDefault="006602BA">
      <w:pPr>
        <w:pStyle w:val="af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освіта – </w:t>
      </w:r>
      <w:r w:rsidRPr="00B65D5F">
        <w:rPr>
          <w:b/>
          <w:sz w:val="28"/>
          <w:szCs w:val="28"/>
        </w:rPr>
        <w:t>5,6</w:t>
      </w:r>
      <w:r w:rsidRPr="00B65D5F">
        <w:rPr>
          <w:sz w:val="28"/>
          <w:szCs w:val="28"/>
        </w:rPr>
        <w:t xml:space="preserve"> відсотка;</w:t>
      </w:r>
    </w:p>
    <w:p w:rsidR="00FC0A16" w:rsidRPr="00B65D5F" w:rsidRDefault="006602BA">
      <w:pPr>
        <w:pStyle w:val="af5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B65D5F">
        <w:rPr>
          <w:sz w:val="28"/>
          <w:szCs w:val="28"/>
        </w:rPr>
        <w:t>охорона здоров’я – 5,1 відсотка.</w:t>
      </w:r>
    </w:p>
    <w:p w:rsidR="00FC0A16" w:rsidRPr="00B65D5F" w:rsidRDefault="00FC0A16">
      <w:pPr>
        <w:ind w:left="426"/>
        <w:jc w:val="both"/>
        <w:rPr>
          <w:sz w:val="28"/>
          <w:szCs w:val="28"/>
        </w:rPr>
      </w:pPr>
    </w:p>
    <w:p w:rsidR="00FC0A16" w:rsidRPr="00B65D5F" w:rsidRDefault="006602BA">
      <w:pPr>
        <w:ind w:firstLine="539"/>
        <w:jc w:val="both"/>
        <w:rPr>
          <w:sz w:val="28"/>
          <w:szCs w:val="28"/>
        </w:rPr>
      </w:pPr>
      <w:r w:rsidRPr="00B65D5F">
        <w:rPr>
          <w:b/>
          <w:sz w:val="28"/>
          <w:szCs w:val="28"/>
        </w:rPr>
        <w:t>Касові видатки загального фонду</w:t>
      </w:r>
      <w:r w:rsidRPr="00B65D5F">
        <w:rPr>
          <w:sz w:val="28"/>
          <w:szCs w:val="28"/>
        </w:rPr>
        <w:t xml:space="preserve"> державного бюджету за січень 2022 року становили </w:t>
      </w:r>
      <w:r w:rsidRPr="00B65D5F">
        <w:rPr>
          <w:b/>
          <w:iCs/>
          <w:sz w:val="28"/>
          <w:szCs w:val="28"/>
          <w:lang w:val="ru-RU" w:eastAsia="uk-UA"/>
        </w:rPr>
        <w:t>66,4 </w:t>
      </w:r>
      <w:r w:rsidRPr="00B65D5F">
        <w:rPr>
          <w:sz w:val="28"/>
          <w:szCs w:val="28"/>
        </w:rPr>
        <w:t>млрд грн, що менше ніж за січень 2021 року на </w:t>
      </w:r>
      <w:r w:rsidRPr="00B65D5F">
        <w:rPr>
          <w:b/>
          <w:sz w:val="28"/>
          <w:szCs w:val="28"/>
          <w:lang w:eastAsia="uk-UA"/>
        </w:rPr>
        <w:t>1,9 </w:t>
      </w:r>
      <w:r w:rsidRPr="00B65D5F">
        <w:rPr>
          <w:sz w:val="28"/>
          <w:szCs w:val="28"/>
        </w:rPr>
        <w:t xml:space="preserve">млрд грн, або на </w:t>
      </w:r>
      <w:r w:rsidRPr="00B65D5F">
        <w:rPr>
          <w:b/>
          <w:sz w:val="28"/>
          <w:szCs w:val="28"/>
        </w:rPr>
        <w:t>2,7 </w:t>
      </w:r>
      <w:r w:rsidRPr="00B65D5F">
        <w:rPr>
          <w:sz w:val="28"/>
          <w:szCs w:val="28"/>
        </w:rPr>
        <w:t>відсотка.</w:t>
      </w:r>
    </w:p>
    <w:p w:rsidR="00FC0A16" w:rsidRPr="00B65D5F" w:rsidRDefault="006602BA">
      <w:pPr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Видатки </w:t>
      </w:r>
      <w:r w:rsidRPr="00B65D5F">
        <w:rPr>
          <w:b/>
          <w:sz w:val="28"/>
          <w:szCs w:val="28"/>
        </w:rPr>
        <w:t>загального фонду</w:t>
      </w:r>
      <w:r w:rsidRPr="00B65D5F">
        <w:rPr>
          <w:sz w:val="28"/>
          <w:szCs w:val="28"/>
        </w:rPr>
        <w:t xml:space="preserve"> державного бюджету на:</w:t>
      </w:r>
    </w:p>
    <w:p w:rsidR="00FC0A16" w:rsidRPr="00B65D5F" w:rsidRDefault="006602BA">
      <w:pPr>
        <w:pStyle w:val="af5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B65D5F">
        <w:rPr>
          <w:i/>
          <w:sz w:val="28"/>
          <w:szCs w:val="28"/>
        </w:rPr>
        <w:t>заробітну плату з нарахуваннями</w:t>
      </w:r>
      <w:r w:rsidRPr="00B65D5F">
        <w:rPr>
          <w:sz w:val="28"/>
          <w:szCs w:val="28"/>
        </w:rPr>
        <w:t xml:space="preserve"> </w:t>
      </w:r>
      <w:r w:rsidRPr="00B65D5F">
        <w:rPr>
          <w:b/>
          <w:sz w:val="28"/>
          <w:szCs w:val="28"/>
        </w:rPr>
        <w:t>зросли</w:t>
      </w:r>
      <w:r w:rsidRPr="00B65D5F">
        <w:rPr>
          <w:sz w:val="28"/>
          <w:szCs w:val="28"/>
        </w:rPr>
        <w:t xml:space="preserve"> проти аналогічного періоду 2021 року на </w:t>
      </w:r>
      <w:r w:rsidRPr="00B65D5F">
        <w:rPr>
          <w:b/>
          <w:sz w:val="28"/>
          <w:szCs w:val="28"/>
        </w:rPr>
        <w:t>1,6 </w:t>
      </w:r>
      <w:r w:rsidRPr="00B65D5F">
        <w:rPr>
          <w:sz w:val="28"/>
          <w:szCs w:val="28"/>
        </w:rPr>
        <w:t xml:space="preserve">млрд грн, або на </w:t>
      </w:r>
      <w:r w:rsidRPr="00B65D5F">
        <w:rPr>
          <w:b/>
          <w:sz w:val="28"/>
          <w:szCs w:val="28"/>
        </w:rPr>
        <w:t>9,1 </w:t>
      </w:r>
      <w:r w:rsidRPr="00B65D5F">
        <w:rPr>
          <w:sz w:val="28"/>
          <w:szCs w:val="28"/>
        </w:rPr>
        <w:t>відсотка</w:t>
      </w:r>
      <w:r w:rsidRPr="00B65D5F">
        <w:rPr>
          <w:rStyle w:val="fontstyle20"/>
          <w:sz w:val="28"/>
          <w:szCs w:val="28"/>
        </w:rPr>
        <w:t xml:space="preserve"> </w:t>
      </w:r>
      <w:r w:rsidRPr="00B65D5F">
        <w:rPr>
          <w:sz w:val="28"/>
          <w:szCs w:val="28"/>
        </w:rPr>
        <w:t xml:space="preserve">до </w:t>
      </w:r>
      <w:r w:rsidRPr="00B65D5F">
        <w:rPr>
          <w:b/>
          <w:sz w:val="28"/>
          <w:szCs w:val="28"/>
        </w:rPr>
        <w:t xml:space="preserve">18,7 </w:t>
      </w:r>
      <w:r w:rsidRPr="00B65D5F">
        <w:rPr>
          <w:sz w:val="28"/>
          <w:szCs w:val="28"/>
        </w:rPr>
        <w:t xml:space="preserve">млрд гривень; </w:t>
      </w:r>
    </w:p>
    <w:p w:rsidR="00FC0A16" w:rsidRPr="00B65D5F" w:rsidRDefault="006602BA">
      <w:pPr>
        <w:pStyle w:val="af5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B65D5F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B65D5F">
        <w:rPr>
          <w:b/>
          <w:sz w:val="28"/>
          <w:szCs w:val="28"/>
        </w:rPr>
        <w:t xml:space="preserve">зменшились </w:t>
      </w:r>
      <w:r w:rsidRPr="00B65D5F">
        <w:rPr>
          <w:sz w:val="28"/>
          <w:szCs w:val="28"/>
        </w:rPr>
        <w:t xml:space="preserve">проти аналогічного періоду 2021 року на </w:t>
      </w:r>
      <w:r w:rsidRPr="00B65D5F">
        <w:rPr>
          <w:b/>
          <w:sz w:val="28"/>
          <w:szCs w:val="28"/>
        </w:rPr>
        <w:t>3,4 </w:t>
      </w:r>
      <w:r w:rsidRPr="00B65D5F">
        <w:rPr>
          <w:sz w:val="28"/>
          <w:szCs w:val="28"/>
        </w:rPr>
        <w:t xml:space="preserve">млрд грн, або на </w:t>
      </w:r>
      <w:r w:rsidRPr="00B65D5F">
        <w:rPr>
          <w:b/>
          <w:sz w:val="28"/>
          <w:szCs w:val="28"/>
        </w:rPr>
        <w:t xml:space="preserve">12,6 </w:t>
      </w:r>
      <w:r w:rsidRPr="00B65D5F">
        <w:rPr>
          <w:sz w:val="28"/>
          <w:szCs w:val="28"/>
        </w:rPr>
        <w:t>відсотка</w:t>
      </w:r>
      <w:r w:rsidRPr="00B65D5F">
        <w:rPr>
          <w:rStyle w:val="fontstyle20"/>
          <w:sz w:val="28"/>
          <w:szCs w:val="28"/>
        </w:rPr>
        <w:t xml:space="preserve"> </w:t>
      </w:r>
      <w:r w:rsidRPr="00B65D5F">
        <w:rPr>
          <w:sz w:val="28"/>
          <w:szCs w:val="28"/>
        </w:rPr>
        <w:t xml:space="preserve">до </w:t>
      </w:r>
      <w:r w:rsidRPr="00B65D5F">
        <w:rPr>
          <w:b/>
          <w:sz w:val="28"/>
          <w:szCs w:val="28"/>
        </w:rPr>
        <w:t>23,6 </w:t>
      </w:r>
      <w:r w:rsidRPr="00B65D5F">
        <w:rPr>
          <w:sz w:val="28"/>
          <w:szCs w:val="28"/>
        </w:rPr>
        <w:t>млрд гривень.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За </w:t>
      </w:r>
      <w:r w:rsidRPr="00B65D5F">
        <w:rPr>
          <w:b/>
          <w:sz w:val="28"/>
          <w:szCs w:val="28"/>
        </w:rPr>
        <w:t xml:space="preserve">функціональною класифікацією </w:t>
      </w:r>
      <w:r w:rsidRPr="00B65D5F">
        <w:rPr>
          <w:sz w:val="28"/>
          <w:szCs w:val="28"/>
        </w:rPr>
        <w:t xml:space="preserve">статей видатків у січні </w:t>
      </w:r>
      <w:r w:rsidRPr="00B65D5F">
        <w:rPr>
          <w:sz w:val="28"/>
          <w:szCs w:val="26"/>
        </w:rPr>
        <w:t>2022 року (порівняно з січнем 2021 року)</w:t>
      </w:r>
      <w:r w:rsidRPr="00B65D5F">
        <w:rPr>
          <w:sz w:val="28"/>
          <w:szCs w:val="28"/>
        </w:rPr>
        <w:t>: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>на обслуговування державного боргу</w:t>
      </w:r>
      <w:r w:rsidRPr="00B65D5F">
        <w:t xml:space="preserve"> </w:t>
      </w:r>
      <w:r w:rsidRPr="00B65D5F">
        <w:rPr>
          <w:b/>
          <w:i/>
          <w:sz w:val="28"/>
          <w:szCs w:val="28"/>
        </w:rPr>
        <w:t xml:space="preserve">та виплати за державними деривативами </w:t>
      </w:r>
      <w:r w:rsidRPr="00B65D5F">
        <w:rPr>
          <w:sz w:val="28"/>
          <w:szCs w:val="28"/>
        </w:rPr>
        <w:t>за зведеним бюджетом були здійснені у обсязі </w:t>
      </w:r>
      <w:r w:rsidRPr="00B65D5F">
        <w:rPr>
          <w:b/>
          <w:sz w:val="28"/>
          <w:szCs w:val="28"/>
        </w:rPr>
        <w:t>6,8 </w:t>
      </w:r>
      <w:r w:rsidRPr="00B65D5F">
        <w:rPr>
          <w:sz w:val="28"/>
          <w:szCs w:val="28"/>
        </w:rPr>
        <w:t>млрд 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B65D5F">
        <w:rPr>
          <w:b/>
          <w:i/>
          <w:sz w:val="28"/>
          <w:szCs w:val="28"/>
        </w:rPr>
        <w:t>на загальнодержавні функції</w:t>
      </w:r>
      <w:r w:rsidRPr="00B65D5F">
        <w:rPr>
          <w:sz w:val="28"/>
          <w:szCs w:val="28"/>
        </w:rPr>
        <w:t xml:space="preserve"> за зведеним бюджетом зросли на </w:t>
      </w:r>
      <w:r w:rsidRPr="00B65D5F">
        <w:rPr>
          <w:b/>
          <w:sz w:val="28"/>
          <w:szCs w:val="28"/>
        </w:rPr>
        <w:t>23,3 </w:t>
      </w:r>
      <w:r w:rsidRPr="00B65D5F">
        <w:rPr>
          <w:sz w:val="28"/>
          <w:szCs w:val="28"/>
        </w:rPr>
        <w:t>відсотка до </w:t>
      </w:r>
      <w:r w:rsidRPr="00B65D5F">
        <w:rPr>
          <w:b/>
          <w:sz w:val="28"/>
          <w:szCs w:val="28"/>
        </w:rPr>
        <w:t>5,6 </w:t>
      </w:r>
      <w:r w:rsidRPr="00B65D5F">
        <w:rPr>
          <w:sz w:val="28"/>
          <w:szCs w:val="28"/>
        </w:rPr>
        <w:t xml:space="preserve">млрд грн, за державним бюджетом – на </w:t>
      </w:r>
      <w:r w:rsidRPr="00B65D5F">
        <w:rPr>
          <w:b/>
          <w:sz w:val="28"/>
          <w:szCs w:val="28"/>
          <w:lang w:val="ru-RU"/>
        </w:rPr>
        <w:t>17,8</w:t>
      </w:r>
      <w:r w:rsidRPr="00B65D5F">
        <w:rPr>
          <w:b/>
          <w:sz w:val="28"/>
          <w:szCs w:val="28"/>
        </w:rPr>
        <w:t> 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bCs/>
          <w:sz w:val="28"/>
          <w:szCs w:val="28"/>
          <w:lang w:eastAsia="uk-UA"/>
        </w:rPr>
        <w:t>2,8 </w:t>
      </w:r>
      <w:r w:rsidRPr="00B65D5F">
        <w:rPr>
          <w:sz w:val="28"/>
          <w:szCs w:val="28"/>
        </w:rPr>
        <w:t>млрд 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>на оборону</w:t>
      </w:r>
      <w:r w:rsidRPr="00B65D5F">
        <w:rPr>
          <w:sz w:val="28"/>
          <w:szCs w:val="28"/>
        </w:rPr>
        <w:t xml:space="preserve"> за державним бюджетом зросли на </w:t>
      </w:r>
      <w:r w:rsidRPr="00B65D5F">
        <w:rPr>
          <w:b/>
          <w:sz w:val="28"/>
          <w:szCs w:val="28"/>
        </w:rPr>
        <w:t>8 </w:t>
      </w:r>
      <w:r w:rsidRPr="00B65D5F">
        <w:rPr>
          <w:sz w:val="28"/>
          <w:szCs w:val="28"/>
        </w:rPr>
        <w:t>відсотків до </w:t>
      </w:r>
      <w:r w:rsidRPr="00B65D5F">
        <w:rPr>
          <w:b/>
          <w:sz w:val="28"/>
          <w:szCs w:val="28"/>
        </w:rPr>
        <w:t>5,8 </w:t>
      </w:r>
      <w:r w:rsidRPr="00B65D5F">
        <w:rPr>
          <w:sz w:val="28"/>
          <w:szCs w:val="28"/>
        </w:rPr>
        <w:t>млрд 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lastRenderedPageBreak/>
        <w:t xml:space="preserve">– видатки </w:t>
      </w:r>
      <w:r w:rsidRPr="00B65D5F">
        <w:rPr>
          <w:b/>
          <w:i/>
          <w:sz w:val="28"/>
          <w:szCs w:val="28"/>
        </w:rPr>
        <w:t>на громадський порядок, безпеку та судову владу</w:t>
      </w:r>
      <w:r w:rsidRPr="00B65D5F">
        <w:rPr>
          <w:sz w:val="28"/>
          <w:szCs w:val="28"/>
        </w:rPr>
        <w:t xml:space="preserve"> за зведеним бюджетом зросли на </w:t>
      </w:r>
      <w:r w:rsidRPr="00B65D5F">
        <w:rPr>
          <w:b/>
          <w:sz w:val="28"/>
          <w:szCs w:val="28"/>
        </w:rPr>
        <w:t xml:space="preserve">12,6 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 xml:space="preserve">10,5 </w:t>
      </w:r>
      <w:r w:rsidRPr="00B65D5F">
        <w:rPr>
          <w:sz w:val="28"/>
          <w:szCs w:val="28"/>
        </w:rPr>
        <w:t xml:space="preserve">млрд грн, у тому числі за державним бюджетом зросли на </w:t>
      </w:r>
      <w:r w:rsidRPr="00B65D5F">
        <w:rPr>
          <w:b/>
          <w:sz w:val="28"/>
          <w:szCs w:val="28"/>
        </w:rPr>
        <w:t xml:space="preserve">12,5 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>10,4 </w:t>
      </w:r>
      <w:r w:rsidRPr="00B65D5F">
        <w:rPr>
          <w:sz w:val="28"/>
          <w:szCs w:val="28"/>
        </w:rPr>
        <w:t>млрд 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B65D5F">
        <w:rPr>
          <w:sz w:val="28"/>
          <w:szCs w:val="28"/>
        </w:rPr>
        <w:t>за зведеним бюджетом зросли на </w:t>
      </w:r>
      <w:r w:rsidRPr="00B65D5F">
        <w:rPr>
          <w:b/>
          <w:sz w:val="28"/>
          <w:szCs w:val="28"/>
        </w:rPr>
        <w:t>9,3</w:t>
      </w:r>
      <w:r w:rsidRPr="00B65D5F">
        <w:rPr>
          <w:sz w:val="28"/>
          <w:szCs w:val="28"/>
        </w:rPr>
        <w:t xml:space="preserve"> відсотка до </w:t>
      </w:r>
      <w:r w:rsidRPr="00B65D5F">
        <w:rPr>
          <w:b/>
          <w:bCs/>
          <w:sz w:val="28"/>
          <w:szCs w:val="28"/>
        </w:rPr>
        <w:t>3,1 </w:t>
      </w:r>
      <w:r w:rsidRPr="00B65D5F">
        <w:rPr>
          <w:sz w:val="28"/>
          <w:szCs w:val="28"/>
        </w:rPr>
        <w:t>млрд грн, у тому числі за державним бюджетом – на </w:t>
      </w:r>
      <w:r w:rsidRPr="00B65D5F">
        <w:rPr>
          <w:b/>
          <w:sz w:val="28"/>
          <w:szCs w:val="28"/>
        </w:rPr>
        <w:t>12,9 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bCs/>
          <w:sz w:val="28"/>
          <w:szCs w:val="28"/>
        </w:rPr>
        <w:t>2,1 </w:t>
      </w:r>
      <w:r w:rsidRPr="00B65D5F">
        <w:rPr>
          <w:sz w:val="28"/>
          <w:szCs w:val="28"/>
        </w:rPr>
        <w:t>млрд 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>на охорону навколишнього природного середовища</w:t>
      </w:r>
      <w:r w:rsidRPr="00B65D5F">
        <w:rPr>
          <w:sz w:val="28"/>
          <w:szCs w:val="28"/>
        </w:rPr>
        <w:t xml:space="preserve"> за зведеним бюджетом зросли на </w:t>
      </w:r>
      <w:r w:rsidRPr="00B65D5F">
        <w:rPr>
          <w:b/>
          <w:sz w:val="28"/>
          <w:szCs w:val="28"/>
        </w:rPr>
        <w:t xml:space="preserve">13,7 </w:t>
      </w:r>
      <w:r w:rsidRPr="00B65D5F">
        <w:rPr>
          <w:sz w:val="28"/>
          <w:szCs w:val="28"/>
        </w:rPr>
        <w:t xml:space="preserve">відсотка </w:t>
      </w:r>
      <w:r w:rsidRPr="00B65D5F">
        <w:rPr>
          <w:sz w:val="28"/>
          <w:szCs w:val="28"/>
          <w:lang w:val="ru-RU"/>
        </w:rPr>
        <w:t xml:space="preserve">до </w:t>
      </w:r>
      <w:r w:rsidRPr="00B65D5F">
        <w:rPr>
          <w:b/>
          <w:sz w:val="28"/>
          <w:szCs w:val="28"/>
        </w:rPr>
        <w:t>0,25</w:t>
      </w:r>
      <w:r w:rsidRPr="00B65D5F">
        <w:rPr>
          <w:b/>
          <w:sz w:val="28"/>
          <w:szCs w:val="28"/>
          <w:lang w:val="ru-RU"/>
        </w:rPr>
        <w:t> </w:t>
      </w:r>
      <w:r w:rsidRPr="00B65D5F">
        <w:rPr>
          <w:sz w:val="28"/>
          <w:szCs w:val="28"/>
        </w:rPr>
        <w:t xml:space="preserve">млрд грн, а за державним бюджетом зросли на </w:t>
      </w:r>
      <w:r w:rsidRPr="00B65D5F">
        <w:rPr>
          <w:b/>
          <w:sz w:val="28"/>
          <w:szCs w:val="28"/>
        </w:rPr>
        <w:t>14,6 </w:t>
      </w:r>
      <w:r w:rsidRPr="00B65D5F">
        <w:rPr>
          <w:sz w:val="28"/>
          <w:szCs w:val="28"/>
        </w:rPr>
        <w:t>відсотка</w:t>
      </w:r>
      <w:r w:rsidRPr="00B65D5F">
        <w:rPr>
          <w:b/>
          <w:sz w:val="28"/>
          <w:szCs w:val="28"/>
        </w:rPr>
        <w:t xml:space="preserve"> </w:t>
      </w:r>
      <w:r w:rsidRPr="00B65D5F">
        <w:rPr>
          <w:sz w:val="28"/>
          <w:szCs w:val="28"/>
        </w:rPr>
        <w:t xml:space="preserve">до </w:t>
      </w:r>
      <w:r w:rsidRPr="00B65D5F">
        <w:rPr>
          <w:b/>
          <w:bCs/>
          <w:sz w:val="28"/>
          <w:szCs w:val="28"/>
          <w:lang w:eastAsia="uk-UA"/>
        </w:rPr>
        <w:t xml:space="preserve">0,24 </w:t>
      </w:r>
      <w:r w:rsidRPr="00B65D5F">
        <w:rPr>
          <w:sz w:val="28"/>
          <w:szCs w:val="28"/>
        </w:rPr>
        <w:t>млрд </w:t>
      </w:r>
      <w:r w:rsidRPr="00B65D5F">
        <w:rPr>
          <w:bCs/>
          <w:sz w:val="28"/>
          <w:szCs w:val="28"/>
          <w:lang w:eastAsia="uk-UA"/>
        </w:rPr>
        <w:t xml:space="preserve">гривень. </w:t>
      </w:r>
    </w:p>
    <w:p w:rsidR="00FC0A16" w:rsidRPr="00B65D5F" w:rsidRDefault="006602BA">
      <w:pPr>
        <w:spacing w:after="40"/>
        <w:ind w:firstLine="539"/>
        <w:jc w:val="both"/>
        <w:rPr>
          <w:b/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 xml:space="preserve">на житлово-комунальне господарство </w:t>
      </w:r>
      <w:r w:rsidRPr="00B65D5F">
        <w:rPr>
          <w:sz w:val="28"/>
          <w:szCs w:val="28"/>
        </w:rPr>
        <w:t xml:space="preserve">за зведеним бюджетом зросли на </w:t>
      </w:r>
      <w:r w:rsidRPr="00B65D5F">
        <w:rPr>
          <w:b/>
          <w:sz w:val="28"/>
          <w:szCs w:val="28"/>
        </w:rPr>
        <w:t xml:space="preserve">62,5 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 xml:space="preserve">1,2 </w:t>
      </w:r>
      <w:r w:rsidRPr="00B65D5F">
        <w:rPr>
          <w:sz w:val="28"/>
          <w:szCs w:val="28"/>
        </w:rPr>
        <w:t>млрд 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>на охорону здоров’я</w:t>
      </w:r>
      <w:r w:rsidRPr="00B65D5F">
        <w:rPr>
          <w:sz w:val="28"/>
          <w:szCs w:val="28"/>
        </w:rPr>
        <w:t xml:space="preserve"> за зведеним бюджетом зменшилися на </w:t>
      </w:r>
      <w:r w:rsidRPr="00B65D5F">
        <w:rPr>
          <w:b/>
          <w:sz w:val="28"/>
          <w:szCs w:val="28"/>
          <w:lang w:val="ru-RU"/>
        </w:rPr>
        <w:t>43,2</w:t>
      </w:r>
      <w:r w:rsidRPr="00B65D5F">
        <w:rPr>
          <w:b/>
          <w:sz w:val="28"/>
          <w:szCs w:val="28"/>
        </w:rPr>
        <w:t> 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>4,4 </w:t>
      </w:r>
      <w:r w:rsidRPr="00B65D5F">
        <w:rPr>
          <w:sz w:val="28"/>
          <w:szCs w:val="28"/>
        </w:rPr>
        <w:t xml:space="preserve">млрд грн, у тому числі за державним бюджетом – на </w:t>
      </w:r>
      <w:r w:rsidRPr="00B65D5F">
        <w:rPr>
          <w:b/>
          <w:sz w:val="28"/>
          <w:szCs w:val="28"/>
        </w:rPr>
        <w:t>49,9 </w:t>
      </w:r>
      <w:r w:rsidRPr="00B65D5F">
        <w:rPr>
          <w:sz w:val="28"/>
          <w:szCs w:val="28"/>
        </w:rPr>
        <w:t>відсотка</w:t>
      </w:r>
      <w:r w:rsidRPr="00B65D5F">
        <w:rPr>
          <w:b/>
          <w:sz w:val="28"/>
          <w:szCs w:val="28"/>
        </w:rPr>
        <w:t xml:space="preserve"> </w:t>
      </w:r>
      <w:r w:rsidRPr="00B65D5F">
        <w:rPr>
          <w:sz w:val="28"/>
          <w:szCs w:val="28"/>
        </w:rPr>
        <w:t xml:space="preserve">до </w:t>
      </w:r>
      <w:r w:rsidRPr="00B65D5F">
        <w:rPr>
          <w:b/>
          <w:sz w:val="28"/>
          <w:szCs w:val="28"/>
          <w:lang w:val="ru-RU"/>
        </w:rPr>
        <w:t>3,6</w:t>
      </w:r>
      <w:r w:rsidRPr="00B65D5F">
        <w:rPr>
          <w:b/>
          <w:sz w:val="28"/>
          <w:szCs w:val="28"/>
        </w:rPr>
        <w:t> </w:t>
      </w:r>
      <w:r w:rsidRPr="00B65D5F">
        <w:rPr>
          <w:sz w:val="28"/>
          <w:szCs w:val="28"/>
        </w:rPr>
        <w:t>млрд 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>на духовний та фізичний розвиток</w:t>
      </w:r>
      <w:r w:rsidRPr="00B65D5F">
        <w:rPr>
          <w:sz w:val="28"/>
          <w:szCs w:val="28"/>
        </w:rPr>
        <w:t xml:space="preserve"> за зведеним бюджетом зросли на </w:t>
      </w:r>
      <w:r w:rsidRPr="00B65D5F">
        <w:rPr>
          <w:b/>
          <w:sz w:val="28"/>
          <w:szCs w:val="28"/>
          <w:lang w:val="ru-RU"/>
        </w:rPr>
        <w:t>36,4</w:t>
      </w:r>
      <w:r w:rsidRPr="00B65D5F">
        <w:rPr>
          <w:b/>
          <w:sz w:val="28"/>
          <w:szCs w:val="28"/>
        </w:rPr>
        <w:t xml:space="preserve"> 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bCs/>
          <w:sz w:val="28"/>
          <w:szCs w:val="28"/>
          <w:lang w:eastAsia="uk-UA"/>
        </w:rPr>
        <w:t xml:space="preserve">2,3 </w:t>
      </w:r>
      <w:r w:rsidRPr="00B65D5F">
        <w:rPr>
          <w:sz w:val="28"/>
          <w:szCs w:val="28"/>
        </w:rPr>
        <w:t xml:space="preserve">млрд грн, у тому числі за державним бюджетом - на </w:t>
      </w:r>
      <w:r w:rsidRPr="00B65D5F">
        <w:rPr>
          <w:b/>
          <w:sz w:val="28"/>
          <w:szCs w:val="28"/>
        </w:rPr>
        <w:t xml:space="preserve">31,6 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>0,6</w:t>
      </w:r>
      <w:r w:rsidRPr="00B65D5F">
        <w:rPr>
          <w:b/>
          <w:bCs/>
          <w:sz w:val="28"/>
          <w:szCs w:val="28"/>
          <w:lang w:eastAsia="uk-UA"/>
        </w:rPr>
        <w:t> </w:t>
      </w:r>
      <w:r w:rsidRPr="00B65D5F">
        <w:rPr>
          <w:sz w:val="28"/>
          <w:szCs w:val="28"/>
        </w:rPr>
        <w:t xml:space="preserve">млрд </w:t>
      </w:r>
      <w:r w:rsidRPr="00B65D5F">
        <w:rPr>
          <w:bCs/>
          <w:sz w:val="28"/>
          <w:szCs w:val="28"/>
          <w:lang w:eastAsia="uk-UA"/>
        </w:rPr>
        <w:t>гривень;</w:t>
      </w:r>
    </w:p>
    <w:p w:rsidR="00FC0A16" w:rsidRPr="00B65D5F" w:rsidRDefault="006602BA">
      <w:pPr>
        <w:spacing w:after="40"/>
        <w:ind w:firstLine="539"/>
        <w:jc w:val="both"/>
        <w:rPr>
          <w:b/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>на освіту</w:t>
      </w:r>
      <w:r w:rsidRPr="00B65D5F">
        <w:rPr>
          <w:sz w:val="28"/>
          <w:szCs w:val="28"/>
        </w:rPr>
        <w:t xml:space="preserve"> за зведеним бюджетом зросли на </w:t>
      </w:r>
      <w:r w:rsidRPr="00B65D5F">
        <w:rPr>
          <w:b/>
          <w:sz w:val="28"/>
          <w:szCs w:val="28"/>
        </w:rPr>
        <w:t>31 </w:t>
      </w:r>
      <w:r w:rsidRPr="00B65D5F">
        <w:rPr>
          <w:sz w:val="28"/>
          <w:szCs w:val="28"/>
        </w:rPr>
        <w:t xml:space="preserve">відсоток до </w:t>
      </w:r>
      <w:r w:rsidRPr="00B65D5F">
        <w:rPr>
          <w:b/>
          <w:sz w:val="28"/>
          <w:szCs w:val="28"/>
        </w:rPr>
        <w:t>19,9</w:t>
      </w:r>
      <w:r w:rsidRPr="00B65D5F">
        <w:rPr>
          <w:b/>
          <w:bCs/>
          <w:sz w:val="28"/>
          <w:szCs w:val="28"/>
          <w:lang w:eastAsia="uk-UA"/>
        </w:rPr>
        <w:t> </w:t>
      </w:r>
      <w:r w:rsidRPr="00B65D5F">
        <w:rPr>
          <w:sz w:val="28"/>
          <w:szCs w:val="28"/>
        </w:rPr>
        <w:t xml:space="preserve">млрд грн, за державним бюджетом зросли на </w:t>
      </w:r>
      <w:r w:rsidRPr="00B65D5F">
        <w:rPr>
          <w:b/>
          <w:sz w:val="28"/>
          <w:szCs w:val="28"/>
        </w:rPr>
        <w:t>8,8 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>3,9</w:t>
      </w:r>
      <w:r w:rsidRPr="00B65D5F">
        <w:rPr>
          <w:b/>
          <w:bCs/>
          <w:sz w:val="28"/>
          <w:szCs w:val="28"/>
          <w:lang w:eastAsia="uk-UA"/>
        </w:rPr>
        <w:t> </w:t>
      </w:r>
      <w:r w:rsidRPr="00B65D5F">
        <w:rPr>
          <w:sz w:val="28"/>
          <w:szCs w:val="28"/>
        </w:rPr>
        <w:t>млрд гривень;</w:t>
      </w:r>
    </w:p>
    <w:p w:rsidR="00FC0A16" w:rsidRPr="00B65D5F" w:rsidRDefault="006602BA">
      <w:pPr>
        <w:spacing w:after="40"/>
        <w:ind w:firstLine="539"/>
        <w:jc w:val="both"/>
        <w:rPr>
          <w:sz w:val="28"/>
          <w:szCs w:val="28"/>
        </w:rPr>
      </w:pPr>
      <w:r w:rsidRPr="00B65D5F">
        <w:rPr>
          <w:sz w:val="28"/>
          <w:szCs w:val="28"/>
        </w:rPr>
        <w:t xml:space="preserve">– видатки </w:t>
      </w:r>
      <w:r w:rsidRPr="00B65D5F">
        <w:rPr>
          <w:b/>
          <w:i/>
          <w:sz w:val="28"/>
          <w:szCs w:val="28"/>
        </w:rPr>
        <w:t>на соціальний захист та соціальне забезпечення</w:t>
      </w:r>
      <w:r w:rsidRPr="00B65D5F">
        <w:rPr>
          <w:sz w:val="28"/>
          <w:szCs w:val="28"/>
        </w:rPr>
        <w:t xml:space="preserve"> за зведеним бюджетом зменшилися на </w:t>
      </w:r>
      <w:r w:rsidRPr="00B65D5F">
        <w:rPr>
          <w:b/>
          <w:sz w:val="28"/>
          <w:szCs w:val="28"/>
        </w:rPr>
        <w:t>13,2 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>23,9 </w:t>
      </w:r>
      <w:r w:rsidRPr="00B65D5F">
        <w:rPr>
          <w:sz w:val="28"/>
          <w:szCs w:val="28"/>
        </w:rPr>
        <w:t xml:space="preserve">млрд грн, за державним бюджетом зменшились на </w:t>
      </w:r>
      <w:r w:rsidRPr="00B65D5F">
        <w:rPr>
          <w:b/>
          <w:sz w:val="28"/>
          <w:szCs w:val="28"/>
        </w:rPr>
        <w:t xml:space="preserve">14,4 </w:t>
      </w:r>
      <w:r w:rsidRPr="00B65D5F">
        <w:rPr>
          <w:sz w:val="28"/>
          <w:szCs w:val="28"/>
        </w:rPr>
        <w:t xml:space="preserve">відсотка до </w:t>
      </w:r>
      <w:r w:rsidRPr="00B65D5F">
        <w:rPr>
          <w:b/>
          <w:sz w:val="28"/>
          <w:szCs w:val="28"/>
        </w:rPr>
        <w:t>22,7</w:t>
      </w:r>
      <w:r w:rsidRPr="00B65D5F">
        <w:rPr>
          <w:b/>
          <w:bCs/>
          <w:sz w:val="28"/>
          <w:szCs w:val="28"/>
          <w:lang w:val="ru-RU" w:eastAsia="uk-UA"/>
        </w:rPr>
        <w:t xml:space="preserve"> </w:t>
      </w:r>
      <w:r w:rsidRPr="00B65D5F">
        <w:rPr>
          <w:sz w:val="28"/>
          <w:szCs w:val="28"/>
        </w:rPr>
        <w:t>млрд гривень.</w:t>
      </w:r>
    </w:p>
    <w:p w:rsidR="00FC0A16" w:rsidRPr="00B65D5F" w:rsidRDefault="006602BA">
      <w:pPr>
        <w:pStyle w:val="2"/>
        <w:spacing w:after="40"/>
        <w:ind w:firstLine="567"/>
        <w:rPr>
          <w:szCs w:val="28"/>
        </w:rPr>
      </w:pPr>
      <w:r w:rsidRPr="00B65D5F">
        <w:rPr>
          <w:szCs w:val="28"/>
        </w:rPr>
        <w:t>У</w:t>
      </w:r>
      <w:r w:rsidRPr="00B65D5F">
        <w:rPr>
          <w:szCs w:val="26"/>
        </w:rPr>
        <w:t xml:space="preserve"> січні </w:t>
      </w:r>
      <w:r w:rsidRPr="00B65D5F">
        <w:rPr>
          <w:szCs w:val="28"/>
        </w:rPr>
        <w:t xml:space="preserve">2022 року перераховано із державного бюджету </w:t>
      </w:r>
      <w:r w:rsidRPr="00B65D5F">
        <w:rPr>
          <w:b/>
          <w:szCs w:val="28"/>
        </w:rPr>
        <w:t xml:space="preserve">трансфертів </w:t>
      </w:r>
      <w:r w:rsidRPr="00B65D5F">
        <w:rPr>
          <w:szCs w:val="28"/>
        </w:rPr>
        <w:t xml:space="preserve">місцевим бюджетам у сумі </w:t>
      </w:r>
      <w:r w:rsidRPr="00B65D5F">
        <w:rPr>
          <w:b/>
          <w:szCs w:val="28"/>
        </w:rPr>
        <w:t xml:space="preserve">11,8 </w:t>
      </w:r>
      <w:r w:rsidRPr="00B65D5F">
        <w:rPr>
          <w:szCs w:val="28"/>
        </w:rPr>
        <w:t>млрд грн, з яких:</w:t>
      </w:r>
    </w:p>
    <w:p w:rsidR="00FC0A16" w:rsidRPr="00B65D5F" w:rsidRDefault="006602BA">
      <w:pPr>
        <w:pStyle w:val="2"/>
        <w:spacing w:after="40"/>
        <w:ind w:firstLine="567"/>
        <w:rPr>
          <w:szCs w:val="28"/>
        </w:rPr>
      </w:pPr>
      <w:r w:rsidRPr="00B65D5F">
        <w:rPr>
          <w:szCs w:val="28"/>
        </w:rPr>
        <w:t xml:space="preserve">- освітня субвенція – </w:t>
      </w:r>
      <w:r w:rsidRPr="00B65D5F">
        <w:rPr>
          <w:b/>
          <w:szCs w:val="28"/>
        </w:rPr>
        <w:t xml:space="preserve">8,3 </w:t>
      </w:r>
      <w:r w:rsidRPr="00B65D5F">
        <w:rPr>
          <w:szCs w:val="28"/>
        </w:rPr>
        <w:t>млрд грн;</w:t>
      </w:r>
    </w:p>
    <w:p w:rsidR="00FC0A16" w:rsidRPr="00B65D5F" w:rsidRDefault="006602BA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B65D5F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B65D5F">
        <w:rPr>
          <w:b/>
          <w:szCs w:val="28"/>
        </w:rPr>
        <w:t xml:space="preserve">1,4 </w:t>
      </w:r>
      <w:r w:rsidRPr="00B65D5F">
        <w:rPr>
          <w:szCs w:val="28"/>
        </w:rPr>
        <w:t>млрд гривень.</w:t>
      </w:r>
    </w:p>
    <w:p w:rsidR="00FC0A16" w:rsidRPr="00B65D5F" w:rsidRDefault="006602BA">
      <w:pPr>
        <w:pStyle w:val="2"/>
        <w:spacing w:after="40"/>
        <w:ind w:firstLine="567"/>
        <w:rPr>
          <w:szCs w:val="28"/>
        </w:rPr>
      </w:pPr>
      <w:r w:rsidRPr="00B65D5F">
        <w:rPr>
          <w:szCs w:val="28"/>
        </w:rPr>
        <w:t xml:space="preserve">За рахунок </w:t>
      </w:r>
      <w:r w:rsidRPr="00B65D5F">
        <w:rPr>
          <w:b/>
          <w:szCs w:val="28"/>
        </w:rPr>
        <w:t>повернення кредитів</w:t>
      </w:r>
      <w:r w:rsidRPr="00B65D5F">
        <w:rPr>
          <w:szCs w:val="28"/>
        </w:rPr>
        <w:t xml:space="preserve"> до Державного бюджету України за січень 2022 року надійшло </w:t>
      </w:r>
      <w:r w:rsidRPr="00B65D5F">
        <w:rPr>
          <w:b/>
          <w:szCs w:val="28"/>
          <w:lang w:val="ru-RU"/>
        </w:rPr>
        <w:t>246,7 </w:t>
      </w:r>
      <w:r w:rsidRPr="00B65D5F">
        <w:rPr>
          <w:szCs w:val="28"/>
        </w:rPr>
        <w:t xml:space="preserve">млн грн, у тому числі до загального фонду – </w:t>
      </w:r>
      <w:r w:rsidRPr="00B65D5F">
        <w:rPr>
          <w:b/>
          <w:szCs w:val="28"/>
        </w:rPr>
        <w:t>200,7 </w:t>
      </w:r>
      <w:r w:rsidRPr="00B65D5F">
        <w:rPr>
          <w:szCs w:val="28"/>
        </w:rPr>
        <w:t>млн гривень.</w:t>
      </w:r>
    </w:p>
    <w:p w:rsidR="00FC0A16" w:rsidRDefault="006602BA">
      <w:pPr>
        <w:pStyle w:val="2"/>
        <w:ind w:firstLine="720"/>
        <w:rPr>
          <w:szCs w:val="28"/>
        </w:rPr>
      </w:pPr>
      <w:r w:rsidRPr="00B65D5F">
        <w:rPr>
          <w:szCs w:val="28"/>
        </w:rPr>
        <w:t xml:space="preserve">За січень 2022 року </w:t>
      </w:r>
      <w:r w:rsidRPr="00B65D5F">
        <w:rPr>
          <w:b/>
          <w:szCs w:val="28"/>
        </w:rPr>
        <w:t xml:space="preserve">надано кредитів </w:t>
      </w:r>
      <w:r w:rsidRPr="00B65D5F">
        <w:rPr>
          <w:szCs w:val="28"/>
        </w:rPr>
        <w:t xml:space="preserve">з державного бюджету у сумі </w:t>
      </w:r>
      <w:r w:rsidRPr="00B65D5F">
        <w:rPr>
          <w:b/>
          <w:szCs w:val="28"/>
        </w:rPr>
        <w:t>3 </w:t>
      </w:r>
      <w:r w:rsidRPr="00B65D5F">
        <w:rPr>
          <w:szCs w:val="28"/>
        </w:rPr>
        <w:t>млрд</w:t>
      </w:r>
      <w:r w:rsidR="00B65D5F">
        <w:rPr>
          <w:szCs w:val="28"/>
        </w:rPr>
        <w:t> </w:t>
      </w:r>
      <w:r w:rsidRPr="00B65D5F">
        <w:rPr>
          <w:szCs w:val="28"/>
        </w:rPr>
        <w:t xml:space="preserve">грн, у тому числі з загального фонду – </w:t>
      </w:r>
      <w:r w:rsidRPr="00B65D5F">
        <w:rPr>
          <w:b/>
          <w:szCs w:val="28"/>
        </w:rPr>
        <w:t>2,5 </w:t>
      </w:r>
      <w:r w:rsidRPr="00B65D5F">
        <w:rPr>
          <w:szCs w:val="28"/>
        </w:rPr>
        <w:t>млрд гривень.</w:t>
      </w:r>
    </w:p>
    <w:p w:rsidR="00FC0A16" w:rsidRDefault="006602BA">
      <w:pPr>
        <w:pStyle w:val="2"/>
        <w:ind w:firstLine="720"/>
        <w:rPr>
          <w:b/>
          <w:szCs w:val="28"/>
        </w:rPr>
      </w:pPr>
      <w:r>
        <w:rPr>
          <w:b/>
          <w:sz w:val="32"/>
          <w:szCs w:val="32"/>
          <w:u w:val="single"/>
        </w:rPr>
        <w:t>ФІНАНСУВАННЯ</w:t>
      </w:r>
    </w:p>
    <w:p w:rsidR="00FC0A16" w:rsidRDefault="00FC0A16">
      <w:pPr>
        <w:ind w:firstLine="567"/>
        <w:jc w:val="both"/>
        <w:rPr>
          <w:b/>
          <w:sz w:val="16"/>
        </w:rPr>
      </w:pPr>
    </w:p>
    <w:p w:rsidR="00712C7C" w:rsidRPr="00341CEE" w:rsidRDefault="00712C7C" w:rsidP="00712C7C">
      <w:pPr>
        <w:spacing w:after="60"/>
        <w:ind w:firstLine="567"/>
        <w:jc w:val="both"/>
        <w:rPr>
          <w:sz w:val="28"/>
        </w:rPr>
      </w:pPr>
      <w:r w:rsidRPr="00341CEE">
        <w:rPr>
          <w:b/>
          <w:sz w:val="28"/>
        </w:rPr>
        <w:t>Зведений бюджет</w:t>
      </w:r>
      <w:r w:rsidRPr="00341CEE">
        <w:rPr>
          <w:sz w:val="28"/>
        </w:rPr>
        <w:t xml:space="preserve"> за січень 202</w:t>
      </w:r>
      <w:r>
        <w:rPr>
          <w:sz w:val="28"/>
        </w:rPr>
        <w:t>2</w:t>
      </w:r>
      <w:r w:rsidRPr="00341CEE">
        <w:rPr>
          <w:sz w:val="28"/>
        </w:rPr>
        <w:t xml:space="preserve"> року виконано з </w:t>
      </w:r>
      <w:r>
        <w:rPr>
          <w:sz w:val="28"/>
        </w:rPr>
        <w:t xml:space="preserve">тимчасовим перевищенням доходів над видатками </w:t>
      </w:r>
      <w:r w:rsidRPr="00341CEE">
        <w:rPr>
          <w:sz w:val="28"/>
        </w:rPr>
        <w:t xml:space="preserve">у сумі </w:t>
      </w:r>
      <w:r>
        <w:rPr>
          <w:b/>
          <w:sz w:val="28"/>
        </w:rPr>
        <w:t>30,7</w:t>
      </w:r>
      <w:r w:rsidRPr="00341CEE">
        <w:rPr>
          <w:b/>
          <w:sz w:val="28"/>
        </w:rPr>
        <w:t> </w:t>
      </w:r>
      <w:r w:rsidRPr="00341CEE">
        <w:rPr>
          <w:sz w:val="28"/>
        </w:rPr>
        <w:t>млрд </w:t>
      </w:r>
      <w:r w:rsidRPr="00341CEE">
        <w:rPr>
          <w:sz w:val="28"/>
          <w:szCs w:val="28"/>
        </w:rPr>
        <w:t>гривень</w:t>
      </w:r>
      <w:r w:rsidRPr="00341CEE">
        <w:rPr>
          <w:sz w:val="28"/>
        </w:rPr>
        <w:t>.</w:t>
      </w:r>
    </w:p>
    <w:p w:rsidR="00712C7C" w:rsidRPr="00341CEE" w:rsidRDefault="00712C7C" w:rsidP="00712C7C">
      <w:pPr>
        <w:ind w:firstLine="567"/>
        <w:jc w:val="both"/>
        <w:rPr>
          <w:sz w:val="28"/>
        </w:rPr>
      </w:pPr>
      <w:r w:rsidRPr="00341CEE">
        <w:rPr>
          <w:b/>
          <w:sz w:val="28"/>
        </w:rPr>
        <w:t>Державний бюджет</w:t>
      </w:r>
      <w:r w:rsidRPr="00341CEE">
        <w:rPr>
          <w:sz w:val="28"/>
        </w:rPr>
        <w:t xml:space="preserve"> за січень 202</w:t>
      </w:r>
      <w:r>
        <w:rPr>
          <w:sz w:val="28"/>
        </w:rPr>
        <w:t>2</w:t>
      </w:r>
      <w:r w:rsidRPr="00341CEE">
        <w:rPr>
          <w:sz w:val="28"/>
        </w:rPr>
        <w:t xml:space="preserve"> року виконано з </w:t>
      </w:r>
      <w:r>
        <w:rPr>
          <w:sz w:val="28"/>
        </w:rPr>
        <w:t>тимчасовим перевищенням доходів над видатками у</w:t>
      </w:r>
      <w:r w:rsidRPr="00341CEE">
        <w:rPr>
          <w:sz w:val="28"/>
        </w:rPr>
        <w:t xml:space="preserve"> сумі </w:t>
      </w:r>
      <w:r w:rsidRPr="00341CEE">
        <w:rPr>
          <w:b/>
          <w:sz w:val="28"/>
        </w:rPr>
        <w:t>1</w:t>
      </w:r>
      <w:r>
        <w:rPr>
          <w:b/>
          <w:sz w:val="28"/>
        </w:rPr>
        <w:t>5,9</w:t>
      </w:r>
      <w:r w:rsidRPr="00341CEE">
        <w:rPr>
          <w:b/>
          <w:sz w:val="28"/>
        </w:rPr>
        <w:t> </w:t>
      </w:r>
      <w:r w:rsidRPr="00341CEE">
        <w:rPr>
          <w:sz w:val="28"/>
        </w:rPr>
        <w:t xml:space="preserve">млрд грн, у т. ч. </w:t>
      </w:r>
      <w:r w:rsidRPr="00341CEE">
        <w:rPr>
          <w:b/>
          <w:sz w:val="28"/>
        </w:rPr>
        <w:t>загальний фонд</w:t>
      </w:r>
      <w:r w:rsidRPr="00341CEE">
        <w:rPr>
          <w:sz w:val="28"/>
        </w:rPr>
        <w:t xml:space="preserve"> – з </w:t>
      </w:r>
      <w:r>
        <w:rPr>
          <w:sz w:val="28"/>
        </w:rPr>
        <w:t xml:space="preserve">тимчасовим перевищенням доходів над видатками </w:t>
      </w:r>
      <w:r w:rsidRPr="00341CEE">
        <w:rPr>
          <w:sz w:val="28"/>
        </w:rPr>
        <w:t xml:space="preserve">у сумі </w:t>
      </w:r>
      <w:r>
        <w:rPr>
          <w:b/>
          <w:sz w:val="28"/>
        </w:rPr>
        <w:t>9,3</w:t>
      </w:r>
      <w:r w:rsidRPr="00341CEE">
        <w:rPr>
          <w:sz w:val="28"/>
        </w:rPr>
        <w:t> млрд гривень.</w:t>
      </w:r>
    </w:p>
    <w:p w:rsidR="00712C7C" w:rsidRPr="00341CEE" w:rsidRDefault="00712C7C" w:rsidP="00712C7C">
      <w:pPr>
        <w:pStyle w:val="31"/>
        <w:spacing w:before="60"/>
        <w:ind w:firstLine="567"/>
        <w:rPr>
          <w:szCs w:val="28"/>
        </w:rPr>
      </w:pPr>
      <w:r w:rsidRPr="00341CEE">
        <w:rPr>
          <w:szCs w:val="28"/>
        </w:rPr>
        <w:t xml:space="preserve">У </w:t>
      </w:r>
      <w:r w:rsidRPr="00341CEE">
        <w:t>січні</w:t>
      </w:r>
      <w:r w:rsidRPr="00341CEE">
        <w:rPr>
          <w:szCs w:val="28"/>
        </w:rPr>
        <w:t xml:space="preserve"> 202</w:t>
      </w:r>
      <w:r>
        <w:rPr>
          <w:szCs w:val="28"/>
        </w:rPr>
        <w:t>2</w:t>
      </w:r>
      <w:r w:rsidRPr="00341CEE">
        <w:rPr>
          <w:szCs w:val="28"/>
          <w:lang w:val="ru-RU"/>
        </w:rPr>
        <w:t> </w:t>
      </w:r>
      <w:r w:rsidRPr="00341CEE">
        <w:rPr>
          <w:szCs w:val="28"/>
        </w:rPr>
        <w:t xml:space="preserve">року </w:t>
      </w:r>
      <w:r w:rsidRPr="00341CEE">
        <w:rPr>
          <w:b/>
          <w:bCs/>
          <w:iCs/>
          <w:szCs w:val="28"/>
        </w:rPr>
        <w:t>погашення</w:t>
      </w:r>
      <w:r w:rsidRPr="00341CEE">
        <w:rPr>
          <w:b/>
          <w:bCs/>
          <w:i/>
          <w:iCs/>
          <w:szCs w:val="28"/>
        </w:rPr>
        <w:t xml:space="preserve"> </w:t>
      </w:r>
      <w:r w:rsidRPr="00341CEE">
        <w:rPr>
          <w:bCs/>
          <w:iCs/>
          <w:szCs w:val="28"/>
        </w:rPr>
        <w:t>основної суми боргу державного бюджету</w:t>
      </w:r>
      <w:r w:rsidRPr="00341CEE">
        <w:rPr>
          <w:szCs w:val="28"/>
        </w:rPr>
        <w:t xml:space="preserve"> становило </w:t>
      </w:r>
      <w:r>
        <w:rPr>
          <w:b/>
          <w:bCs/>
          <w:szCs w:val="28"/>
        </w:rPr>
        <w:t>19,4</w:t>
      </w:r>
      <w:r w:rsidRPr="00341CEE">
        <w:rPr>
          <w:b/>
          <w:bCs/>
          <w:szCs w:val="28"/>
        </w:rPr>
        <w:t> </w:t>
      </w:r>
      <w:r w:rsidRPr="00341CEE">
        <w:rPr>
          <w:szCs w:val="28"/>
        </w:rPr>
        <w:t xml:space="preserve">млрд гривень. Погашення внутрішнього боргу дорівнювало </w:t>
      </w:r>
      <w:r>
        <w:rPr>
          <w:b/>
          <w:bCs/>
          <w:szCs w:val="28"/>
        </w:rPr>
        <w:t>18,2</w:t>
      </w:r>
      <w:r w:rsidRPr="00341CEE">
        <w:rPr>
          <w:b/>
          <w:bCs/>
          <w:szCs w:val="28"/>
        </w:rPr>
        <w:t> </w:t>
      </w:r>
      <w:r w:rsidRPr="00341CEE">
        <w:rPr>
          <w:szCs w:val="28"/>
        </w:rPr>
        <w:t xml:space="preserve">млрд грн, зовнішнього боргу – </w:t>
      </w:r>
      <w:r>
        <w:rPr>
          <w:b/>
          <w:szCs w:val="28"/>
        </w:rPr>
        <w:t>1,2</w:t>
      </w:r>
      <w:r w:rsidRPr="00341CEE">
        <w:rPr>
          <w:szCs w:val="28"/>
        </w:rPr>
        <w:t> млрд гривень.</w:t>
      </w:r>
    </w:p>
    <w:p w:rsidR="00712C7C" w:rsidRPr="00341CEE" w:rsidRDefault="00712C7C" w:rsidP="00712C7C">
      <w:pPr>
        <w:pStyle w:val="31"/>
        <w:spacing w:before="60" w:after="60"/>
        <w:ind w:firstLine="567"/>
        <w:rPr>
          <w:szCs w:val="28"/>
        </w:rPr>
      </w:pPr>
      <w:r w:rsidRPr="00341CEE">
        <w:rPr>
          <w:szCs w:val="28"/>
        </w:rPr>
        <w:lastRenderedPageBreak/>
        <w:t>Державні</w:t>
      </w:r>
      <w:r w:rsidRPr="00341CEE">
        <w:rPr>
          <w:b/>
          <w:szCs w:val="28"/>
        </w:rPr>
        <w:t xml:space="preserve"> запозичення </w:t>
      </w:r>
      <w:r w:rsidRPr="00341CEE">
        <w:rPr>
          <w:szCs w:val="28"/>
        </w:rPr>
        <w:t xml:space="preserve">до державного бюджету були здійснені в обсязі </w:t>
      </w:r>
      <w:r>
        <w:rPr>
          <w:b/>
          <w:szCs w:val="28"/>
        </w:rPr>
        <w:t>11,3</w:t>
      </w:r>
      <w:r w:rsidRPr="00341CEE">
        <w:rPr>
          <w:szCs w:val="28"/>
        </w:rPr>
        <w:t> млрд грн, у структурі яких:</w:t>
      </w:r>
    </w:p>
    <w:p w:rsidR="00712C7C" w:rsidRPr="00341CEE" w:rsidRDefault="00712C7C" w:rsidP="00712C7C">
      <w:pPr>
        <w:pStyle w:val="31"/>
        <w:spacing w:after="60"/>
        <w:ind w:left="1276" w:hanging="709"/>
        <w:rPr>
          <w:szCs w:val="28"/>
        </w:rPr>
      </w:pPr>
      <w:r w:rsidRPr="00341CEE">
        <w:rPr>
          <w:b/>
          <w:szCs w:val="28"/>
        </w:rPr>
        <w:t>10,</w:t>
      </w:r>
      <w:r>
        <w:rPr>
          <w:b/>
          <w:szCs w:val="28"/>
        </w:rPr>
        <w:t>8</w:t>
      </w:r>
      <w:r w:rsidRPr="00341CEE">
        <w:rPr>
          <w:szCs w:val="28"/>
        </w:rPr>
        <w:t> млрд грн – запозичення до загального фонду на внутрішньому ринку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на фінансування дефіциту</w:t>
      </w:r>
      <w:r w:rsidRPr="00341CEE">
        <w:rPr>
          <w:rFonts w:eastAsia="Calibri"/>
          <w:szCs w:val="28"/>
        </w:rPr>
        <w:t>, у т. ч. за рахунок випусків ОВДП в іноземн</w:t>
      </w:r>
      <w:r>
        <w:rPr>
          <w:rFonts w:eastAsia="Calibri"/>
          <w:szCs w:val="28"/>
        </w:rPr>
        <w:t>ій</w:t>
      </w:r>
      <w:r w:rsidRPr="00341CEE">
        <w:rPr>
          <w:rFonts w:eastAsia="Calibri"/>
          <w:szCs w:val="28"/>
        </w:rPr>
        <w:t xml:space="preserve"> валют</w:t>
      </w:r>
      <w:r>
        <w:rPr>
          <w:rFonts w:eastAsia="Calibri"/>
          <w:szCs w:val="28"/>
        </w:rPr>
        <w:t xml:space="preserve">і </w:t>
      </w:r>
      <w:r w:rsidRPr="00341CEE">
        <w:rPr>
          <w:szCs w:val="28"/>
        </w:rPr>
        <w:t>–</w:t>
      </w:r>
      <w:r w:rsidRPr="00341CEE">
        <w:rPr>
          <w:rFonts w:eastAsia="Calibri"/>
          <w:szCs w:val="28"/>
        </w:rPr>
        <w:t xml:space="preserve"> </w:t>
      </w:r>
      <w:r>
        <w:rPr>
          <w:rFonts w:eastAsia="Calibri"/>
          <w:b/>
          <w:szCs w:val="28"/>
        </w:rPr>
        <w:t>4,1</w:t>
      </w:r>
      <w:r w:rsidRPr="00341CEE">
        <w:rPr>
          <w:rFonts w:eastAsia="Calibri"/>
          <w:szCs w:val="28"/>
        </w:rPr>
        <w:t> млрд грн (</w:t>
      </w:r>
      <w:r>
        <w:rPr>
          <w:rFonts w:eastAsia="Calibri"/>
          <w:b/>
          <w:szCs w:val="28"/>
        </w:rPr>
        <w:t>143,1</w:t>
      </w:r>
      <w:r w:rsidRPr="00341CEE">
        <w:rPr>
          <w:rFonts w:eastAsia="Calibri"/>
          <w:szCs w:val="28"/>
        </w:rPr>
        <w:t> мл</w:t>
      </w:r>
      <w:r>
        <w:rPr>
          <w:rFonts w:eastAsia="Calibri"/>
          <w:szCs w:val="28"/>
        </w:rPr>
        <w:t>н</w:t>
      </w:r>
      <w:r w:rsidRPr="00341CEE">
        <w:rPr>
          <w:rFonts w:eastAsia="Calibri"/>
          <w:szCs w:val="28"/>
        </w:rPr>
        <w:t> дол. США</w:t>
      </w:r>
      <w:r>
        <w:rPr>
          <w:rFonts w:eastAsia="Calibri"/>
          <w:szCs w:val="28"/>
        </w:rPr>
        <w:t>)</w:t>
      </w:r>
      <w:r w:rsidRPr="00341CEE">
        <w:rPr>
          <w:rFonts w:eastAsia="Calibri"/>
          <w:szCs w:val="28"/>
        </w:rPr>
        <w:t>;</w:t>
      </w:r>
    </w:p>
    <w:p w:rsidR="00712C7C" w:rsidRPr="00341CEE" w:rsidRDefault="00712C7C" w:rsidP="00712C7C">
      <w:pPr>
        <w:pStyle w:val="31"/>
        <w:spacing w:before="60" w:after="60"/>
        <w:ind w:firstLine="567"/>
        <w:rPr>
          <w:szCs w:val="28"/>
        </w:rPr>
      </w:pPr>
      <w:r>
        <w:rPr>
          <w:b/>
          <w:szCs w:val="28"/>
        </w:rPr>
        <w:t>0,1</w:t>
      </w:r>
      <w:r w:rsidRPr="00341CEE">
        <w:rPr>
          <w:szCs w:val="28"/>
        </w:rPr>
        <w:t xml:space="preserve"> млрд </w:t>
      </w:r>
      <w:r>
        <w:rPr>
          <w:szCs w:val="28"/>
        </w:rPr>
        <w:t xml:space="preserve">грн, або </w:t>
      </w:r>
      <w:r w:rsidRPr="00341CEE">
        <w:rPr>
          <w:rFonts w:eastAsia="Calibri"/>
          <w:b/>
          <w:szCs w:val="28"/>
        </w:rPr>
        <w:t>3</w:t>
      </w:r>
      <w:r>
        <w:rPr>
          <w:rFonts w:eastAsia="Calibri"/>
          <w:b/>
          <w:szCs w:val="28"/>
        </w:rPr>
        <w:t>,</w:t>
      </w:r>
      <w:r w:rsidRPr="00341CEE">
        <w:rPr>
          <w:rFonts w:eastAsia="Calibri"/>
          <w:b/>
          <w:szCs w:val="28"/>
        </w:rPr>
        <w:t>5</w:t>
      </w:r>
      <w:r w:rsidRPr="00341CEE">
        <w:rPr>
          <w:rFonts w:eastAsia="Calibri"/>
          <w:szCs w:val="28"/>
        </w:rPr>
        <w:t xml:space="preserve"> млн дол. США </w:t>
      </w:r>
      <w:r w:rsidRPr="00341CEE">
        <w:rPr>
          <w:szCs w:val="28"/>
        </w:rPr>
        <w:t>– запозичення на фінансування загального фонду на зовнішн</w:t>
      </w:r>
      <w:r>
        <w:rPr>
          <w:szCs w:val="28"/>
        </w:rPr>
        <w:t xml:space="preserve">ьому ринку </w:t>
      </w:r>
      <w:r w:rsidRPr="00341CEE">
        <w:rPr>
          <w:szCs w:val="28"/>
        </w:rPr>
        <w:t>–</w:t>
      </w:r>
      <w:r>
        <w:rPr>
          <w:szCs w:val="28"/>
        </w:rPr>
        <w:t xml:space="preserve"> </w:t>
      </w:r>
      <w:r w:rsidRPr="00341CEE">
        <w:rPr>
          <w:rFonts w:eastAsia="Calibri"/>
          <w:szCs w:val="28"/>
        </w:rPr>
        <w:t xml:space="preserve">отримання коштів позики </w:t>
      </w:r>
      <w:r>
        <w:rPr>
          <w:rFonts w:eastAsia="Calibri"/>
          <w:szCs w:val="28"/>
        </w:rPr>
        <w:t xml:space="preserve">від </w:t>
      </w:r>
      <w:r w:rsidRPr="00341CEE">
        <w:rPr>
          <w:rFonts w:eastAsia="Calibri"/>
          <w:szCs w:val="28"/>
        </w:rPr>
        <w:t xml:space="preserve">МБРР </w:t>
      </w:r>
      <w:r>
        <w:rPr>
          <w:rFonts w:eastAsia="Calibri"/>
          <w:szCs w:val="28"/>
        </w:rPr>
        <w:t xml:space="preserve">в рамках проекту </w:t>
      </w:r>
      <w:r w:rsidRPr="00341CEE">
        <w:rPr>
          <w:rFonts w:eastAsia="Calibri"/>
          <w:szCs w:val="28"/>
        </w:rPr>
        <w:t>«Прискорення інвестицій у сільське господарство України»</w:t>
      </w:r>
      <w:r>
        <w:rPr>
          <w:rFonts w:eastAsia="Calibri"/>
          <w:szCs w:val="28"/>
        </w:rPr>
        <w:t>;</w:t>
      </w:r>
    </w:p>
    <w:p w:rsidR="00712C7C" w:rsidRPr="00341CEE" w:rsidRDefault="00712C7C" w:rsidP="00712C7C">
      <w:pPr>
        <w:pStyle w:val="31"/>
        <w:spacing w:after="60"/>
        <w:ind w:firstLine="567"/>
        <w:rPr>
          <w:szCs w:val="28"/>
        </w:rPr>
      </w:pPr>
      <w:r>
        <w:rPr>
          <w:b/>
          <w:szCs w:val="28"/>
        </w:rPr>
        <w:t>0,5</w:t>
      </w:r>
      <w:r w:rsidRPr="00341CEE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712C7C" w:rsidRPr="00341CEE" w:rsidRDefault="00712C7C" w:rsidP="00712C7C">
      <w:pPr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Від </w:t>
      </w:r>
      <w:r w:rsidRPr="00341CEE">
        <w:rPr>
          <w:b/>
          <w:sz w:val="28"/>
          <w:szCs w:val="28"/>
        </w:rPr>
        <w:t xml:space="preserve">приватизації </w:t>
      </w:r>
      <w:r w:rsidRPr="00341CEE">
        <w:rPr>
          <w:sz w:val="28"/>
          <w:szCs w:val="28"/>
        </w:rPr>
        <w:t>державного майна за січень</w:t>
      </w:r>
      <w:r w:rsidRPr="00341CEE">
        <w:rPr>
          <w:sz w:val="40"/>
          <w:szCs w:val="28"/>
        </w:rPr>
        <w:t xml:space="preserve"> </w:t>
      </w:r>
      <w:r w:rsidRPr="00341CE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341CEE">
        <w:rPr>
          <w:sz w:val="28"/>
          <w:szCs w:val="28"/>
        </w:rPr>
        <w:t xml:space="preserve"> року надійшло до державного бюджету </w:t>
      </w:r>
      <w:r>
        <w:rPr>
          <w:b/>
          <w:sz w:val="28"/>
          <w:szCs w:val="28"/>
        </w:rPr>
        <w:t>286,1</w:t>
      </w:r>
      <w:r w:rsidRPr="00341CEE">
        <w:rPr>
          <w:b/>
          <w:sz w:val="28"/>
          <w:szCs w:val="28"/>
        </w:rPr>
        <w:t> </w:t>
      </w:r>
      <w:r w:rsidRPr="00341CEE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341CEE">
        <w:rPr>
          <w:sz w:val="28"/>
          <w:szCs w:val="28"/>
        </w:rPr>
        <w:t> гривень.</w:t>
      </w:r>
    </w:p>
    <w:p w:rsidR="00FC0A16" w:rsidRDefault="00FC0A16">
      <w:pPr>
        <w:pStyle w:val="2"/>
        <w:ind w:firstLine="720"/>
        <w:rPr>
          <w:szCs w:val="28"/>
        </w:rPr>
      </w:pPr>
    </w:p>
    <w:p w:rsidR="00FC0A16" w:rsidRDefault="00FC0A16">
      <w:pPr>
        <w:pStyle w:val="2"/>
        <w:ind w:firstLine="720"/>
        <w:rPr>
          <w:szCs w:val="28"/>
          <w:lang w:val="ru-RU"/>
        </w:rPr>
      </w:pPr>
    </w:p>
    <w:sectPr w:rsidR="00FC0A1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09" w:rsidRDefault="005A7709">
      <w:r>
        <w:separator/>
      </w:r>
    </w:p>
  </w:endnote>
  <w:endnote w:type="continuationSeparator" w:id="0">
    <w:p w:rsidR="005A7709" w:rsidRDefault="005A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09" w:rsidRDefault="005A7709">
      <w:r>
        <w:separator/>
      </w:r>
    </w:p>
  </w:footnote>
  <w:footnote w:type="continuationSeparator" w:id="0">
    <w:p w:rsidR="005A7709" w:rsidRDefault="005A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33B2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214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2C7C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6211"/>
    <w:rsid w:val="00CE654A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7F2D2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af4">
    <w:name w:val="Абзац списка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A943-8A81-48B7-A472-8AE8DD8F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1391</Words>
  <Characters>7931</Characters>
  <Application>Microsoft Office Word</Application>
  <DocSecurity>0</DocSecurity>
  <Lines>66</Lines>
  <Paragraphs>18</Paragraphs>
  <ScaleCrop>false</ScaleCrop>
  <Company>Міністерство фінансів України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Пользователь</cp:lastModifiedBy>
  <cp:revision>386</cp:revision>
  <cp:lastPrinted>2022-01-26T13:56:00Z</cp:lastPrinted>
  <dcterms:created xsi:type="dcterms:W3CDTF">2019-02-26T12:15:00Z</dcterms:created>
  <dcterms:modified xsi:type="dcterms:W3CDTF">2022-03-29T08:32:00Z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