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B4BD6" w14:textId="74A93C30" w:rsidR="005C00AA" w:rsidRDefault="005C00AA">
      <w:pPr>
        <w:pStyle w:val="2"/>
        <w:ind w:firstLine="0"/>
        <w:jc w:val="center"/>
        <w:outlineLvl w:val="0"/>
        <w:rPr>
          <w:b/>
          <w:sz w:val="32"/>
          <w:szCs w:val="32"/>
        </w:rPr>
      </w:pPr>
    </w:p>
    <w:p w14:paraId="2D241525" w14:textId="77777777" w:rsidR="00FC0A16" w:rsidRPr="000D29A2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0D29A2">
        <w:rPr>
          <w:b/>
          <w:sz w:val="32"/>
          <w:szCs w:val="32"/>
        </w:rPr>
        <w:t xml:space="preserve">Інформація про стан виконання </w:t>
      </w:r>
    </w:p>
    <w:p w14:paraId="5C4BFF16" w14:textId="77777777" w:rsidR="00FC0A16" w:rsidRPr="000D29A2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0D29A2">
        <w:rPr>
          <w:b/>
          <w:sz w:val="32"/>
          <w:szCs w:val="32"/>
        </w:rPr>
        <w:t xml:space="preserve">Зведеного та Державного бюджетів України </w:t>
      </w:r>
    </w:p>
    <w:p w14:paraId="6A85D63E" w14:textId="56E4B3CB" w:rsidR="00FC0A16" w:rsidRPr="000D29A2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0D29A2">
        <w:rPr>
          <w:b/>
          <w:sz w:val="32"/>
          <w:szCs w:val="32"/>
        </w:rPr>
        <w:t xml:space="preserve">за </w:t>
      </w:r>
      <w:r w:rsidR="005015A5">
        <w:rPr>
          <w:b/>
          <w:sz w:val="32"/>
          <w:szCs w:val="32"/>
        </w:rPr>
        <w:t xml:space="preserve">січень–липень </w:t>
      </w:r>
      <w:r w:rsidRPr="000D29A2">
        <w:rPr>
          <w:b/>
          <w:sz w:val="32"/>
          <w:szCs w:val="32"/>
        </w:rPr>
        <w:t>2021</w:t>
      </w:r>
      <w:r w:rsidRPr="000D29A2">
        <w:rPr>
          <w:b/>
          <w:sz w:val="32"/>
          <w:szCs w:val="32"/>
          <w:lang w:val="ru-RU"/>
        </w:rPr>
        <w:t>-202</w:t>
      </w:r>
      <w:r w:rsidRPr="000D29A2">
        <w:rPr>
          <w:b/>
          <w:sz w:val="32"/>
          <w:szCs w:val="32"/>
        </w:rPr>
        <w:t>2</w:t>
      </w:r>
      <w:r w:rsidRPr="000D29A2">
        <w:rPr>
          <w:b/>
          <w:sz w:val="32"/>
          <w:szCs w:val="32"/>
          <w:lang w:val="ru-RU"/>
        </w:rPr>
        <w:t xml:space="preserve"> </w:t>
      </w:r>
      <w:r w:rsidRPr="000D29A2">
        <w:rPr>
          <w:b/>
          <w:sz w:val="32"/>
          <w:szCs w:val="32"/>
        </w:rPr>
        <w:t>років</w:t>
      </w:r>
    </w:p>
    <w:p w14:paraId="2B78EDE7" w14:textId="77777777" w:rsidR="00FC0A16" w:rsidRPr="000D29A2" w:rsidRDefault="006602BA">
      <w:pPr>
        <w:pStyle w:val="2"/>
        <w:ind w:firstLine="0"/>
        <w:jc w:val="center"/>
        <w:outlineLvl w:val="0"/>
        <w:rPr>
          <w:szCs w:val="28"/>
        </w:rPr>
      </w:pPr>
      <w:r w:rsidRPr="000D29A2">
        <w:rPr>
          <w:szCs w:val="28"/>
        </w:rPr>
        <w:t xml:space="preserve">(відповідно до місячного звіту Державної казначейської служби України </w:t>
      </w:r>
    </w:p>
    <w:p w14:paraId="594B878A" w14:textId="172603BB" w:rsidR="00FC0A16" w:rsidRPr="000D29A2" w:rsidRDefault="006602BA">
      <w:pPr>
        <w:pStyle w:val="2"/>
        <w:spacing w:after="120"/>
        <w:ind w:firstLine="0"/>
        <w:jc w:val="center"/>
        <w:rPr>
          <w:szCs w:val="28"/>
        </w:rPr>
      </w:pPr>
      <w:r w:rsidRPr="000D29A2">
        <w:rPr>
          <w:szCs w:val="28"/>
        </w:rPr>
        <w:t xml:space="preserve">від </w:t>
      </w:r>
      <w:r w:rsidR="000A28B7" w:rsidRPr="000D29A2">
        <w:rPr>
          <w:szCs w:val="28"/>
        </w:rPr>
        <w:t>2</w:t>
      </w:r>
      <w:r w:rsidR="009B7C52" w:rsidRPr="000D29A2">
        <w:rPr>
          <w:szCs w:val="28"/>
          <w:lang w:val="ru-RU"/>
        </w:rPr>
        <w:t>5</w:t>
      </w:r>
      <w:r w:rsidR="002D3114" w:rsidRPr="000D29A2">
        <w:rPr>
          <w:szCs w:val="28"/>
        </w:rPr>
        <w:t>.0</w:t>
      </w:r>
      <w:r w:rsidR="007060C0" w:rsidRPr="00D32060">
        <w:rPr>
          <w:szCs w:val="28"/>
          <w:lang w:val="ru-RU"/>
        </w:rPr>
        <w:t>8</w:t>
      </w:r>
      <w:r w:rsidR="002D3114" w:rsidRPr="000D29A2">
        <w:rPr>
          <w:szCs w:val="28"/>
        </w:rPr>
        <w:t>.</w:t>
      </w:r>
      <w:r w:rsidRPr="000D29A2">
        <w:rPr>
          <w:szCs w:val="28"/>
        </w:rPr>
        <w:t>2022)</w:t>
      </w:r>
    </w:p>
    <w:p w14:paraId="419BA40E" w14:textId="06607631" w:rsidR="00FC0A16" w:rsidRPr="007E169F" w:rsidRDefault="006602BA">
      <w:pPr>
        <w:pStyle w:val="2"/>
        <w:spacing w:after="120"/>
        <w:ind w:firstLine="567"/>
        <w:jc w:val="center"/>
        <w:outlineLvl w:val="0"/>
        <w:rPr>
          <w:b/>
          <w:sz w:val="32"/>
          <w:szCs w:val="32"/>
          <w:u w:val="single"/>
        </w:rPr>
      </w:pPr>
      <w:r w:rsidRPr="000D29A2">
        <w:rPr>
          <w:b/>
          <w:sz w:val="32"/>
          <w:szCs w:val="32"/>
          <w:u w:val="single"/>
        </w:rPr>
        <w:t>Основні показники Зведеного та Державного бюджету</w:t>
      </w:r>
      <w:r w:rsidRPr="007E169F">
        <w:rPr>
          <w:b/>
          <w:sz w:val="32"/>
          <w:szCs w:val="32"/>
          <w:u w:val="single"/>
        </w:rPr>
        <w:t xml:space="preserve"> України за </w:t>
      </w:r>
      <w:r w:rsidR="005015A5">
        <w:rPr>
          <w:b/>
          <w:sz w:val="32"/>
          <w:szCs w:val="32"/>
          <w:u w:val="single"/>
        </w:rPr>
        <w:t xml:space="preserve">січень–липень </w:t>
      </w:r>
      <w:r w:rsidRPr="007E169F">
        <w:rPr>
          <w:b/>
          <w:sz w:val="32"/>
          <w:szCs w:val="32"/>
          <w:u w:val="single"/>
        </w:rPr>
        <w:t>2021-2022 років</w:t>
      </w:r>
    </w:p>
    <w:p w14:paraId="0AF18EA5" w14:textId="02684151" w:rsidR="00FC0A16" w:rsidRPr="007060C0" w:rsidRDefault="00F96396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  <w:lang w:val="en-US"/>
        </w:rPr>
      </w:pPr>
      <w:r w:rsidRPr="00F96396">
        <w:rPr>
          <w:noProof/>
          <w:lang w:eastAsia="uk-UA"/>
        </w:rPr>
        <w:drawing>
          <wp:inline distT="0" distB="0" distL="0" distR="0" wp14:anchorId="43A9F166" wp14:editId="68655248">
            <wp:extent cx="6119495" cy="20459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672" w14:textId="621EB838" w:rsidR="00816B1C" w:rsidRPr="007E169F" w:rsidRDefault="00816B1C" w:rsidP="00816B1C">
      <w:pPr>
        <w:pStyle w:val="af4"/>
        <w:spacing w:before="240" w:after="120"/>
        <w:ind w:left="0" w:firstLine="567"/>
        <w:jc w:val="both"/>
        <w:rPr>
          <w:sz w:val="28"/>
          <w:szCs w:val="28"/>
        </w:rPr>
      </w:pPr>
      <w:r w:rsidRPr="007E169F">
        <w:rPr>
          <w:sz w:val="28"/>
          <w:szCs w:val="28"/>
        </w:rPr>
        <w:t xml:space="preserve">Зухвале і цинічне військове вторгнення </w:t>
      </w:r>
      <w:r w:rsidR="00EE3E59" w:rsidRPr="007E169F">
        <w:rPr>
          <w:sz w:val="28"/>
          <w:szCs w:val="28"/>
        </w:rPr>
        <w:t>р</w:t>
      </w:r>
      <w:r w:rsidRPr="007E169F">
        <w:rPr>
          <w:sz w:val="28"/>
          <w:szCs w:val="28"/>
        </w:rPr>
        <w:t xml:space="preserve">осійської </w:t>
      </w:r>
      <w:r w:rsidR="00EE3E59" w:rsidRPr="007E169F">
        <w:rPr>
          <w:sz w:val="28"/>
          <w:szCs w:val="28"/>
        </w:rPr>
        <w:t>ф</w:t>
      </w:r>
      <w:r w:rsidRPr="007E169F">
        <w:rPr>
          <w:sz w:val="28"/>
          <w:szCs w:val="28"/>
        </w:rPr>
        <w:t>едерації на територію України 24 лютого 2022</w:t>
      </w:r>
      <w:r w:rsidRPr="007E169F">
        <w:rPr>
          <w:sz w:val="28"/>
          <w:szCs w:val="28"/>
          <w:lang w:val="en-US"/>
        </w:rPr>
        <w:t> </w:t>
      </w:r>
      <w:r w:rsidRPr="007E169F">
        <w:rPr>
          <w:sz w:val="28"/>
          <w:szCs w:val="28"/>
        </w:rPr>
        <w:t xml:space="preserve">року та подальше розгортання бойових дій завдали серйозного удару українській економіці, що безумовно відобразилося на виконанні бюджетних показників поточного року. </w:t>
      </w:r>
    </w:p>
    <w:p w14:paraId="683C10B1" w14:textId="77777777" w:rsidR="00816B1C" w:rsidRPr="007E169F" w:rsidRDefault="00816B1C" w:rsidP="00816B1C">
      <w:pPr>
        <w:pStyle w:val="af4"/>
        <w:spacing w:before="240" w:after="120"/>
        <w:ind w:left="0" w:firstLine="567"/>
        <w:jc w:val="both"/>
        <w:rPr>
          <w:sz w:val="28"/>
          <w:szCs w:val="28"/>
        </w:rPr>
      </w:pPr>
      <w:r w:rsidRPr="007E169F">
        <w:rPr>
          <w:sz w:val="28"/>
          <w:szCs w:val="28"/>
        </w:rPr>
        <w:t xml:space="preserve">Урядом негайно були вжиті першочергові заходи щодо переорієнтування бюджету країни на військові цілі та здійснення найнеобхідніших соціальних видатків, спрямованих на підтримку життєдіяльності населення. </w:t>
      </w:r>
    </w:p>
    <w:p w14:paraId="63594B1D" w14:textId="0625268E" w:rsidR="00816B1C" w:rsidRPr="007E169F" w:rsidRDefault="00816B1C" w:rsidP="00816B1C">
      <w:pPr>
        <w:pStyle w:val="af4"/>
        <w:spacing w:before="240" w:after="120"/>
        <w:ind w:left="0" w:firstLine="567"/>
        <w:jc w:val="both"/>
        <w:rPr>
          <w:sz w:val="28"/>
          <w:szCs w:val="28"/>
          <w:lang w:val="ru-RU"/>
        </w:rPr>
      </w:pPr>
      <w:r w:rsidRPr="007E169F">
        <w:rPr>
          <w:sz w:val="28"/>
          <w:szCs w:val="28"/>
        </w:rPr>
        <w:t>В цілому, за</w:t>
      </w:r>
      <w:r w:rsidR="006252AD" w:rsidRPr="007E169F">
        <w:rPr>
          <w:sz w:val="28"/>
          <w:szCs w:val="28"/>
          <w:lang w:val="ru-RU"/>
        </w:rPr>
        <w:t xml:space="preserve"> </w:t>
      </w:r>
      <w:r w:rsidR="00312337">
        <w:rPr>
          <w:sz w:val="28"/>
          <w:szCs w:val="28"/>
        </w:rPr>
        <w:t>сім</w:t>
      </w:r>
      <w:r w:rsidRPr="007E169F">
        <w:rPr>
          <w:sz w:val="28"/>
          <w:szCs w:val="28"/>
        </w:rPr>
        <w:t xml:space="preserve"> місяці</w:t>
      </w:r>
      <w:r w:rsidR="001E7716" w:rsidRPr="007E169F">
        <w:rPr>
          <w:sz w:val="28"/>
          <w:szCs w:val="28"/>
        </w:rPr>
        <w:t>в</w:t>
      </w:r>
      <w:r w:rsidRPr="007E169F">
        <w:rPr>
          <w:sz w:val="28"/>
          <w:szCs w:val="28"/>
        </w:rPr>
        <w:t xml:space="preserve"> поточного року, бюджетні показники були виконані відповідно до розпису звітного періоду.</w:t>
      </w:r>
    </w:p>
    <w:p w14:paraId="73A37831" w14:textId="77777777" w:rsidR="00B207D8" w:rsidRPr="007E169F" w:rsidRDefault="00B207D8" w:rsidP="00B207D8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7E169F">
        <w:rPr>
          <w:b/>
          <w:sz w:val="32"/>
          <w:szCs w:val="32"/>
          <w:u w:val="single"/>
        </w:rPr>
        <w:t>ДОХОДИ</w:t>
      </w:r>
    </w:p>
    <w:p w14:paraId="72E6782E" w14:textId="095E5928" w:rsidR="006252AD" w:rsidRPr="007E169F" w:rsidRDefault="006252AD" w:rsidP="006252AD">
      <w:pPr>
        <w:spacing w:after="120"/>
        <w:ind w:firstLine="567"/>
        <w:jc w:val="both"/>
        <w:rPr>
          <w:sz w:val="28"/>
          <w:szCs w:val="26"/>
        </w:rPr>
      </w:pPr>
      <w:r w:rsidRPr="007E169F">
        <w:rPr>
          <w:sz w:val="28"/>
          <w:szCs w:val="26"/>
        </w:rPr>
        <w:t xml:space="preserve">Загальна сума </w:t>
      </w:r>
      <w:r w:rsidRPr="007E169F">
        <w:rPr>
          <w:b/>
          <w:sz w:val="28"/>
          <w:szCs w:val="26"/>
        </w:rPr>
        <w:t xml:space="preserve">доходів зведеного бюджету України </w:t>
      </w:r>
      <w:r w:rsidRPr="007E169F">
        <w:rPr>
          <w:sz w:val="28"/>
          <w:szCs w:val="26"/>
        </w:rPr>
        <w:t xml:space="preserve">за </w:t>
      </w:r>
      <w:r w:rsidR="005015A5">
        <w:rPr>
          <w:sz w:val="28"/>
          <w:szCs w:val="26"/>
        </w:rPr>
        <w:t xml:space="preserve">січень–липень </w:t>
      </w:r>
      <w:r w:rsidRPr="007E169F">
        <w:rPr>
          <w:sz w:val="28"/>
          <w:szCs w:val="26"/>
        </w:rPr>
        <w:t>2022 року</w:t>
      </w:r>
      <w:r w:rsidRPr="007E169F">
        <w:rPr>
          <w:bCs/>
          <w:i/>
          <w:sz w:val="28"/>
          <w:szCs w:val="26"/>
        </w:rPr>
        <w:t xml:space="preserve"> </w:t>
      </w:r>
      <w:r w:rsidRPr="007E169F">
        <w:rPr>
          <w:sz w:val="28"/>
          <w:szCs w:val="26"/>
        </w:rPr>
        <w:t xml:space="preserve">становила </w:t>
      </w:r>
      <w:r w:rsidR="00586699" w:rsidRPr="00586699">
        <w:rPr>
          <w:b/>
          <w:sz w:val="28"/>
          <w:szCs w:val="26"/>
          <w:lang w:val="ru-RU"/>
        </w:rPr>
        <w:t>1022</w:t>
      </w:r>
      <w:r w:rsidR="00586699">
        <w:rPr>
          <w:b/>
          <w:sz w:val="28"/>
          <w:szCs w:val="26"/>
        </w:rPr>
        <w:t>,</w:t>
      </w:r>
      <w:r w:rsidR="00586699" w:rsidRPr="00586699">
        <w:rPr>
          <w:b/>
          <w:sz w:val="28"/>
          <w:szCs w:val="26"/>
          <w:lang w:val="ru-RU"/>
        </w:rPr>
        <w:t>5</w:t>
      </w:r>
      <w:r w:rsidRPr="007E169F">
        <w:rPr>
          <w:rFonts w:cs="Arial"/>
          <w:b/>
          <w:sz w:val="28"/>
          <w:szCs w:val="28"/>
          <w:lang w:val="ru-RU"/>
        </w:rPr>
        <w:t> </w:t>
      </w:r>
      <w:r w:rsidRPr="007E169F">
        <w:rPr>
          <w:sz w:val="28"/>
          <w:szCs w:val="26"/>
        </w:rPr>
        <w:t xml:space="preserve">млрд грн, що на </w:t>
      </w:r>
      <w:r w:rsidR="00586699">
        <w:rPr>
          <w:b/>
          <w:sz w:val="28"/>
          <w:szCs w:val="26"/>
        </w:rPr>
        <w:t>147,3</w:t>
      </w:r>
      <w:r w:rsidRPr="007E169F">
        <w:rPr>
          <w:b/>
          <w:sz w:val="28"/>
          <w:szCs w:val="26"/>
        </w:rPr>
        <w:t> </w:t>
      </w:r>
      <w:r w:rsidRPr="007E169F">
        <w:rPr>
          <w:sz w:val="28"/>
          <w:szCs w:val="26"/>
        </w:rPr>
        <w:t xml:space="preserve">млрд грн, або на </w:t>
      </w:r>
      <w:r w:rsidR="00586699">
        <w:rPr>
          <w:b/>
          <w:sz w:val="28"/>
          <w:szCs w:val="26"/>
        </w:rPr>
        <w:t>16,8</w:t>
      </w:r>
      <w:r w:rsidRPr="007E169F">
        <w:rPr>
          <w:b/>
          <w:sz w:val="28"/>
          <w:szCs w:val="26"/>
        </w:rPr>
        <w:t xml:space="preserve"> </w:t>
      </w:r>
      <w:r w:rsidRPr="007E169F">
        <w:rPr>
          <w:sz w:val="28"/>
          <w:szCs w:val="26"/>
        </w:rPr>
        <w:t xml:space="preserve">відсотка більше ніж за аналогічний період 2021 року. </w:t>
      </w:r>
    </w:p>
    <w:p w14:paraId="0E9D73B3" w14:textId="57C17891" w:rsidR="006252AD" w:rsidRPr="00586699" w:rsidRDefault="006252AD" w:rsidP="006252AD">
      <w:pPr>
        <w:spacing w:after="120"/>
        <w:ind w:firstLine="567"/>
        <w:jc w:val="both"/>
        <w:rPr>
          <w:sz w:val="28"/>
          <w:szCs w:val="26"/>
        </w:rPr>
      </w:pPr>
      <w:r w:rsidRPr="007E169F">
        <w:rPr>
          <w:b/>
          <w:sz w:val="28"/>
          <w:szCs w:val="26"/>
        </w:rPr>
        <w:t>Питома вага</w:t>
      </w:r>
      <w:r w:rsidRPr="007E169F">
        <w:rPr>
          <w:sz w:val="28"/>
          <w:szCs w:val="26"/>
        </w:rPr>
        <w:t xml:space="preserve"> </w:t>
      </w:r>
      <w:r w:rsidRPr="007E169F">
        <w:rPr>
          <w:b/>
          <w:sz w:val="28"/>
          <w:szCs w:val="26"/>
        </w:rPr>
        <w:t>податкових надходжень</w:t>
      </w:r>
      <w:r w:rsidRPr="007E169F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 w:rsidR="00586699" w:rsidRPr="00586699">
        <w:rPr>
          <w:b/>
          <w:sz w:val="28"/>
          <w:szCs w:val="26"/>
        </w:rPr>
        <w:t>70,1</w:t>
      </w:r>
      <w:r w:rsidRPr="007E169F">
        <w:rPr>
          <w:b/>
          <w:sz w:val="28"/>
          <w:szCs w:val="26"/>
        </w:rPr>
        <w:t> </w:t>
      </w:r>
      <w:r w:rsidRPr="007E169F">
        <w:rPr>
          <w:sz w:val="28"/>
          <w:szCs w:val="26"/>
        </w:rPr>
        <w:t xml:space="preserve">відсотка, </w:t>
      </w:r>
      <w:r w:rsidRPr="007E169F">
        <w:rPr>
          <w:b/>
          <w:sz w:val="28"/>
          <w:szCs w:val="26"/>
        </w:rPr>
        <w:t>неподаткових надходжень</w:t>
      </w:r>
      <w:r w:rsidRPr="007E169F">
        <w:rPr>
          <w:sz w:val="28"/>
          <w:szCs w:val="26"/>
        </w:rPr>
        <w:t xml:space="preserve"> – </w:t>
      </w:r>
      <w:r w:rsidR="00586699">
        <w:rPr>
          <w:b/>
          <w:sz w:val="28"/>
          <w:szCs w:val="26"/>
        </w:rPr>
        <w:t>14</w:t>
      </w:r>
      <w:r w:rsidRPr="007E169F">
        <w:rPr>
          <w:sz w:val="28"/>
          <w:szCs w:val="26"/>
        </w:rPr>
        <w:t xml:space="preserve"> відсотка</w:t>
      </w:r>
      <w:r w:rsidR="00586699">
        <w:rPr>
          <w:sz w:val="28"/>
          <w:szCs w:val="26"/>
        </w:rPr>
        <w:t xml:space="preserve">, </w:t>
      </w:r>
      <w:r w:rsidR="00586699" w:rsidRPr="00586699">
        <w:rPr>
          <w:b/>
          <w:bCs/>
          <w:sz w:val="28"/>
          <w:szCs w:val="26"/>
        </w:rPr>
        <w:t>офіційні трансферти від ЄС, урядів іноземних держав, міжнародних організацій, донорських установ</w:t>
      </w:r>
      <w:r w:rsidR="00586699">
        <w:rPr>
          <w:sz w:val="28"/>
          <w:szCs w:val="26"/>
        </w:rPr>
        <w:t xml:space="preserve"> – </w:t>
      </w:r>
      <w:r w:rsidR="00586699">
        <w:rPr>
          <w:b/>
          <w:sz w:val="28"/>
          <w:szCs w:val="26"/>
        </w:rPr>
        <w:t>15,7</w:t>
      </w:r>
      <w:r w:rsidR="00586699" w:rsidRPr="007E169F">
        <w:rPr>
          <w:sz w:val="28"/>
          <w:szCs w:val="26"/>
        </w:rPr>
        <w:t xml:space="preserve"> відсотка</w:t>
      </w:r>
      <w:r w:rsidR="00586699">
        <w:rPr>
          <w:sz w:val="28"/>
          <w:szCs w:val="26"/>
        </w:rPr>
        <w:t>.</w:t>
      </w:r>
    </w:p>
    <w:p w14:paraId="496C5E96" w14:textId="77777777" w:rsidR="006252AD" w:rsidRPr="007E169F" w:rsidRDefault="006252AD" w:rsidP="006252AD">
      <w:pPr>
        <w:ind w:firstLine="567"/>
        <w:jc w:val="both"/>
        <w:rPr>
          <w:sz w:val="28"/>
          <w:szCs w:val="28"/>
        </w:rPr>
      </w:pPr>
      <w:r w:rsidRPr="007E169F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14:paraId="5D75820C" w14:textId="5BFF4C8F" w:rsidR="006252AD" w:rsidRPr="007E169F" w:rsidRDefault="006252AD" w:rsidP="006252AD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7E169F">
        <w:rPr>
          <w:i/>
          <w:sz w:val="28"/>
          <w:szCs w:val="28"/>
        </w:rPr>
        <w:t>податок на додану вартість</w:t>
      </w:r>
      <w:r w:rsidRPr="007E169F">
        <w:rPr>
          <w:sz w:val="28"/>
          <w:szCs w:val="28"/>
        </w:rPr>
        <w:t xml:space="preserve"> –</w:t>
      </w:r>
      <w:r w:rsidR="00586699">
        <w:rPr>
          <w:b/>
          <w:bCs/>
          <w:sz w:val="28"/>
          <w:szCs w:val="28"/>
        </w:rPr>
        <w:t>24,5</w:t>
      </w:r>
      <w:r w:rsidRPr="007E169F">
        <w:rPr>
          <w:b/>
          <w:sz w:val="28"/>
          <w:szCs w:val="28"/>
        </w:rPr>
        <w:t xml:space="preserve"> </w:t>
      </w:r>
      <w:r w:rsidRPr="007E169F">
        <w:rPr>
          <w:sz w:val="28"/>
          <w:szCs w:val="28"/>
        </w:rPr>
        <w:t>відсотка;</w:t>
      </w:r>
    </w:p>
    <w:p w14:paraId="000AF33C" w14:textId="32A9F349" w:rsidR="006252AD" w:rsidRPr="007E169F" w:rsidRDefault="006252AD" w:rsidP="006252AD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E169F">
        <w:rPr>
          <w:i/>
          <w:sz w:val="28"/>
          <w:szCs w:val="28"/>
        </w:rPr>
        <w:t>податок та збір на доходи фізичних осіб</w:t>
      </w:r>
      <w:r w:rsidRPr="007E169F">
        <w:rPr>
          <w:b/>
          <w:sz w:val="28"/>
          <w:szCs w:val="28"/>
        </w:rPr>
        <w:t xml:space="preserve"> – </w:t>
      </w:r>
      <w:r w:rsidR="00586699">
        <w:rPr>
          <w:b/>
          <w:sz w:val="28"/>
          <w:szCs w:val="28"/>
        </w:rPr>
        <w:t>21,3</w:t>
      </w:r>
      <w:r w:rsidRPr="007E169F">
        <w:rPr>
          <w:b/>
          <w:sz w:val="28"/>
          <w:szCs w:val="28"/>
        </w:rPr>
        <w:t xml:space="preserve"> </w:t>
      </w:r>
      <w:r w:rsidRPr="007E169F">
        <w:rPr>
          <w:sz w:val="28"/>
          <w:szCs w:val="28"/>
        </w:rPr>
        <w:t>відсотка;</w:t>
      </w:r>
    </w:p>
    <w:p w14:paraId="3F21F55A" w14:textId="51D3F7F6" w:rsidR="006252AD" w:rsidRPr="007E169F" w:rsidRDefault="006252AD" w:rsidP="006252AD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E169F">
        <w:rPr>
          <w:rStyle w:val="fontstyle20"/>
          <w:i/>
          <w:iCs/>
          <w:sz w:val="28"/>
          <w:szCs w:val="28"/>
        </w:rPr>
        <w:t>від ЄС, урядів іноземних держав, міжнародних організацій, донорських установ</w:t>
      </w:r>
      <w:r w:rsidRPr="007E169F">
        <w:rPr>
          <w:rStyle w:val="fontstyle20"/>
          <w:sz w:val="28"/>
          <w:szCs w:val="28"/>
        </w:rPr>
        <w:t xml:space="preserve"> </w:t>
      </w:r>
      <w:r w:rsidRPr="007E169F">
        <w:rPr>
          <w:i/>
          <w:sz w:val="28"/>
          <w:szCs w:val="26"/>
        </w:rPr>
        <w:t xml:space="preserve">– </w:t>
      </w:r>
      <w:r w:rsidR="00586699">
        <w:rPr>
          <w:b/>
          <w:sz w:val="28"/>
          <w:szCs w:val="26"/>
        </w:rPr>
        <w:t>15,7</w:t>
      </w:r>
      <w:r w:rsidRPr="007E169F">
        <w:rPr>
          <w:b/>
          <w:sz w:val="28"/>
          <w:szCs w:val="26"/>
        </w:rPr>
        <w:t xml:space="preserve"> </w:t>
      </w:r>
      <w:r w:rsidRPr="007E169F">
        <w:rPr>
          <w:sz w:val="28"/>
          <w:szCs w:val="26"/>
        </w:rPr>
        <w:t>відсотка</w:t>
      </w:r>
      <w:r w:rsidRPr="007E169F">
        <w:rPr>
          <w:sz w:val="28"/>
          <w:szCs w:val="28"/>
        </w:rPr>
        <w:t xml:space="preserve">; </w:t>
      </w:r>
    </w:p>
    <w:p w14:paraId="14CE4C26" w14:textId="1951F61A" w:rsidR="006252AD" w:rsidRPr="007E169F" w:rsidRDefault="006252AD" w:rsidP="006252AD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E169F">
        <w:rPr>
          <w:i/>
          <w:sz w:val="28"/>
          <w:szCs w:val="28"/>
        </w:rPr>
        <w:t xml:space="preserve">податок на прибуток підприємств </w:t>
      </w:r>
      <w:r w:rsidRPr="007E169F">
        <w:rPr>
          <w:b/>
          <w:sz w:val="28"/>
          <w:szCs w:val="28"/>
        </w:rPr>
        <w:t xml:space="preserve">– </w:t>
      </w:r>
      <w:r w:rsidR="00586699">
        <w:rPr>
          <w:b/>
          <w:sz w:val="28"/>
          <w:szCs w:val="28"/>
        </w:rPr>
        <w:t>7,6</w:t>
      </w:r>
      <w:r w:rsidRPr="007E169F">
        <w:rPr>
          <w:b/>
          <w:sz w:val="28"/>
          <w:szCs w:val="28"/>
        </w:rPr>
        <w:t xml:space="preserve"> </w:t>
      </w:r>
      <w:r w:rsidRPr="007E169F">
        <w:rPr>
          <w:sz w:val="28"/>
          <w:szCs w:val="28"/>
        </w:rPr>
        <w:t>відсотка;</w:t>
      </w:r>
      <w:r w:rsidRPr="007E169F">
        <w:rPr>
          <w:i/>
          <w:sz w:val="28"/>
          <w:szCs w:val="26"/>
        </w:rPr>
        <w:t xml:space="preserve"> </w:t>
      </w:r>
    </w:p>
    <w:p w14:paraId="494C15BC" w14:textId="375E0AEE" w:rsidR="006252AD" w:rsidRPr="007E169F" w:rsidRDefault="006252AD" w:rsidP="006252AD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E169F">
        <w:rPr>
          <w:i/>
          <w:sz w:val="28"/>
          <w:szCs w:val="26"/>
        </w:rPr>
        <w:t xml:space="preserve">власні надходження бюджетних установ – </w:t>
      </w:r>
      <w:r w:rsidR="00586699">
        <w:rPr>
          <w:b/>
          <w:sz w:val="28"/>
          <w:szCs w:val="26"/>
        </w:rPr>
        <w:t>5,9</w:t>
      </w:r>
      <w:r w:rsidRPr="007E169F">
        <w:rPr>
          <w:sz w:val="28"/>
          <w:szCs w:val="26"/>
        </w:rPr>
        <w:t xml:space="preserve"> відсотка;</w:t>
      </w:r>
      <w:r w:rsidRPr="007E169F">
        <w:rPr>
          <w:sz w:val="28"/>
          <w:szCs w:val="26"/>
          <w:lang w:val="ru-RU"/>
        </w:rPr>
        <w:t xml:space="preserve"> </w:t>
      </w:r>
    </w:p>
    <w:p w14:paraId="06EAB587" w14:textId="76348786" w:rsidR="006252AD" w:rsidRPr="007E169F" w:rsidRDefault="006252AD" w:rsidP="006252AD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E169F">
        <w:rPr>
          <w:i/>
          <w:sz w:val="28"/>
          <w:szCs w:val="26"/>
        </w:rPr>
        <w:lastRenderedPageBreak/>
        <w:t xml:space="preserve">акцизний податок </w:t>
      </w:r>
      <w:r w:rsidRPr="007E169F">
        <w:rPr>
          <w:sz w:val="28"/>
          <w:szCs w:val="28"/>
        </w:rPr>
        <w:t>–</w:t>
      </w:r>
      <w:r w:rsidRPr="007E169F">
        <w:rPr>
          <w:b/>
          <w:bCs/>
          <w:sz w:val="28"/>
          <w:szCs w:val="28"/>
        </w:rPr>
        <w:t xml:space="preserve"> </w:t>
      </w:r>
      <w:r w:rsidR="00586699">
        <w:rPr>
          <w:b/>
          <w:bCs/>
          <w:sz w:val="28"/>
          <w:szCs w:val="28"/>
        </w:rPr>
        <w:t>5,6</w:t>
      </w:r>
      <w:r w:rsidRPr="007E169F">
        <w:rPr>
          <w:b/>
          <w:sz w:val="28"/>
          <w:szCs w:val="28"/>
        </w:rPr>
        <w:t xml:space="preserve"> </w:t>
      </w:r>
      <w:r w:rsidRPr="007E169F">
        <w:rPr>
          <w:sz w:val="28"/>
          <w:szCs w:val="28"/>
        </w:rPr>
        <w:t>відсотка;</w:t>
      </w:r>
    </w:p>
    <w:p w14:paraId="7542A28E" w14:textId="399FA6EA" w:rsidR="006252AD" w:rsidRPr="007E169F" w:rsidRDefault="006252AD" w:rsidP="006252AD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E169F">
        <w:rPr>
          <w:i/>
          <w:sz w:val="28"/>
          <w:szCs w:val="26"/>
        </w:rPr>
        <w:t xml:space="preserve">рентна плата за користування надрами загальнодержавного значення </w:t>
      </w:r>
      <w:r w:rsidRPr="007E169F">
        <w:rPr>
          <w:sz w:val="28"/>
          <w:szCs w:val="26"/>
        </w:rPr>
        <w:t xml:space="preserve">– </w:t>
      </w:r>
      <w:r w:rsidR="003E0B8A" w:rsidRPr="00C95A71">
        <w:rPr>
          <w:b/>
          <w:sz w:val="28"/>
          <w:szCs w:val="26"/>
        </w:rPr>
        <w:t>4,9</w:t>
      </w:r>
      <w:r w:rsidRPr="007E169F">
        <w:rPr>
          <w:b/>
          <w:sz w:val="28"/>
          <w:szCs w:val="26"/>
        </w:rPr>
        <w:t xml:space="preserve"> </w:t>
      </w:r>
      <w:r w:rsidRPr="007E169F">
        <w:rPr>
          <w:sz w:val="28"/>
          <w:szCs w:val="26"/>
        </w:rPr>
        <w:t>відсотк</w:t>
      </w:r>
      <w:r w:rsidR="00C95A71">
        <w:rPr>
          <w:sz w:val="28"/>
          <w:szCs w:val="26"/>
        </w:rPr>
        <w:t>а</w:t>
      </w:r>
      <w:r w:rsidRPr="007E169F">
        <w:rPr>
          <w:sz w:val="28"/>
          <w:szCs w:val="26"/>
        </w:rPr>
        <w:t>;</w:t>
      </w:r>
    </w:p>
    <w:p w14:paraId="71FF4CF7" w14:textId="77777777" w:rsidR="00586699" w:rsidRPr="007E169F" w:rsidRDefault="00586699" w:rsidP="00586699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E169F">
        <w:rPr>
          <w:i/>
          <w:sz w:val="28"/>
          <w:szCs w:val="26"/>
        </w:rPr>
        <w:t xml:space="preserve">місцеві податки та збори – </w:t>
      </w:r>
      <w:r>
        <w:rPr>
          <w:b/>
          <w:sz w:val="28"/>
          <w:szCs w:val="26"/>
        </w:rPr>
        <w:t>4,6</w:t>
      </w:r>
      <w:r w:rsidRPr="007E169F">
        <w:rPr>
          <w:b/>
          <w:sz w:val="28"/>
          <w:szCs w:val="26"/>
        </w:rPr>
        <w:t xml:space="preserve"> </w:t>
      </w:r>
      <w:r w:rsidRPr="007E169F">
        <w:rPr>
          <w:sz w:val="28"/>
          <w:szCs w:val="26"/>
        </w:rPr>
        <w:t>відсотка</w:t>
      </w:r>
      <w:r w:rsidRPr="007E169F">
        <w:rPr>
          <w:sz w:val="28"/>
          <w:szCs w:val="28"/>
        </w:rPr>
        <w:t>;</w:t>
      </w:r>
    </w:p>
    <w:p w14:paraId="1863095D" w14:textId="4F67BC3D" w:rsidR="006252AD" w:rsidRPr="007E169F" w:rsidRDefault="006252AD" w:rsidP="006252AD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E169F">
        <w:rPr>
          <w:i/>
          <w:sz w:val="28"/>
          <w:szCs w:val="28"/>
        </w:rPr>
        <w:t xml:space="preserve">частина чистого прибутку та дивіденди </w:t>
      </w:r>
      <w:r w:rsidRPr="007E169F">
        <w:rPr>
          <w:b/>
          <w:sz w:val="28"/>
          <w:szCs w:val="28"/>
        </w:rPr>
        <w:t xml:space="preserve">– </w:t>
      </w:r>
      <w:r w:rsidR="00586699">
        <w:rPr>
          <w:b/>
          <w:sz w:val="28"/>
          <w:szCs w:val="28"/>
        </w:rPr>
        <w:t>4,4</w:t>
      </w:r>
      <w:r w:rsidRPr="007E169F">
        <w:rPr>
          <w:b/>
          <w:sz w:val="28"/>
          <w:szCs w:val="28"/>
        </w:rPr>
        <w:t xml:space="preserve"> </w:t>
      </w:r>
      <w:r w:rsidRPr="007E169F">
        <w:rPr>
          <w:sz w:val="28"/>
          <w:szCs w:val="28"/>
        </w:rPr>
        <w:t>відсотка;</w:t>
      </w:r>
    </w:p>
    <w:p w14:paraId="65AA3DFD" w14:textId="3860E31B" w:rsidR="006252AD" w:rsidRPr="007E169F" w:rsidRDefault="006252AD" w:rsidP="006252AD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E169F">
        <w:rPr>
          <w:i/>
          <w:sz w:val="28"/>
          <w:szCs w:val="26"/>
        </w:rPr>
        <w:t xml:space="preserve">прибуток НБУ </w:t>
      </w:r>
      <w:r w:rsidRPr="007E169F">
        <w:rPr>
          <w:sz w:val="28"/>
          <w:szCs w:val="28"/>
        </w:rPr>
        <w:t>–</w:t>
      </w:r>
      <w:r w:rsidRPr="007E169F">
        <w:rPr>
          <w:sz w:val="28"/>
          <w:szCs w:val="28"/>
          <w:lang w:val="ru-RU"/>
        </w:rPr>
        <w:t xml:space="preserve"> </w:t>
      </w:r>
      <w:r w:rsidR="00586699">
        <w:rPr>
          <w:b/>
          <w:sz w:val="28"/>
          <w:szCs w:val="28"/>
          <w:lang w:val="ru-RU"/>
        </w:rPr>
        <w:t>1,8</w:t>
      </w:r>
      <w:r w:rsidRPr="007E169F">
        <w:rPr>
          <w:sz w:val="28"/>
          <w:szCs w:val="28"/>
        </w:rPr>
        <w:t xml:space="preserve"> відсотка.</w:t>
      </w:r>
    </w:p>
    <w:p w14:paraId="4F18FC55" w14:textId="6A36291B" w:rsidR="006252AD" w:rsidRPr="007E169F" w:rsidRDefault="006252AD" w:rsidP="006252AD">
      <w:pPr>
        <w:ind w:firstLine="567"/>
        <w:jc w:val="both"/>
        <w:rPr>
          <w:sz w:val="28"/>
          <w:szCs w:val="28"/>
        </w:rPr>
      </w:pPr>
      <w:r w:rsidRPr="007E169F">
        <w:rPr>
          <w:sz w:val="28"/>
          <w:szCs w:val="26"/>
        </w:rPr>
        <w:t xml:space="preserve">За </w:t>
      </w:r>
      <w:r w:rsidR="005015A5">
        <w:rPr>
          <w:sz w:val="28"/>
          <w:szCs w:val="26"/>
        </w:rPr>
        <w:t xml:space="preserve">січень–липень </w:t>
      </w:r>
      <w:r w:rsidRPr="007E169F">
        <w:rPr>
          <w:sz w:val="28"/>
          <w:szCs w:val="26"/>
        </w:rPr>
        <w:t xml:space="preserve">2022 року </w:t>
      </w:r>
      <w:r w:rsidRPr="007E169F">
        <w:rPr>
          <w:b/>
          <w:sz w:val="28"/>
          <w:szCs w:val="26"/>
        </w:rPr>
        <w:t>Державний бюджет України</w:t>
      </w:r>
      <w:r w:rsidRPr="007E169F">
        <w:rPr>
          <w:sz w:val="28"/>
          <w:szCs w:val="26"/>
        </w:rPr>
        <w:t xml:space="preserve"> отримав </w:t>
      </w:r>
      <w:r w:rsidR="00E30AA9" w:rsidRPr="00E30AA9">
        <w:rPr>
          <w:b/>
          <w:sz w:val="28"/>
          <w:szCs w:val="26"/>
          <w:lang w:val="ru-RU"/>
        </w:rPr>
        <w:t>807</w:t>
      </w:r>
      <w:r w:rsidRPr="007E169F">
        <w:rPr>
          <w:b/>
          <w:sz w:val="28"/>
          <w:szCs w:val="26"/>
        </w:rPr>
        <w:t> </w:t>
      </w:r>
      <w:r w:rsidRPr="007E169F">
        <w:rPr>
          <w:sz w:val="28"/>
          <w:szCs w:val="26"/>
        </w:rPr>
        <w:t xml:space="preserve">млрд грн, що </w:t>
      </w:r>
      <w:r w:rsidRPr="007E169F">
        <w:rPr>
          <w:sz w:val="28"/>
          <w:szCs w:val="28"/>
        </w:rPr>
        <w:t xml:space="preserve">на </w:t>
      </w:r>
      <w:r w:rsidR="00E30AA9" w:rsidRPr="00E30AA9">
        <w:rPr>
          <w:b/>
          <w:sz w:val="28"/>
          <w:szCs w:val="28"/>
          <w:lang w:val="ru-RU"/>
        </w:rPr>
        <w:t>126</w:t>
      </w:r>
      <w:r w:rsidRPr="007E169F">
        <w:rPr>
          <w:b/>
          <w:sz w:val="28"/>
          <w:szCs w:val="28"/>
        </w:rPr>
        <w:t> </w:t>
      </w:r>
      <w:r w:rsidRPr="007E169F">
        <w:rPr>
          <w:sz w:val="28"/>
          <w:szCs w:val="28"/>
        </w:rPr>
        <w:t xml:space="preserve">млрд грн, або на </w:t>
      </w:r>
      <w:r w:rsidR="00E30AA9" w:rsidRPr="00E30AA9">
        <w:rPr>
          <w:b/>
          <w:sz w:val="28"/>
          <w:szCs w:val="28"/>
          <w:lang w:val="ru-RU"/>
        </w:rPr>
        <w:t>18.5</w:t>
      </w:r>
      <w:r w:rsidRPr="007E169F">
        <w:rPr>
          <w:b/>
          <w:sz w:val="28"/>
          <w:szCs w:val="28"/>
        </w:rPr>
        <w:t> </w:t>
      </w:r>
      <w:r w:rsidRPr="007E169F">
        <w:rPr>
          <w:sz w:val="28"/>
          <w:szCs w:val="28"/>
        </w:rPr>
        <w:t>відсотка більше ніж за аналогічний період 2021 року, що обумовлене серед іншого:</w:t>
      </w:r>
    </w:p>
    <w:p w14:paraId="25A2B17C" w14:textId="77777777" w:rsidR="00E30AA9" w:rsidRPr="002B1457" w:rsidRDefault="00E30AA9" w:rsidP="00E30AA9">
      <w:pPr>
        <w:pStyle w:val="af4"/>
        <w:numPr>
          <w:ilvl w:val="0"/>
          <w:numId w:val="26"/>
        </w:numPr>
        <w:jc w:val="both"/>
      </w:pPr>
      <w:r w:rsidRPr="002B1457">
        <w:rPr>
          <w:rStyle w:val="fontstyle20"/>
          <w:sz w:val="28"/>
          <w:szCs w:val="28"/>
        </w:rPr>
        <w:t>від ЄС, урядів іноземних держав, міжнародних організацій, донорських установ – «</w:t>
      </w:r>
      <w:r w:rsidRPr="002B1457">
        <w:rPr>
          <w:rStyle w:val="fontstyle20"/>
          <w:b/>
          <w:sz w:val="28"/>
          <w:szCs w:val="28"/>
        </w:rPr>
        <w:t>+</w:t>
      </w:r>
      <w:r w:rsidRPr="002B1457">
        <w:rPr>
          <w:rStyle w:val="fontstyle20"/>
          <w:b/>
          <w:sz w:val="28"/>
          <w:szCs w:val="28"/>
          <w:lang w:val="ru-RU"/>
        </w:rPr>
        <w:t>159,8</w:t>
      </w:r>
      <w:r w:rsidRPr="002B1457">
        <w:rPr>
          <w:rStyle w:val="fontstyle20"/>
          <w:sz w:val="28"/>
          <w:szCs w:val="28"/>
        </w:rPr>
        <w:t xml:space="preserve">» млрд </w:t>
      </w:r>
      <w:r w:rsidRPr="002B1457">
        <w:rPr>
          <w:sz w:val="28"/>
          <w:szCs w:val="28"/>
        </w:rPr>
        <w:t xml:space="preserve">грн; </w:t>
      </w:r>
    </w:p>
    <w:p w14:paraId="6D7FA3AE" w14:textId="77777777" w:rsidR="00E30AA9" w:rsidRPr="002B1457" w:rsidRDefault="00E30AA9" w:rsidP="00E30AA9">
      <w:pPr>
        <w:pStyle w:val="af4"/>
        <w:numPr>
          <w:ilvl w:val="0"/>
          <w:numId w:val="26"/>
        </w:numPr>
        <w:jc w:val="both"/>
        <w:rPr>
          <w:rStyle w:val="fontstyle20"/>
        </w:rPr>
      </w:pPr>
      <w:r w:rsidRPr="002B1457">
        <w:rPr>
          <w:rStyle w:val="fontstyle20"/>
          <w:sz w:val="28"/>
          <w:szCs w:val="28"/>
        </w:rPr>
        <w:t>ПДВ з вироблених товарів з урахуванням бюджетного відшкодування – «+</w:t>
      </w:r>
      <w:r w:rsidRPr="002B1457">
        <w:rPr>
          <w:rStyle w:val="fontstyle20"/>
          <w:b/>
          <w:sz w:val="28"/>
          <w:szCs w:val="28"/>
          <w:lang w:val="ru-RU"/>
        </w:rPr>
        <w:t>45</w:t>
      </w:r>
      <w:r w:rsidRPr="002B1457">
        <w:rPr>
          <w:rStyle w:val="fontstyle20"/>
          <w:b/>
          <w:sz w:val="28"/>
          <w:szCs w:val="28"/>
        </w:rPr>
        <w:t>,8</w:t>
      </w:r>
      <w:r w:rsidRPr="002B1457">
        <w:rPr>
          <w:rStyle w:val="fontstyle20"/>
          <w:sz w:val="28"/>
          <w:szCs w:val="28"/>
        </w:rPr>
        <w:t>» млрд грн;</w:t>
      </w:r>
    </w:p>
    <w:p w14:paraId="54B74EE8" w14:textId="77777777" w:rsidR="00E30AA9" w:rsidRPr="002B1457" w:rsidRDefault="00E30AA9" w:rsidP="00E30AA9">
      <w:pPr>
        <w:pStyle w:val="af4"/>
        <w:numPr>
          <w:ilvl w:val="0"/>
          <w:numId w:val="26"/>
        </w:numPr>
        <w:jc w:val="both"/>
      </w:pPr>
      <w:r w:rsidRPr="002B1457">
        <w:rPr>
          <w:rStyle w:val="fontstyle20"/>
          <w:sz w:val="28"/>
          <w:szCs w:val="28"/>
        </w:rPr>
        <w:t>рентною платою за користування надрами загальнодержавного значення – «</w:t>
      </w:r>
      <w:r w:rsidRPr="002B1457">
        <w:rPr>
          <w:rStyle w:val="fontstyle20"/>
          <w:b/>
          <w:sz w:val="28"/>
          <w:szCs w:val="28"/>
        </w:rPr>
        <w:t>+</w:t>
      </w:r>
      <w:r w:rsidRPr="002B1457">
        <w:rPr>
          <w:rStyle w:val="fontstyle20"/>
          <w:b/>
          <w:sz w:val="28"/>
          <w:szCs w:val="28"/>
          <w:lang w:val="ru-RU"/>
        </w:rPr>
        <w:t>19</w:t>
      </w:r>
      <w:r w:rsidRPr="002B1457">
        <w:rPr>
          <w:rStyle w:val="fontstyle20"/>
          <w:b/>
          <w:sz w:val="28"/>
          <w:szCs w:val="28"/>
        </w:rPr>
        <w:t>,</w:t>
      </w:r>
      <w:r w:rsidRPr="002B1457">
        <w:rPr>
          <w:rStyle w:val="fontstyle20"/>
          <w:b/>
          <w:sz w:val="28"/>
          <w:szCs w:val="28"/>
          <w:lang w:val="ru-RU"/>
        </w:rPr>
        <w:t>5</w:t>
      </w:r>
      <w:r w:rsidRPr="002B1457">
        <w:rPr>
          <w:rStyle w:val="fontstyle20"/>
          <w:sz w:val="28"/>
          <w:szCs w:val="28"/>
        </w:rPr>
        <w:t xml:space="preserve">» млрд </w:t>
      </w:r>
      <w:r w:rsidRPr="002B1457">
        <w:rPr>
          <w:sz w:val="28"/>
          <w:szCs w:val="28"/>
        </w:rPr>
        <w:t>грн;</w:t>
      </w:r>
    </w:p>
    <w:p w14:paraId="175B0E7F" w14:textId="77777777" w:rsidR="00E30AA9" w:rsidRPr="002B1457" w:rsidRDefault="00E30AA9" w:rsidP="00E30AA9">
      <w:pPr>
        <w:pStyle w:val="af4"/>
        <w:numPr>
          <w:ilvl w:val="0"/>
          <w:numId w:val="26"/>
        </w:numPr>
        <w:jc w:val="both"/>
        <w:rPr>
          <w:rStyle w:val="fontstyle20"/>
          <w:rFonts w:ascii="Calibri" w:hAnsi="Calibri"/>
        </w:rPr>
      </w:pPr>
      <w:r w:rsidRPr="002B1457">
        <w:rPr>
          <w:sz w:val="28"/>
          <w:szCs w:val="28"/>
        </w:rPr>
        <w:t xml:space="preserve">частиною чистого прибутку та дивідендами від підприємств з державною часткою </w:t>
      </w:r>
      <w:r w:rsidRPr="002B1457">
        <w:rPr>
          <w:i/>
          <w:sz w:val="28"/>
          <w:szCs w:val="28"/>
        </w:rPr>
        <w:t>«</w:t>
      </w:r>
      <w:r w:rsidRPr="002B1457">
        <w:rPr>
          <w:b/>
          <w:sz w:val="28"/>
          <w:szCs w:val="28"/>
        </w:rPr>
        <w:t>+19</w:t>
      </w:r>
      <w:r w:rsidRPr="002B1457">
        <w:rPr>
          <w:i/>
          <w:sz w:val="28"/>
          <w:szCs w:val="28"/>
        </w:rPr>
        <w:t>» </w:t>
      </w:r>
      <w:r w:rsidRPr="002B1457">
        <w:rPr>
          <w:sz w:val="28"/>
          <w:szCs w:val="28"/>
        </w:rPr>
        <w:t>млрд грн;</w:t>
      </w:r>
    </w:p>
    <w:p w14:paraId="1B47ED6A" w14:textId="77777777" w:rsidR="00E30AA9" w:rsidRPr="002B1457" w:rsidRDefault="00E30AA9" w:rsidP="00E30AA9">
      <w:pPr>
        <w:pStyle w:val="af4"/>
        <w:numPr>
          <w:ilvl w:val="0"/>
          <w:numId w:val="26"/>
        </w:numPr>
        <w:jc w:val="both"/>
      </w:pPr>
      <w:r w:rsidRPr="002B1457">
        <w:rPr>
          <w:sz w:val="28"/>
          <w:szCs w:val="28"/>
        </w:rPr>
        <w:t>власними надходженнями</w:t>
      </w:r>
      <w:r w:rsidRPr="002B1457">
        <w:rPr>
          <w:i/>
          <w:sz w:val="28"/>
          <w:szCs w:val="28"/>
        </w:rPr>
        <w:t xml:space="preserve"> – «</w:t>
      </w:r>
      <w:r w:rsidRPr="002B1457">
        <w:rPr>
          <w:b/>
          <w:sz w:val="28"/>
          <w:szCs w:val="28"/>
        </w:rPr>
        <w:t>+</w:t>
      </w:r>
      <w:r>
        <w:rPr>
          <w:b/>
          <w:sz w:val="28"/>
          <w:szCs w:val="28"/>
          <w:lang w:val="ru-RU"/>
        </w:rPr>
        <w:t>7,8</w:t>
      </w:r>
      <w:r w:rsidRPr="002B1457">
        <w:rPr>
          <w:i/>
          <w:sz w:val="28"/>
          <w:szCs w:val="28"/>
        </w:rPr>
        <w:t xml:space="preserve">» </w:t>
      </w:r>
      <w:r w:rsidRPr="002B1457">
        <w:rPr>
          <w:sz w:val="28"/>
          <w:szCs w:val="28"/>
        </w:rPr>
        <w:t>млрд грн;</w:t>
      </w:r>
    </w:p>
    <w:p w14:paraId="316BB5BA" w14:textId="77777777" w:rsidR="00E30AA9" w:rsidRPr="002B1457" w:rsidRDefault="00E30AA9" w:rsidP="00E30AA9">
      <w:pPr>
        <w:pStyle w:val="af4"/>
        <w:numPr>
          <w:ilvl w:val="0"/>
          <w:numId w:val="26"/>
        </w:numPr>
        <w:jc w:val="both"/>
        <w:rPr>
          <w:rStyle w:val="fontstyle20"/>
        </w:rPr>
      </w:pPr>
      <w:r w:rsidRPr="002B1457">
        <w:rPr>
          <w:rStyle w:val="fontstyle20"/>
          <w:sz w:val="28"/>
          <w:szCs w:val="28"/>
        </w:rPr>
        <w:t>податком та збором на доходи фізичних осіб – «+</w:t>
      </w:r>
      <w:r w:rsidRPr="002B1457">
        <w:rPr>
          <w:rStyle w:val="fontstyle20"/>
          <w:b/>
          <w:sz w:val="28"/>
          <w:szCs w:val="28"/>
          <w:lang w:val="ru-RU"/>
        </w:rPr>
        <w:t>3</w:t>
      </w:r>
      <w:r w:rsidRPr="002B1457">
        <w:rPr>
          <w:rStyle w:val="fontstyle20"/>
          <w:b/>
          <w:sz w:val="28"/>
          <w:szCs w:val="28"/>
        </w:rPr>
        <w:t>,</w:t>
      </w:r>
      <w:r w:rsidRPr="002B1457">
        <w:rPr>
          <w:rStyle w:val="fontstyle20"/>
          <w:b/>
          <w:sz w:val="28"/>
          <w:szCs w:val="28"/>
          <w:lang w:val="ru-RU"/>
        </w:rPr>
        <w:t>1</w:t>
      </w:r>
      <w:r w:rsidRPr="002B1457">
        <w:rPr>
          <w:rStyle w:val="fontstyle20"/>
          <w:sz w:val="28"/>
          <w:szCs w:val="28"/>
        </w:rPr>
        <w:t>» млрд грн;</w:t>
      </w:r>
    </w:p>
    <w:p w14:paraId="0C277F95" w14:textId="77777777" w:rsidR="00E30AA9" w:rsidRPr="002B1457" w:rsidRDefault="00E30AA9" w:rsidP="00E30AA9">
      <w:pPr>
        <w:pStyle w:val="af4"/>
        <w:numPr>
          <w:ilvl w:val="0"/>
          <w:numId w:val="26"/>
        </w:numPr>
        <w:jc w:val="both"/>
        <w:rPr>
          <w:rStyle w:val="fontstyle20"/>
        </w:rPr>
      </w:pPr>
      <w:r w:rsidRPr="002B1457">
        <w:rPr>
          <w:rStyle w:val="fontstyle20"/>
          <w:sz w:val="28"/>
          <w:szCs w:val="28"/>
        </w:rPr>
        <w:t>податком на прибуток підприємств</w:t>
      </w:r>
      <w:r w:rsidRPr="002B1457">
        <w:rPr>
          <w:rStyle w:val="fontstyle20"/>
          <w:i/>
          <w:sz w:val="28"/>
          <w:szCs w:val="28"/>
        </w:rPr>
        <w:t xml:space="preserve"> – </w:t>
      </w:r>
      <w:r w:rsidRPr="002B1457">
        <w:rPr>
          <w:rStyle w:val="fontstyle20"/>
          <w:sz w:val="28"/>
          <w:szCs w:val="28"/>
        </w:rPr>
        <w:t>«</w:t>
      </w:r>
      <w:r w:rsidRPr="002B1457">
        <w:rPr>
          <w:rStyle w:val="fontstyle20"/>
          <w:b/>
          <w:sz w:val="28"/>
          <w:szCs w:val="28"/>
          <w:lang w:val="ru-RU"/>
        </w:rPr>
        <w:t>+0,</w:t>
      </w:r>
      <w:r w:rsidRPr="002B1457">
        <w:rPr>
          <w:rStyle w:val="fontstyle20"/>
          <w:b/>
          <w:sz w:val="28"/>
          <w:szCs w:val="28"/>
        </w:rPr>
        <w:t>2</w:t>
      </w:r>
      <w:r w:rsidRPr="002B1457">
        <w:rPr>
          <w:rStyle w:val="fontstyle20"/>
          <w:sz w:val="28"/>
          <w:szCs w:val="28"/>
        </w:rPr>
        <w:t>» млрд грн</w:t>
      </w:r>
      <w:r w:rsidRPr="002B1457">
        <w:rPr>
          <w:rStyle w:val="fontstyle20"/>
          <w:sz w:val="28"/>
          <w:szCs w:val="28"/>
          <w:lang w:val="ru-RU"/>
        </w:rPr>
        <w:t>;</w:t>
      </w:r>
    </w:p>
    <w:p w14:paraId="625636E4" w14:textId="77777777" w:rsidR="00E30AA9" w:rsidRPr="002B1457" w:rsidRDefault="00E30AA9" w:rsidP="00E30AA9">
      <w:pPr>
        <w:pStyle w:val="af4"/>
        <w:numPr>
          <w:ilvl w:val="0"/>
          <w:numId w:val="26"/>
        </w:numPr>
        <w:jc w:val="both"/>
        <w:rPr>
          <w:rStyle w:val="fontstyle20"/>
        </w:rPr>
      </w:pPr>
      <w:r w:rsidRPr="002B1457">
        <w:rPr>
          <w:rStyle w:val="fontstyle20"/>
          <w:sz w:val="28"/>
          <w:szCs w:val="28"/>
        </w:rPr>
        <w:t>ПДВ із ввезених товарів – «</w:t>
      </w:r>
      <w:r w:rsidRPr="002B1457">
        <w:rPr>
          <w:rStyle w:val="fontstyle20"/>
          <w:b/>
          <w:sz w:val="28"/>
          <w:szCs w:val="28"/>
        </w:rPr>
        <w:t>-</w:t>
      </w:r>
      <w:r w:rsidRPr="002B1457">
        <w:rPr>
          <w:rStyle w:val="fontstyle20"/>
          <w:b/>
          <w:sz w:val="28"/>
          <w:szCs w:val="28"/>
          <w:lang w:val="ru-RU"/>
        </w:rPr>
        <w:t>73</w:t>
      </w:r>
      <w:r w:rsidRPr="002B1457">
        <w:rPr>
          <w:rStyle w:val="fontstyle20"/>
          <w:b/>
          <w:sz w:val="28"/>
          <w:szCs w:val="28"/>
        </w:rPr>
        <w:t>,</w:t>
      </w:r>
      <w:r w:rsidRPr="002B1457">
        <w:rPr>
          <w:rStyle w:val="fontstyle20"/>
          <w:b/>
          <w:sz w:val="28"/>
          <w:szCs w:val="28"/>
          <w:lang w:val="ru-RU"/>
        </w:rPr>
        <w:t>9</w:t>
      </w:r>
      <w:r w:rsidRPr="002B1457">
        <w:rPr>
          <w:rStyle w:val="fontstyle20"/>
          <w:sz w:val="28"/>
          <w:szCs w:val="28"/>
        </w:rPr>
        <w:t>» млрд грн;</w:t>
      </w:r>
    </w:p>
    <w:p w14:paraId="2084B8C6" w14:textId="77777777" w:rsidR="00E30AA9" w:rsidRPr="002B1457" w:rsidRDefault="00E30AA9" w:rsidP="00E30AA9">
      <w:pPr>
        <w:pStyle w:val="af4"/>
        <w:numPr>
          <w:ilvl w:val="0"/>
          <w:numId w:val="26"/>
        </w:numPr>
        <w:jc w:val="both"/>
        <w:rPr>
          <w:rStyle w:val="fontstyle20"/>
        </w:rPr>
      </w:pPr>
      <w:proofErr w:type="spellStart"/>
      <w:r w:rsidRPr="002B1457">
        <w:rPr>
          <w:rStyle w:val="fontstyle20"/>
          <w:sz w:val="28"/>
          <w:szCs w:val="28"/>
        </w:rPr>
        <w:t>акцизн</w:t>
      </w:r>
      <w:proofErr w:type="spellEnd"/>
      <w:r w:rsidRPr="002B1457">
        <w:rPr>
          <w:rStyle w:val="fontstyle20"/>
          <w:sz w:val="28"/>
          <w:szCs w:val="28"/>
          <w:lang w:val="ru-RU"/>
        </w:rPr>
        <w:t>им</w:t>
      </w:r>
      <w:r w:rsidRPr="002B1457">
        <w:rPr>
          <w:rStyle w:val="fontstyle20"/>
          <w:sz w:val="28"/>
          <w:szCs w:val="28"/>
        </w:rPr>
        <w:t xml:space="preserve"> </w:t>
      </w:r>
      <w:proofErr w:type="spellStart"/>
      <w:r w:rsidRPr="002B1457">
        <w:rPr>
          <w:rStyle w:val="fontstyle20"/>
          <w:sz w:val="28"/>
          <w:szCs w:val="28"/>
        </w:rPr>
        <w:t>податк</w:t>
      </w:r>
      <w:proofErr w:type="spellEnd"/>
      <w:r w:rsidRPr="002B1457">
        <w:rPr>
          <w:rStyle w:val="fontstyle20"/>
          <w:sz w:val="28"/>
          <w:szCs w:val="28"/>
          <w:lang w:val="ru-RU"/>
        </w:rPr>
        <w:t>ом</w:t>
      </w:r>
      <w:r w:rsidRPr="002B1457">
        <w:rPr>
          <w:rStyle w:val="fontstyle20"/>
          <w:sz w:val="28"/>
          <w:szCs w:val="28"/>
        </w:rPr>
        <w:t xml:space="preserve"> – «</w:t>
      </w:r>
      <w:r w:rsidRPr="002B1457">
        <w:rPr>
          <w:rStyle w:val="fontstyle20"/>
          <w:b/>
          <w:sz w:val="28"/>
          <w:szCs w:val="28"/>
        </w:rPr>
        <w:t>-</w:t>
      </w:r>
      <w:r w:rsidRPr="002B1457">
        <w:rPr>
          <w:rStyle w:val="fontstyle20"/>
          <w:b/>
          <w:sz w:val="28"/>
          <w:szCs w:val="28"/>
          <w:lang w:val="ru-RU"/>
        </w:rPr>
        <w:t>34</w:t>
      </w:r>
      <w:r w:rsidRPr="002B1457">
        <w:rPr>
          <w:rStyle w:val="fontstyle20"/>
          <w:b/>
          <w:sz w:val="28"/>
          <w:szCs w:val="28"/>
        </w:rPr>
        <w:t>,</w:t>
      </w:r>
      <w:r w:rsidRPr="002B1457">
        <w:rPr>
          <w:rStyle w:val="fontstyle20"/>
          <w:b/>
          <w:sz w:val="28"/>
          <w:szCs w:val="28"/>
          <w:lang w:val="ru-RU"/>
        </w:rPr>
        <w:t>8</w:t>
      </w:r>
      <w:r w:rsidRPr="002B1457">
        <w:rPr>
          <w:rStyle w:val="fontstyle20"/>
          <w:sz w:val="28"/>
          <w:szCs w:val="28"/>
        </w:rPr>
        <w:t>» млрд грн;</w:t>
      </w:r>
    </w:p>
    <w:p w14:paraId="1EB145A5" w14:textId="77777777" w:rsidR="00E30AA9" w:rsidRPr="002B1457" w:rsidRDefault="00E30AA9" w:rsidP="00E30AA9">
      <w:pPr>
        <w:pStyle w:val="af4"/>
        <w:numPr>
          <w:ilvl w:val="0"/>
          <w:numId w:val="26"/>
        </w:numPr>
        <w:jc w:val="both"/>
        <w:rPr>
          <w:rStyle w:val="fontstyle20"/>
        </w:rPr>
      </w:pPr>
      <w:r w:rsidRPr="002B1457">
        <w:rPr>
          <w:rStyle w:val="fontstyle20"/>
          <w:sz w:val="28"/>
          <w:szCs w:val="28"/>
        </w:rPr>
        <w:t xml:space="preserve">ввізним митом – </w:t>
      </w:r>
      <w:r w:rsidRPr="002B1457">
        <w:rPr>
          <w:sz w:val="28"/>
          <w:szCs w:val="28"/>
        </w:rPr>
        <w:t>«</w:t>
      </w:r>
      <w:r w:rsidRPr="002B1457">
        <w:rPr>
          <w:b/>
          <w:sz w:val="28"/>
          <w:szCs w:val="28"/>
        </w:rPr>
        <w:t>-1</w:t>
      </w:r>
      <w:r w:rsidRPr="002B1457">
        <w:rPr>
          <w:b/>
          <w:sz w:val="28"/>
          <w:szCs w:val="28"/>
          <w:lang w:val="ru-RU"/>
        </w:rPr>
        <w:t>1</w:t>
      </w:r>
      <w:r w:rsidRPr="002B1457">
        <w:rPr>
          <w:b/>
          <w:sz w:val="28"/>
          <w:szCs w:val="28"/>
        </w:rPr>
        <w:t>,</w:t>
      </w:r>
      <w:r w:rsidRPr="002B1457">
        <w:rPr>
          <w:b/>
          <w:sz w:val="28"/>
          <w:szCs w:val="28"/>
          <w:lang w:val="ru-RU"/>
        </w:rPr>
        <w:t>4</w:t>
      </w:r>
      <w:r w:rsidRPr="002B1457">
        <w:rPr>
          <w:sz w:val="28"/>
          <w:szCs w:val="28"/>
        </w:rPr>
        <w:t xml:space="preserve">» млрд </w:t>
      </w:r>
      <w:r w:rsidRPr="002B1457">
        <w:rPr>
          <w:rStyle w:val="fontstyle20"/>
          <w:sz w:val="28"/>
          <w:szCs w:val="28"/>
        </w:rPr>
        <w:t>грн;</w:t>
      </w:r>
    </w:p>
    <w:p w14:paraId="11C989E2" w14:textId="77777777" w:rsidR="00E30AA9" w:rsidRPr="002B1457" w:rsidRDefault="00E30AA9" w:rsidP="00E30AA9">
      <w:pPr>
        <w:pStyle w:val="af4"/>
        <w:numPr>
          <w:ilvl w:val="0"/>
          <w:numId w:val="26"/>
        </w:numPr>
        <w:jc w:val="both"/>
        <w:rPr>
          <w:rStyle w:val="fontstyle20"/>
        </w:rPr>
      </w:pPr>
      <w:r w:rsidRPr="002B1457">
        <w:rPr>
          <w:sz w:val="28"/>
          <w:szCs w:val="28"/>
        </w:rPr>
        <w:t xml:space="preserve">прибутком НБУ </w:t>
      </w:r>
      <w:r w:rsidRPr="002B1457">
        <w:rPr>
          <w:rStyle w:val="fontstyle20"/>
          <w:sz w:val="28"/>
          <w:szCs w:val="28"/>
        </w:rPr>
        <w:t>– «</w:t>
      </w:r>
      <w:r w:rsidRPr="002B1457">
        <w:rPr>
          <w:rStyle w:val="fontstyle20"/>
          <w:b/>
          <w:bCs/>
          <w:sz w:val="28"/>
          <w:szCs w:val="28"/>
        </w:rPr>
        <w:t>-5,6</w:t>
      </w:r>
      <w:r w:rsidRPr="002B1457">
        <w:rPr>
          <w:rStyle w:val="fontstyle20"/>
          <w:sz w:val="28"/>
          <w:szCs w:val="28"/>
        </w:rPr>
        <w:t>» млрд грн;</w:t>
      </w:r>
    </w:p>
    <w:p w14:paraId="7BBB6CC1" w14:textId="77777777" w:rsidR="00E30AA9" w:rsidRPr="002B1457" w:rsidRDefault="00E30AA9" w:rsidP="00E30AA9">
      <w:pPr>
        <w:pStyle w:val="af4"/>
        <w:numPr>
          <w:ilvl w:val="0"/>
          <w:numId w:val="26"/>
        </w:numPr>
        <w:jc w:val="both"/>
        <w:rPr>
          <w:rStyle w:val="fontstyle20"/>
        </w:rPr>
      </w:pPr>
      <w:r w:rsidRPr="002B1457">
        <w:rPr>
          <w:rStyle w:val="fontstyle20"/>
          <w:sz w:val="28"/>
          <w:szCs w:val="28"/>
        </w:rPr>
        <w:t xml:space="preserve">реверсною дотацією – </w:t>
      </w:r>
      <w:r w:rsidRPr="002B1457">
        <w:rPr>
          <w:sz w:val="28"/>
          <w:szCs w:val="28"/>
        </w:rPr>
        <w:t>«</w:t>
      </w:r>
      <w:r w:rsidRPr="002B1457">
        <w:rPr>
          <w:b/>
          <w:sz w:val="28"/>
          <w:szCs w:val="28"/>
        </w:rPr>
        <w:t>-</w:t>
      </w:r>
      <w:r w:rsidRPr="002B1457">
        <w:rPr>
          <w:b/>
          <w:sz w:val="28"/>
          <w:szCs w:val="28"/>
          <w:lang w:val="ru-RU"/>
        </w:rPr>
        <w:t>4</w:t>
      </w:r>
      <w:r w:rsidRPr="002B1457">
        <w:rPr>
          <w:b/>
          <w:sz w:val="28"/>
          <w:szCs w:val="28"/>
        </w:rPr>
        <w:t>,</w:t>
      </w:r>
      <w:r w:rsidRPr="002B1457">
        <w:rPr>
          <w:b/>
          <w:sz w:val="28"/>
          <w:szCs w:val="28"/>
          <w:lang w:val="ru-RU"/>
        </w:rPr>
        <w:t>6</w:t>
      </w:r>
      <w:r w:rsidRPr="002B1457">
        <w:rPr>
          <w:sz w:val="28"/>
          <w:szCs w:val="28"/>
        </w:rPr>
        <w:t xml:space="preserve">» млрд </w:t>
      </w:r>
      <w:r w:rsidRPr="002B1457">
        <w:rPr>
          <w:rStyle w:val="fontstyle20"/>
          <w:sz w:val="28"/>
          <w:szCs w:val="28"/>
        </w:rPr>
        <w:t>гривень.</w:t>
      </w:r>
    </w:p>
    <w:p w14:paraId="0A4B43D6" w14:textId="0B5CC18F" w:rsidR="006252AD" w:rsidRPr="007E169F" w:rsidRDefault="006252AD" w:rsidP="006252AD">
      <w:pPr>
        <w:spacing w:before="120"/>
        <w:ind w:firstLine="567"/>
        <w:jc w:val="both"/>
      </w:pPr>
      <w:r w:rsidRPr="007E169F">
        <w:rPr>
          <w:sz w:val="28"/>
          <w:szCs w:val="28"/>
        </w:rPr>
        <w:t xml:space="preserve">Найбільшу </w:t>
      </w:r>
      <w:r w:rsidRPr="007E169F">
        <w:rPr>
          <w:b/>
          <w:sz w:val="28"/>
          <w:szCs w:val="28"/>
        </w:rPr>
        <w:t>питому вагу</w:t>
      </w:r>
      <w:r w:rsidRPr="007E169F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7E169F">
        <w:rPr>
          <w:b/>
          <w:sz w:val="28"/>
          <w:szCs w:val="28"/>
        </w:rPr>
        <w:t>податкові надходження</w:t>
      </w:r>
      <w:r w:rsidRPr="007E169F">
        <w:rPr>
          <w:sz w:val="28"/>
          <w:szCs w:val="28"/>
        </w:rPr>
        <w:t xml:space="preserve"> </w:t>
      </w:r>
      <w:r w:rsidR="00D07067">
        <w:rPr>
          <w:b/>
          <w:sz w:val="28"/>
          <w:szCs w:val="28"/>
        </w:rPr>
        <w:t>63,2</w:t>
      </w:r>
      <w:r w:rsidRPr="007E169F">
        <w:rPr>
          <w:b/>
          <w:sz w:val="28"/>
          <w:szCs w:val="28"/>
        </w:rPr>
        <w:t xml:space="preserve"> </w:t>
      </w:r>
      <w:r w:rsidRPr="007E169F">
        <w:rPr>
          <w:sz w:val="28"/>
          <w:szCs w:val="28"/>
        </w:rPr>
        <w:t xml:space="preserve">відсотка, з них: </w:t>
      </w:r>
    </w:p>
    <w:p w14:paraId="04760D16" w14:textId="77777777" w:rsidR="006252AD" w:rsidRPr="007E169F" w:rsidRDefault="006252AD" w:rsidP="006252AD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7E169F">
        <w:rPr>
          <w:i/>
          <w:sz w:val="28"/>
          <w:szCs w:val="28"/>
        </w:rPr>
        <w:t>податок на додану вартість</w:t>
      </w:r>
      <w:r w:rsidRPr="007E169F">
        <w:rPr>
          <w:sz w:val="28"/>
          <w:szCs w:val="28"/>
        </w:rPr>
        <w:t xml:space="preserve"> – </w:t>
      </w:r>
      <w:r w:rsidRPr="007E169F">
        <w:rPr>
          <w:b/>
          <w:sz w:val="28"/>
          <w:szCs w:val="28"/>
        </w:rPr>
        <w:t xml:space="preserve">31 </w:t>
      </w:r>
      <w:r w:rsidRPr="007E169F">
        <w:rPr>
          <w:sz w:val="28"/>
          <w:szCs w:val="28"/>
        </w:rPr>
        <w:t>відсоток;</w:t>
      </w:r>
    </w:p>
    <w:p w14:paraId="29B2D4DE" w14:textId="77777777" w:rsidR="00D07067" w:rsidRPr="007E169F" w:rsidRDefault="00D07067" w:rsidP="00D07067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E169F">
        <w:rPr>
          <w:i/>
          <w:sz w:val="28"/>
          <w:szCs w:val="28"/>
        </w:rPr>
        <w:t>податок та збір на доходи фізичних осіб</w:t>
      </w:r>
      <w:r w:rsidRPr="007E169F">
        <w:rPr>
          <w:b/>
          <w:sz w:val="28"/>
          <w:szCs w:val="28"/>
        </w:rPr>
        <w:t xml:space="preserve"> </w:t>
      </w:r>
      <w:r w:rsidRPr="007E169F">
        <w:rPr>
          <w:sz w:val="28"/>
          <w:szCs w:val="28"/>
        </w:rPr>
        <w:t>–</w:t>
      </w:r>
      <w:r w:rsidRPr="007E16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9,7</w:t>
      </w:r>
      <w:r w:rsidRPr="007E169F">
        <w:rPr>
          <w:b/>
          <w:sz w:val="28"/>
          <w:szCs w:val="28"/>
        </w:rPr>
        <w:t xml:space="preserve"> </w:t>
      </w:r>
      <w:r w:rsidRPr="007E169F">
        <w:rPr>
          <w:sz w:val="28"/>
          <w:szCs w:val="28"/>
        </w:rPr>
        <w:t>відсотка</w:t>
      </w:r>
      <w:r w:rsidRPr="007E169F">
        <w:rPr>
          <w:i/>
          <w:sz w:val="28"/>
          <w:szCs w:val="26"/>
        </w:rPr>
        <w:t>;</w:t>
      </w:r>
    </w:p>
    <w:p w14:paraId="3FE0BC24" w14:textId="1964EA7F" w:rsidR="006252AD" w:rsidRPr="00C95A71" w:rsidRDefault="006252AD" w:rsidP="006252AD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E169F">
        <w:rPr>
          <w:i/>
          <w:sz w:val="28"/>
          <w:szCs w:val="28"/>
        </w:rPr>
        <w:t xml:space="preserve">податок на </w:t>
      </w:r>
      <w:r w:rsidRPr="00C95A71">
        <w:rPr>
          <w:i/>
          <w:sz w:val="28"/>
          <w:szCs w:val="28"/>
        </w:rPr>
        <w:t xml:space="preserve">прибуток підприємств </w:t>
      </w:r>
      <w:r w:rsidRPr="00C95A71">
        <w:rPr>
          <w:sz w:val="28"/>
          <w:szCs w:val="28"/>
        </w:rPr>
        <w:t>–</w:t>
      </w:r>
      <w:r w:rsidRPr="00C95A71">
        <w:rPr>
          <w:b/>
          <w:sz w:val="28"/>
          <w:szCs w:val="28"/>
        </w:rPr>
        <w:t xml:space="preserve"> </w:t>
      </w:r>
      <w:r w:rsidR="00D07067" w:rsidRPr="00C95A71">
        <w:rPr>
          <w:b/>
          <w:sz w:val="28"/>
          <w:szCs w:val="28"/>
        </w:rPr>
        <w:t>8,6</w:t>
      </w:r>
      <w:r w:rsidRPr="00C95A71">
        <w:rPr>
          <w:b/>
          <w:sz w:val="28"/>
          <w:szCs w:val="28"/>
        </w:rPr>
        <w:t xml:space="preserve"> </w:t>
      </w:r>
      <w:r w:rsidRPr="00C95A71">
        <w:rPr>
          <w:sz w:val="28"/>
          <w:szCs w:val="28"/>
        </w:rPr>
        <w:t>відсотка</w:t>
      </w:r>
      <w:r w:rsidRPr="00C95A71">
        <w:rPr>
          <w:sz w:val="28"/>
          <w:szCs w:val="26"/>
        </w:rPr>
        <w:t>;</w:t>
      </w:r>
    </w:p>
    <w:p w14:paraId="7A783FBB" w14:textId="6BB9AB28" w:rsidR="006252AD" w:rsidRPr="00C95A71" w:rsidRDefault="006252AD" w:rsidP="006252AD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C95A71">
        <w:rPr>
          <w:i/>
          <w:sz w:val="28"/>
          <w:szCs w:val="26"/>
        </w:rPr>
        <w:t xml:space="preserve">акцизний податок </w:t>
      </w:r>
      <w:r w:rsidRPr="00C95A71">
        <w:rPr>
          <w:sz w:val="28"/>
          <w:szCs w:val="28"/>
        </w:rPr>
        <w:t xml:space="preserve">– </w:t>
      </w:r>
      <w:r w:rsidR="00D07067" w:rsidRPr="00C95A71">
        <w:rPr>
          <w:b/>
          <w:sz w:val="28"/>
          <w:szCs w:val="28"/>
        </w:rPr>
        <w:t>6,</w:t>
      </w:r>
      <w:r w:rsidR="003E0B8A" w:rsidRPr="00C95A71">
        <w:rPr>
          <w:b/>
          <w:sz w:val="28"/>
          <w:szCs w:val="28"/>
        </w:rPr>
        <w:t>3</w:t>
      </w:r>
      <w:r w:rsidRPr="00C95A71">
        <w:rPr>
          <w:b/>
          <w:sz w:val="28"/>
          <w:szCs w:val="28"/>
        </w:rPr>
        <w:t xml:space="preserve"> </w:t>
      </w:r>
      <w:r w:rsidRPr="00C95A71">
        <w:rPr>
          <w:sz w:val="28"/>
          <w:szCs w:val="28"/>
        </w:rPr>
        <w:t>відсотка;</w:t>
      </w:r>
    </w:p>
    <w:p w14:paraId="7231EFE0" w14:textId="2149082F" w:rsidR="006252AD" w:rsidRPr="00C95A71" w:rsidRDefault="006252AD" w:rsidP="006252AD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C95A71">
        <w:rPr>
          <w:i/>
          <w:sz w:val="28"/>
          <w:szCs w:val="28"/>
        </w:rPr>
        <w:t>рентна плата за користування надрами</w:t>
      </w:r>
      <w:r w:rsidRPr="00C95A71">
        <w:rPr>
          <w:rFonts w:eastAsia="Calibri"/>
          <w:i/>
          <w:sz w:val="28"/>
          <w:szCs w:val="28"/>
        </w:rPr>
        <w:t xml:space="preserve"> загальнодержавного значення</w:t>
      </w:r>
      <w:r w:rsidRPr="00C95A71">
        <w:rPr>
          <w:i/>
          <w:sz w:val="28"/>
          <w:szCs w:val="28"/>
        </w:rPr>
        <w:t xml:space="preserve"> – </w:t>
      </w:r>
      <w:r w:rsidR="00D07067" w:rsidRPr="00C95A71">
        <w:rPr>
          <w:b/>
          <w:sz w:val="28"/>
          <w:szCs w:val="26"/>
        </w:rPr>
        <w:t>5,7</w:t>
      </w:r>
      <w:r w:rsidRPr="00C95A71">
        <w:rPr>
          <w:b/>
          <w:sz w:val="28"/>
          <w:szCs w:val="26"/>
        </w:rPr>
        <w:t xml:space="preserve"> </w:t>
      </w:r>
      <w:r w:rsidRPr="00C95A71">
        <w:rPr>
          <w:sz w:val="28"/>
          <w:szCs w:val="26"/>
        </w:rPr>
        <w:t>відсотка</w:t>
      </w:r>
      <w:r w:rsidRPr="00C95A71">
        <w:rPr>
          <w:i/>
          <w:sz w:val="28"/>
          <w:szCs w:val="28"/>
        </w:rPr>
        <w:t>.</w:t>
      </w:r>
    </w:p>
    <w:p w14:paraId="00CC69D4" w14:textId="6955580E" w:rsidR="006252AD" w:rsidRPr="00C95A71" w:rsidRDefault="006252AD" w:rsidP="006252AD">
      <w:pPr>
        <w:ind w:firstLine="567"/>
        <w:jc w:val="both"/>
        <w:rPr>
          <w:sz w:val="28"/>
          <w:szCs w:val="28"/>
        </w:rPr>
      </w:pPr>
      <w:r w:rsidRPr="00C95A71">
        <w:rPr>
          <w:b/>
          <w:sz w:val="28"/>
          <w:szCs w:val="28"/>
        </w:rPr>
        <w:t>Неподаткові надходження</w:t>
      </w:r>
      <w:r w:rsidRPr="00C95A71">
        <w:rPr>
          <w:sz w:val="28"/>
          <w:szCs w:val="28"/>
        </w:rPr>
        <w:t xml:space="preserve"> становили </w:t>
      </w:r>
      <w:r w:rsidR="00D07067" w:rsidRPr="00C95A71">
        <w:rPr>
          <w:b/>
          <w:sz w:val="28"/>
          <w:szCs w:val="28"/>
        </w:rPr>
        <w:t>16,5</w:t>
      </w:r>
      <w:r w:rsidRPr="00C95A71">
        <w:rPr>
          <w:b/>
          <w:sz w:val="28"/>
          <w:szCs w:val="28"/>
        </w:rPr>
        <w:t> </w:t>
      </w:r>
      <w:r w:rsidRPr="00C95A71">
        <w:rPr>
          <w:sz w:val="28"/>
          <w:szCs w:val="28"/>
        </w:rPr>
        <w:t>відсотка від загальної суми доходів державного бюджету, серед яких:</w:t>
      </w:r>
    </w:p>
    <w:p w14:paraId="3D048A76" w14:textId="5ECAF30F" w:rsidR="006252AD" w:rsidRPr="00C95A71" w:rsidRDefault="006252AD" w:rsidP="006252AD">
      <w:pPr>
        <w:pStyle w:val="af4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C95A71">
        <w:rPr>
          <w:i/>
          <w:sz w:val="28"/>
          <w:szCs w:val="28"/>
        </w:rPr>
        <w:t>власні надходження бюджетних установ</w:t>
      </w:r>
      <w:r w:rsidRPr="00C95A71">
        <w:rPr>
          <w:sz w:val="28"/>
          <w:szCs w:val="28"/>
        </w:rPr>
        <w:t xml:space="preserve"> </w:t>
      </w:r>
      <w:r w:rsidR="00D07067" w:rsidRPr="00C95A71">
        <w:rPr>
          <w:b/>
          <w:bCs/>
          <w:sz w:val="28"/>
          <w:szCs w:val="28"/>
        </w:rPr>
        <w:t>6,6</w:t>
      </w:r>
      <w:r w:rsidRPr="00C95A71">
        <w:rPr>
          <w:sz w:val="28"/>
          <w:szCs w:val="28"/>
        </w:rPr>
        <w:t xml:space="preserve"> відсотка;</w:t>
      </w:r>
    </w:p>
    <w:p w14:paraId="72409D4B" w14:textId="2CE2B528" w:rsidR="006252AD" w:rsidRPr="007E169F" w:rsidRDefault="006252AD" w:rsidP="006252AD">
      <w:pPr>
        <w:pStyle w:val="af4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C95A71">
        <w:rPr>
          <w:i/>
          <w:sz w:val="28"/>
          <w:szCs w:val="28"/>
        </w:rPr>
        <w:t xml:space="preserve">частина чистого прибутку та дивіденди – </w:t>
      </w:r>
      <w:r w:rsidR="00D07067" w:rsidRPr="00C95A71">
        <w:rPr>
          <w:b/>
          <w:bCs/>
          <w:sz w:val="28"/>
          <w:szCs w:val="28"/>
        </w:rPr>
        <w:t>5,</w:t>
      </w:r>
      <w:r w:rsidR="003E0B8A" w:rsidRPr="00C95A71">
        <w:rPr>
          <w:b/>
          <w:bCs/>
          <w:sz w:val="28"/>
          <w:szCs w:val="28"/>
        </w:rPr>
        <w:t>5</w:t>
      </w:r>
      <w:r w:rsidRPr="00C95A71">
        <w:rPr>
          <w:b/>
          <w:sz w:val="28"/>
          <w:szCs w:val="28"/>
        </w:rPr>
        <w:t xml:space="preserve"> </w:t>
      </w:r>
      <w:r w:rsidRPr="00C95A71">
        <w:rPr>
          <w:sz w:val="28"/>
          <w:szCs w:val="28"/>
        </w:rPr>
        <w:t>відсотка</w:t>
      </w:r>
      <w:r w:rsidRPr="007E169F">
        <w:rPr>
          <w:sz w:val="28"/>
          <w:szCs w:val="28"/>
        </w:rPr>
        <w:t>;</w:t>
      </w:r>
    </w:p>
    <w:p w14:paraId="33DF360A" w14:textId="242890A7" w:rsidR="006252AD" w:rsidRPr="007E169F" w:rsidRDefault="006252AD" w:rsidP="006252AD">
      <w:pPr>
        <w:pStyle w:val="af4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7E169F">
        <w:rPr>
          <w:i/>
          <w:sz w:val="28"/>
          <w:szCs w:val="26"/>
        </w:rPr>
        <w:t xml:space="preserve">прибуток НБУ </w:t>
      </w:r>
      <w:r w:rsidRPr="007E169F">
        <w:rPr>
          <w:sz w:val="28"/>
          <w:szCs w:val="28"/>
        </w:rPr>
        <w:t>–</w:t>
      </w:r>
      <w:r w:rsidRPr="007E169F">
        <w:rPr>
          <w:b/>
          <w:bCs/>
          <w:sz w:val="28"/>
          <w:szCs w:val="28"/>
        </w:rPr>
        <w:t xml:space="preserve"> </w:t>
      </w:r>
      <w:r w:rsidR="00D07067">
        <w:rPr>
          <w:b/>
          <w:bCs/>
          <w:sz w:val="28"/>
          <w:szCs w:val="28"/>
        </w:rPr>
        <w:t>2,3</w:t>
      </w:r>
      <w:r w:rsidRPr="007E169F">
        <w:rPr>
          <w:b/>
          <w:sz w:val="28"/>
          <w:szCs w:val="28"/>
        </w:rPr>
        <w:t xml:space="preserve"> </w:t>
      </w:r>
      <w:r w:rsidRPr="007E169F">
        <w:rPr>
          <w:sz w:val="28"/>
          <w:szCs w:val="28"/>
        </w:rPr>
        <w:t>відсотк</w:t>
      </w:r>
      <w:r w:rsidR="00D07067">
        <w:rPr>
          <w:sz w:val="28"/>
          <w:szCs w:val="28"/>
        </w:rPr>
        <w:t>а</w:t>
      </w:r>
      <w:r w:rsidRPr="007E169F">
        <w:rPr>
          <w:i/>
          <w:sz w:val="28"/>
          <w:szCs w:val="28"/>
        </w:rPr>
        <w:t>.</w:t>
      </w:r>
    </w:p>
    <w:p w14:paraId="1528F7C6" w14:textId="2F60A802" w:rsidR="006252AD" w:rsidRPr="007E169F" w:rsidRDefault="006252AD" w:rsidP="006252AD">
      <w:pPr>
        <w:ind w:firstLine="567"/>
        <w:jc w:val="both"/>
        <w:rPr>
          <w:i/>
          <w:sz w:val="28"/>
          <w:szCs w:val="28"/>
        </w:rPr>
      </w:pPr>
      <w:r w:rsidRPr="007E169F">
        <w:rPr>
          <w:rStyle w:val="fontstyle20"/>
          <w:b/>
          <w:bCs/>
          <w:sz w:val="28"/>
          <w:szCs w:val="28"/>
        </w:rPr>
        <w:t>Офіційні трансферти</w:t>
      </w:r>
      <w:r w:rsidRPr="007E169F">
        <w:rPr>
          <w:rStyle w:val="fontstyle20"/>
          <w:i/>
          <w:iCs/>
          <w:sz w:val="28"/>
          <w:szCs w:val="28"/>
        </w:rPr>
        <w:t xml:space="preserve"> від ЄС, урядів іноземних держав, міжнародних організацій, донорських установ </w:t>
      </w:r>
      <w:r w:rsidRPr="007E169F">
        <w:rPr>
          <w:sz w:val="28"/>
          <w:szCs w:val="28"/>
        </w:rPr>
        <w:t xml:space="preserve">становили </w:t>
      </w:r>
      <w:r w:rsidR="00D07067">
        <w:rPr>
          <w:b/>
          <w:sz w:val="28"/>
          <w:szCs w:val="28"/>
        </w:rPr>
        <w:t>19,8</w:t>
      </w:r>
      <w:r w:rsidRPr="007E169F">
        <w:rPr>
          <w:b/>
          <w:sz w:val="28"/>
          <w:szCs w:val="28"/>
        </w:rPr>
        <w:t> </w:t>
      </w:r>
      <w:r w:rsidRPr="007E169F">
        <w:rPr>
          <w:sz w:val="28"/>
          <w:szCs w:val="28"/>
        </w:rPr>
        <w:t>відсотка від загальної суми доходів державного бюджету.</w:t>
      </w:r>
    </w:p>
    <w:p w14:paraId="5FB62E1C" w14:textId="487ADA55" w:rsidR="006252AD" w:rsidRPr="007E169F" w:rsidRDefault="006252AD" w:rsidP="006252AD">
      <w:pPr>
        <w:ind w:firstLine="567"/>
        <w:jc w:val="both"/>
        <w:rPr>
          <w:spacing w:val="-8"/>
          <w:sz w:val="28"/>
          <w:szCs w:val="28"/>
        </w:rPr>
      </w:pPr>
      <w:r w:rsidRPr="007E169F">
        <w:rPr>
          <w:spacing w:val="-8"/>
          <w:sz w:val="28"/>
          <w:szCs w:val="28"/>
        </w:rPr>
        <w:t xml:space="preserve">До загального фонду державного бюджету за </w:t>
      </w:r>
      <w:r w:rsidR="005015A5">
        <w:rPr>
          <w:spacing w:val="-8"/>
          <w:sz w:val="28"/>
          <w:szCs w:val="28"/>
        </w:rPr>
        <w:t xml:space="preserve">січень–липень </w:t>
      </w:r>
      <w:r w:rsidRPr="007E169F">
        <w:rPr>
          <w:spacing w:val="-8"/>
          <w:sz w:val="28"/>
          <w:szCs w:val="28"/>
        </w:rPr>
        <w:t>2022</w:t>
      </w:r>
      <w:r w:rsidRPr="007E169F">
        <w:rPr>
          <w:spacing w:val="-8"/>
          <w:sz w:val="28"/>
          <w:szCs w:val="28"/>
          <w:lang w:val="ru-RU"/>
        </w:rPr>
        <w:t> </w:t>
      </w:r>
      <w:r w:rsidRPr="007E169F">
        <w:rPr>
          <w:spacing w:val="-8"/>
          <w:sz w:val="28"/>
          <w:szCs w:val="28"/>
        </w:rPr>
        <w:t xml:space="preserve">року надійшло </w:t>
      </w:r>
      <w:r w:rsidR="00E30AA9">
        <w:rPr>
          <w:rFonts w:eastAsia="Calibri"/>
          <w:b/>
          <w:sz w:val="28"/>
          <w:szCs w:val="28"/>
        </w:rPr>
        <w:t>734</w:t>
      </w:r>
      <w:r w:rsidRPr="007E169F">
        <w:rPr>
          <w:rFonts w:eastAsia="Calibri"/>
          <w:b/>
          <w:sz w:val="28"/>
          <w:szCs w:val="28"/>
        </w:rPr>
        <w:t> </w:t>
      </w:r>
      <w:r w:rsidRPr="007E169F">
        <w:rPr>
          <w:spacing w:val="-8"/>
          <w:sz w:val="28"/>
          <w:szCs w:val="28"/>
        </w:rPr>
        <w:t xml:space="preserve">млрд грн, що на </w:t>
      </w:r>
      <w:r w:rsidR="00E30AA9">
        <w:rPr>
          <w:b/>
          <w:bCs/>
          <w:spacing w:val="-8"/>
          <w:sz w:val="28"/>
          <w:szCs w:val="28"/>
        </w:rPr>
        <w:t>152,5</w:t>
      </w:r>
      <w:r w:rsidRPr="007E169F">
        <w:rPr>
          <w:b/>
          <w:spacing w:val="-8"/>
          <w:sz w:val="28"/>
          <w:szCs w:val="28"/>
        </w:rPr>
        <w:t xml:space="preserve"> </w:t>
      </w:r>
      <w:r w:rsidRPr="007E169F">
        <w:rPr>
          <w:spacing w:val="-8"/>
          <w:sz w:val="28"/>
          <w:szCs w:val="28"/>
        </w:rPr>
        <w:t xml:space="preserve">млрд грн, або на </w:t>
      </w:r>
      <w:r w:rsidR="00E30AA9">
        <w:rPr>
          <w:b/>
          <w:spacing w:val="-8"/>
          <w:sz w:val="28"/>
          <w:szCs w:val="28"/>
        </w:rPr>
        <w:t>26,2</w:t>
      </w:r>
      <w:r w:rsidRPr="007E169F">
        <w:rPr>
          <w:b/>
          <w:spacing w:val="-8"/>
          <w:sz w:val="28"/>
          <w:szCs w:val="28"/>
        </w:rPr>
        <w:t xml:space="preserve"> </w:t>
      </w:r>
      <w:r w:rsidRPr="007E169F">
        <w:rPr>
          <w:spacing w:val="-8"/>
          <w:sz w:val="28"/>
          <w:szCs w:val="28"/>
        </w:rPr>
        <w:t xml:space="preserve">відсотка більше, ніж за аналогічний період 2021 року. </w:t>
      </w:r>
    </w:p>
    <w:p w14:paraId="6B13D770" w14:textId="0511AB8F" w:rsidR="006252AD" w:rsidRPr="007E169F" w:rsidRDefault="006252AD" w:rsidP="006252AD">
      <w:pPr>
        <w:keepNext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 w:rsidRPr="007E169F">
        <w:rPr>
          <w:rFonts w:eastAsia="Calibri"/>
          <w:sz w:val="28"/>
          <w:szCs w:val="28"/>
        </w:rPr>
        <w:lastRenderedPageBreak/>
        <w:t>Найбільші надходження до загального фонду</w:t>
      </w:r>
      <w:r w:rsidRPr="007E169F">
        <w:rPr>
          <w:rFonts w:eastAsia="Calibri"/>
          <w:b/>
          <w:sz w:val="28"/>
          <w:szCs w:val="28"/>
        </w:rPr>
        <w:t xml:space="preserve"> </w:t>
      </w:r>
      <w:r w:rsidRPr="007E169F">
        <w:rPr>
          <w:rFonts w:eastAsia="Calibri"/>
          <w:sz w:val="28"/>
          <w:szCs w:val="28"/>
        </w:rPr>
        <w:t>державного бюджету</w:t>
      </w:r>
      <w:r w:rsidRPr="007E169F">
        <w:rPr>
          <w:rFonts w:eastAsia="Calibri"/>
          <w:b/>
          <w:sz w:val="28"/>
          <w:szCs w:val="28"/>
        </w:rPr>
        <w:t xml:space="preserve"> </w:t>
      </w:r>
      <w:r w:rsidRPr="007E169F">
        <w:rPr>
          <w:rFonts w:eastAsia="Calibri"/>
          <w:sz w:val="28"/>
          <w:szCs w:val="28"/>
        </w:rPr>
        <w:t xml:space="preserve">у </w:t>
      </w:r>
      <w:r w:rsidR="005015A5">
        <w:rPr>
          <w:rFonts w:eastAsia="Calibri"/>
          <w:sz w:val="28"/>
          <w:szCs w:val="28"/>
        </w:rPr>
        <w:t xml:space="preserve">січні–липні </w:t>
      </w:r>
      <w:r w:rsidRPr="007E169F">
        <w:rPr>
          <w:rFonts w:eastAsia="Calibri"/>
          <w:sz w:val="28"/>
          <w:szCs w:val="28"/>
        </w:rPr>
        <w:t xml:space="preserve"> 2022 року становили:</w:t>
      </w:r>
    </w:p>
    <w:p w14:paraId="7860B0B0" w14:textId="77777777" w:rsidR="00264696" w:rsidRPr="00264696" w:rsidRDefault="00264696" w:rsidP="00264696">
      <w:pPr>
        <w:pStyle w:val="af4"/>
        <w:numPr>
          <w:ilvl w:val="0"/>
          <w:numId w:val="25"/>
        </w:numPr>
        <w:jc w:val="both"/>
        <w:rPr>
          <w:rFonts w:eastAsia="Calibri"/>
          <w:sz w:val="28"/>
          <w:szCs w:val="28"/>
        </w:rPr>
      </w:pPr>
      <w:r w:rsidRPr="00264696">
        <w:rPr>
          <w:rFonts w:eastAsia="Calibri"/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 w:rsidRPr="00264696">
        <w:rPr>
          <w:rFonts w:eastAsia="Calibri"/>
          <w:b/>
          <w:sz w:val="28"/>
          <w:szCs w:val="28"/>
        </w:rPr>
        <w:t>131,8 </w:t>
      </w:r>
      <w:r w:rsidRPr="00264696">
        <w:rPr>
          <w:rFonts w:eastAsia="Calibri"/>
          <w:sz w:val="28"/>
          <w:szCs w:val="28"/>
        </w:rPr>
        <w:t xml:space="preserve">млрд грн, що на </w:t>
      </w:r>
      <w:r w:rsidRPr="00264696">
        <w:rPr>
          <w:rFonts w:eastAsia="Calibri"/>
          <w:b/>
          <w:sz w:val="28"/>
          <w:szCs w:val="28"/>
        </w:rPr>
        <w:t>45,8 </w:t>
      </w:r>
      <w:r w:rsidRPr="00264696">
        <w:rPr>
          <w:rFonts w:eastAsia="Calibri"/>
          <w:sz w:val="28"/>
          <w:szCs w:val="28"/>
        </w:rPr>
        <w:t xml:space="preserve">млрд грн, або на </w:t>
      </w:r>
      <w:r w:rsidRPr="00264696">
        <w:rPr>
          <w:rFonts w:eastAsia="Calibri"/>
          <w:b/>
          <w:sz w:val="28"/>
          <w:szCs w:val="28"/>
        </w:rPr>
        <w:t>53,3</w:t>
      </w:r>
      <w:r w:rsidRPr="00264696">
        <w:rPr>
          <w:rFonts w:eastAsia="Calibri"/>
          <w:sz w:val="28"/>
          <w:szCs w:val="28"/>
        </w:rPr>
        <w:t xml:space="preserve"> відсотка </w:t>
      </w:r>
      <w:r w:rsidRPr="00264696">
        <w:rPr>
          <w:rFonts w:eastAsia="Calibri"/>
          <w:b/>
          <w:sz w:val="28"/>
          <w:szCs w:val="28"/>
          <w:u w:val="single"/>
        </w:rPr>
        <w:t>більше</w:t>
      </w:r>
      <w:r w:rsidRPr="00264696">
        <w:rPr>
          <w:rFonts w:eastAsia="Calibri"/>
          <w:b/>
          <w:sz w:val="28"/>
          <w:szCs w:val="28"/>
        </w:rPr>
        <w:t xml:space="preserve"> </w:t>
      </w:r>
      <w:r w:rsidRPr="00264696">
        <w:rPr>
          <w:rFonts w:eastAsia="Calibri"/>
          <w:sz w:val="28"/>
          <w:szCs w:val="28"/>
        </w:rPr>
        <w:t xml:space="preserve">ніж за аналогічний період 2021 року; </w:t>
      </w:r>
    </w:p>
    <w:p w14:paraId="30675456" w14:textId="77777777" w:rsidR="00264696" w:rsidRPr="00264696" w:rsidRDefault="00264696" w:rsidP="00264696">
      <w:pPr>
        <w:pStyle w:val="af4"/>
        <w:numPr>
          <w:ilvl w:val="0"/>
          <w:numId w:val="25"/>
        </w:numPr>
        <w:jc w:val="both"/>
        <w:rPr>
          <w:b/>
          <w:bCs/>
          <w:i/>
          <w:iCs/>
          <w:sz w:val="26"/>
          <w:szCs w:val="26"/>
        </w:rPr>
      </w:pPr>
      <w:r w:rsidRPr="00264696">
        <w:rPr>
          <w:rStyle w:val="fontstyle20"/>
          <w:i/>
          <w:sz w:val="26"/>
          <w:szCs w:val="26"/>
        </w:rPr>
        <w:t>Довідково: за січень–липень 2022 року</w:t>
      </w:r>
      <w:r w:rsidRPr="00264696">
        <w:rPr>
          <w:b/>
          <w:i/>
          <w:sz w:val="26"/>
          <w:szCs w:val="26"/>
        </w:rPr>
        <w:t xml:space="preserve"> відшкодовано ПДВ </w:t>
      </w:r>
      <w:r w:rsidRPr="00264696">
        <w:rPr>
          <w:rStyle w:val="fontstyle20"/>
          <w:i/>
          <w:sz w:val="26"/>
          <w:szCs w:val="26"/>
        </w:rPr>
        <w:t xml:space="preserve">у сумі </w:t>
      </w:r>
      <w:r w:rsidRPr="00264696">
        <w:rPr>
          <w:b/>
          <w:bCs/>
          <w:i/>
          <w:iCs/>
          <w:sz w:val="26"/>
          <w:szCs w:val="26"/>
        </w:rPr>
        <w:t>40,9</w:t>
      </w:r>
      <w:r w:rsidRPr="00264696">
        <w:rPr>
          <w:rStyle w:val="fontstyle20"/>
          <w:b/>
          <w:i/>
          <w:sz w:val="26"/>
          <w:szCs w:val="26"/>
        </w:rPr>
        <w:t> </w:t>
      </w:r>
      <w:r w:rsidRPr="00264696">
        <w:rPr>
          <w:rStyle w:val="fontstyle20"/>
          <w:i/>
          <w:sz w:val="26"/>
          <w:szCs w:val="26"/>
        </w:rPr>
        <w:t xml:space="preserve">млрд грн, що на </w:t>
      </w:r>
      <w:r w:rsidRPr="00264696">
        <w:rPr>
          <w:rStyle w:val="fontstyle20"/>
          <w:b/>
          <w:i/>
          <w:sz w:val="26"/>
          <w:szCs w:val="26"/>
        </w:rPr>
        <w:t>45,2</w:t>
      </w:r>
      <w:r w:rsidRPr="00264696">
        <w:rPr>
          <w:rStyle w:val="fontstyle20"/>
          <w:i/>
          <w:sz w:val="26"/>
          <w:szCs w:val="26"/>
        </w:rPr>
        <w:t xml:space="preserve"> млрд грн, або на </w:t>
      </w:r>
      <w:r w:rsidRPr="00264696">
        <w:rPr>
          <w:rStyle w:val="fontstyle20"/>
          <w:b/>
          <w:i/>
          <w:sz w:val="26"/>
          <w:szCs w:val="26"/>
        </w:rPr>
        <w:t>52,5</w:t>
      </w:r>
      <w:r w:rsidRPr="00264696">
        <w:rPr>
          <w:rStyle w:val="fontstyle20"/>
          <w:i/>
          <w:sz w:val="26"/>
          <w:szCs w:val="26"/>
        </w:rPr>
        <w:t xml:space="preserve"> відсотка </w:t>
      </w:r>
      <w:r w:rsidRPr="00264696">
        <w:rPr>
          <w:rStyle w:val="fontstyle20"/>
          <w:i/>
          <w:sz w:val="26"/>
          <w:szCs w:val="26"/>
          <w:u w:val="single"/>
        </w:rPr>
        <w:t>менше</w:t>
      </w:r>
      <w:r w:rsidRPr="00264696">
        <w:rPr>
          <w:rStyle w:val="fontstyle20"/>
          <w:i/>
          <w:sz w:val="26"/>
          <w:szCs w:val="26"/>
        </w:rPr>
        <w:t xml:space="preserve"> ніж за </w:t>
      </w:r>
      <w:r w:rsidRPr="00264696">
        <w:rPr>
          <w:rFonts w:eastAsia="Calibri"/>
          <w:i/>
          <w:sz w:val="26"/>
          <w:szCs w:val="26"/>
        </w:rPr>
        <w:t>аналогічний період 2021 року</w:t>
      </w:r>
      <w:r w:rsidRPr="00264696">
        <w:rPr>
          <w:rStyle w:val="fontstyle20"/>
          <w:i/>
          <w:sz w:val="26"/>
          <w:szCs w:val="26"/>
        </w:rPr>
        <w:t>.</w:t>
      </w:r>
    </w:p>
    <w:p w14:paraId="071B3F96" w14:textId="77777777" w:rsidR="00264696" w:rsidRPr="002B1457" w:rsidRDefault="00264696" w:rsidP="00264696">
      <w:pPr>
        <w:numPr>
          <w:ilvl w:val="0"/>
          <w:numId w:val="25"/>
        </w:numPr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2B1457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2B1457">
        <w:rPr>
          <w:rFonts w:eastAsia="Calibri"/>
          <w:i/>
          <w:sz w:val="28"/>
          <w:szCs w:val="28"/>
        </w:rPr>
        <w:t xml:space="preserve">ПДВ із ввезених товарів – </w:t>
      </w:r>
      <w:r w:rsidRPr="002B1457">
        <w:rPr>
          <w:rFonts w:eastAsia="Calibri"/>
          <w:b/>
          <w:sz w:val="28"/>
          <w:szCs w:val="28"/>
        </w:rPr>
        <w:t>118,4 </w:t>
      </w:r>
      <w:r w:rsidRPr="002B1457">
        <w:rPr>
          <w:rFonts w:eastAsia="Calibri"/>
          <w:sz w:val="28"/>
          <w:szCs w:val="28"/>
        </w:rPr>
        <w:t xml:space="preserve">млрд грн, що на </w:t>
      </w:r>
      <w:r w:rsidRPr="002B1457">
        <w:rPr>
          <w:rFonts w:eastAsia="Calibri"/>
          <w:b/>
          <w:sz w:val="28"/>
          <w:szCs w:val="28"/>
        </w:rPr>
        <w:t xml:space="preserve">73,9 </w:t>
      </w:r>
      <w:r w:rsidRPr="002B1457">
        <w:rPr>
          <w:rFonts w:eastAsia="Calibri"/>
          <w:sz w:val="28"/>
          <w:szCs w:val="28"/>
        </w:rPr>
        <w:t xml:space="preserve">млрд грн, або на </w:t>
      </w:r>
      <w:r w:rsidRPr="002B1457">
        <w:rPr>
          <w:rFonts w:eastAsia="Calibri"/>
          <w:b/>
          <w:sz w:val="28"/>
          <w:szCs w:val="28"/>
        </w:rPr>
        <w:t>38,4</w:t>
      </w:r>
      <w:r w:rsidRPr="002B1457">
        <w:rPr>
          <w:rFonts w:eastAsia="Calibri"/>
          <w:sz w:val="28"/>
          <w:szCs w:val="28"/>
        </w:rPr>
        <w:t xml:space="preserve"> відсотка </w:t>
      </w:r>
      <w:r w:rsidRPr="002B1457">
        <w:rPr>
          <w:rFonts w:eastAsia="Calibri"/>
          <w:b/>
          <w:sz w:val="28"/>
          <w:szCs w:val="28"/>
          <w:u w:val="single"/>
        </w:rPr>
        <w:t>менше</w:t>
      </w:r>
      <w:r w:rsidRPr="002B1457">
        <w:rPr>
          <w:rFonts w:eastAsia="Calibri"/>
          <w:sz w:val="28"/>
          <w:szCs w:val="28"/>
        </w:rPr>
        <w:t xml:space="preserve"> ніж за аналогічний період 2021 року</w:t>
      </w:r>
      <w:r w:rsidRPr="002B1457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14:paraId="3B6316E3" w14:textId="77777777" w:rsidR="00264696" w:rsidRPr="002B1457" w:rsidRDefault="00264696" w:rsidP="00264696">
      <w:pPr>
        <w:numPr>
          <w:ilvl w:val="0"/>
          <w:numId w:val="25"/>
        </w:numPr>
        <w:jc w:val="both"/>
        <w:rPr>
          <w:rFonts w:eastAsia="Calibri"/>
          <w:sz w:val="28"/>
          <w:szCs w:val="28"/>
        </w:rPr>
      </w:pPr>
      <w:r w:rsidRPr="002B1457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2B1457">
        <w:rPr>
          <w:rFonts w:eastAsia="Calibri"/>
          <w:sz w:val="28"/>
          <w:szCs w:val="28"/>
        </w:rPr>
        <w:t xml:space="preserve">– </w:t>
      </w:r>
      <w:r w:rsidRPr="002B1457">
        <w:rPr>
          <w:rFonts w:eastAsia="Calibri"/>
          <w:b/>
          <w:sz w:val="28"/>
          <w:szCs w:val="28"/>
        </w:rPr>
        <w:t>78,5 </w:t>
      </w:r>
      <w:r w:rsidRPr="002B1457">
        <w:rPr>
          <w:rFonts w:eastAsia="Calibri"/>
          <w:sz w:val="28"/>
          <w:szCs w:val="28"/>
        </w:rPr>
        <w:t xml:space="preserve">млрд грн, що на </w:t>
      </w:r>
      <w:r w:rsidRPr="002B1457">
        <w:rPr>
          <w:rFonts w:eastAsia="Calibri"/>
          <w:b/>
          <w:sz w:val="28"/>
          <w:szCs w:val="28"/>
        </w:rPr>
        <w:t>3,1 </w:t>
      </w:r>
      <w:r w:rsidRPr="002B1457">
        <w:rPr>
          <w:rFonts w:eastAsia="Calibri"/>
          <w:sz w:val="28"/>
          <w:szCs w:val="28"/>
        </w:rPr>
        <w:t xml:space="preserve">млрд грн, або </w:t>
      </w:r>
      <w:r w:rsidRPr="002B1457">
        <w:rPr>
          <w:rFonts w:eastAsia="Calibri"/>
          <w:b/>
          <w:bCs/>
          <w:sz w:val="28"/>
          <w:szCs w:val="28"/>
        </w:rPr>
        <w:t>4,1 </w:t>
      </w:r>
      <w:r w:rsidRPr="002B1457">
        <w:rPr>
          <w:rFonts w:eastAsia="Calibri"/>
          <w:sz w:val="28"/>
          <w:szCs w:val="28"/>
        </w:rPr>
        <w:t xml:space="preserve">відсотка </w:t>
      </w:r>
      <w:r w:rsidRPr="002B1457">
        <w:rPr>
          <w:rFonts w:eastAsia="Calibri"/>
          <w:b/>
          <w:sz w:val="28"/>
          <w:szCs w:val="28"/>
          <w:u w:val="single"/>
        </w:rPr>
        <w:t>більше</w:t>
      </w:r>
      <w:r w:rsidRPr="002B1457">
        <w:rPr>
          <w:rFonts w:eastAsia="Calibri"/>
          <w:b/>
          <w:sz w:val="28"/>
          <w:szCs w:val="28"/>
        </w:rPr>
        <w:t xml:space="preserve"> </w:t>
      </w:r>
      <w:r w:rsidRPr="002B1457">
        <w:rPr>
          <w:rFonts w:eastAsia="Calibri"/>
          <w:sz w:val="28"/>
          <w:szCs w:val="28"/>
        </w:rPr>
        <w:t>порівняно із аналогічним періодом 2021 року;</w:t>
      </w:r>
      <w:r w:rsidRPr="002B1457">
        <w:rPr>
          <w:rFonts w:eastAsia="Calibri"/>
          <w:i/>
          <w:sz w:val="28"/>
          <w:szCs w:val="28"/>
        </w:rPr>
        <w:t xml:space="preserve"> </w:t>
      </w:r>
    </w:p>
    <w:p w14:paraId="6371E18C" w14:textId="77777777" w:rsidR="00264696" w:rsidRPr="002B1457" w:rsidRDefault="00264696" w:rsidP="00264696">
      <w:pPr>
        <w:numPr>
          <w:ilvl w:val="0"/>
          <w:numId w:val="25"/>
        </w:numPr>
        <w:jc w:val="both"/>
        <w:rPr>
          <w:rFonts w:eastAsia="Calibri"/>
          <w:sz w:val="28"/>
          <w:szCs w:val="28"/>
        </w:rPr>
      </w:pPr>
      <w:r w:rsidRPr="002B1457">
        <w:rPr>
          <w:rFonts w:eastAsia="Calibri"/>
          <w:i/>
          <w:sz w:val="28"/>
          <w:szCs w:val="28"/>
        </w:rPr>
        <w:t>податок на прибуток підприємств</w:t>
      </w:r>
      <w:r w:rsidRPr="002B1457">
        <w:rPr>
          <w:rFonts w:eastAsia="Calibri"/>
          <w:sz w:val="28"/>
          <w:szCs w:val="28"/>
        </w:rPr>
        <w:t xml:space="preserve"> – </w:t>
      </w:r>
      <w:r w:rsidRPr="002B1457">
        <w:rPr>
          <w:rFonts w:eastAsia="Calibri"/>
          <w:b/>
          <w:sz w:val="28"/>
          <w:szCs w:val="28"/>
        </w:rPr>
        <w:t>69,4</w:t>
      </w:r>
      <w:r w:rsidRPr="002B1457">
        <w:rPr>
          <w:rFonts w:eastAsia="Calibri"/>
          <w:sz w:val="28"/>
          <w:szCs w:val="28"/>
        </w:rPr>
        <w:t xml:space="preserve"> млрд грн, що на </w:t>
      </w:r>
      <w:r w:rsidRPr="002B1457">
        <w:rPr>
          <w:rFonts w:eastAsia="Calibri"/>
          <w:b/>
          <w:sz w:val="28"/>
          <w:szCs w:val="28"/>
        </w:rPr>
        <w:t>0,2 </w:t>
      </w:r>
      <w:r w:rsidRPr="002B1457">
        <w:rPr>
          <w:rFonts w:eastAsia="Calibri"/>
          <w:sz w:val="28"/>
          <w:szCs w:val="28"/>
        </w:rPr>
        <w:t xml:space="preserve">млрд грн, або на </w:t>
      </w:r>
      <w:r w:rsidRPr="002B1457">
        <w:rPr>
          <w:rFonts w:eastAsia="Calibri"/>
          <w:b/>
          <w:sz w:val="28"/>
          <w:szCs w:val="28"/>
        </w:rPr>
        <w:t>0,2 </w:t>
      </w:r>
      <w:r w:rsidRPr="002B1457">
        <w:rPr>
          <w:rFonts w:eastAsia="Calibri"/>
          <w:sz w:val="28"/>
          <w:szCs w:val="28"/>
        </w:rPr>
        <w:t xml:space="preserve">відсотка </w:t>
      </w:r>
      <w:r w:rsidRPr="002B1457">
        <w:rPr>
          <w:rFonts w:eastAsia="Calibri"/>
          <w:b/>
          <w:sz w:val="28"/>
          <w:szCs w:val="28"/>
          <w:u w:val="single"/>
        </w:rPr>
        <w:t>більше</w:t>
      </w:r>
      <w:r w:rsidRPr="002B1457">
        <w:rPr>
          <w:rFonts w:eastAsia="Calibri"/>
          <w:b/>
          <w:sz w:val="28"/>
          <w:szCs w:val="28"/>
        </w:rPr>
        <w:t xml:space="preserve"> </w:t>
      </w:r>
      <w:r w:rsidRPr="002B1457">
        <w:rPr>
          <w:rFonts w:eastAsia="Calibri"/>
          <w:sz w:val="28"/>
          <w:szCs w:val="28"/>
        </w:rPr>
        <w:t>ніж за аналогічний період 2021 року;</w:t>
      </w:r>
    </w:p>
    <w:p w14:paraId="22E6A4F5" w14:textId="77777777" w:rsidR="00264696" w:rsidRPr="002B1457" w:rsidRDefault="00264696" w:rsidP="00264696">
      <w:pPr>
        <w:numPr>
          <w:ilvl w:val="0"/>
          <w:numId w:val="25"/>
        </w:numPr>
        <w:shd w:val="clear" w:color="auto" w:fill="FFFFFF"/>
        <w:jc w:val="both"/>
        <w:textAlignment w:val="baseline"/>
        <w:rPr>
          <w:rFonts w:eastAsia="Calibri"/>
          <w:b/>
          <w:bCs/>
          <w:i/>
          <w:iCs/>
          <w:sz w:val="28"/>
          <w:szCs w:val="28"/>
        </w:rPr>
      </w:pPr>
      <w:r w:rsidRPr="002B1457">
        <w:rPr>
          <w:rFonts w:eastAsia="Calibri"/>
          <w:i/>
          <w:sz w:val="28"/>
          <w:szCs w:val="28"/>
        </w:rPr>
        <w:t>рентна плата за користування надрами</w:t>
      </w:r>
      <w:r w:rsidRPr="002B1457">
        <w:rPr>
          <w:rFonts w:eastAsia="Calibri"/>
          <w:sz w:val="28"/>
          <w:szCs w:val="28"/>
        </w:rPr>
        <w:t xml:space="preserve"> – </w:t>
      </w:r>
      <w:r w:rsidRPr="002B1457">
        <w:rPr>
          <w:rFonts w:eastAsia="Calibri"/>
          <w:b/>
          <w:bCs/>
          <w:iCs/>
          <w:sz w:val="28"/>
          <w:szCs w:val="28"/>
        </w:rPr>
        <w:t>46</w:t>
      </w:r>
      <w:r w:rsidRPr="002B1457">
        <w:rPr>
          <w:rFonts w:eastAsia="Calibri"/>
          <w:b/>
          <w:sz w:val="28"/>
          <w:szCs w:val="28"/>
        </w:rPr>
        <w:t> </w:t>
      </w:r>
      <w:r w:rsidRPr="002B1457">
        <w:rPr>
          <w:rFonts w:eastAsia="Calibri"/>
          <w:sz w:val="28"/>
          <w:szCs w:val="28"/>
        </w:rPr>
        <w:t xml:space="preserve">млрд грн, що на </w:t>
      </w:r>
      <w:r w:rsidRPr="002B1457">
        <w:rPr>
          <w:rFonts w:eastAsia="Calibri"/>
          <w:b/>
          <w:sz w:val="28"/>
          <w:szCs w:val="28"/>
        </w:rPr>
        <w:t>19,5 </w:t>
      </w:r>
      <w:r w:rsidRPr="002B1457">
        <w:rPr>
          <w:rFonts w:eastAsia="Calibri"/>
          <w:sz w:val="28"/>
          <w:szCs w:val="28"/>
        </w:rPr>
        <w:t xml:space="preserve">млрд грн, або на </w:t>
      </w:r>
      <w:r w:rsidRPr="002B1457">
        <w:rPr>
          <w:rFonts w:eastAsia="Calibri"/>
          <w:b/>
          <w:sz w:val="28"/>
          <w:szCs w:val="28"/>
        </w:rPr>
        <w:t>73,6 </w:t>
      </w:r>
      <w:r w:rsidRPr="002B1457">
        <w:rPr>
          <w:rFonts w:eastAsia="Calibri"/>
          <w:sz w:val="28"/>
          <w:szCs w:val="28"/>
        </w:rPr>
        <w:t xml:space="preserve">відсотка </w:t>
      </w:r>
      <w:r w:rsidRPr="002B1457">
        <w:rPr>
          <w:rFonts w:eastAsia="Calibri"/>
          <w:b/>
          <w:sz w:val="28"/>
          <w:szCs w:val="28"/>
          <w:u w:val="single"/>
        </w:rPr>
        <w:t>більше</w:t>
      </w:r>
      <w:r w:rsidRPr="002B1457">
        <w:rPr>
          <w:rFonts w:eastAsia="Calibri"/>
          <w:sz w:val="28"/>
          <w:szCs w:val="28"/>
        </w:rPr>
        <w:t xml:space="preserve"> порівняно із аналогічним періодом 2021 року; </w:t>
      </w:r>
    </w:p>
    <w:p w14:paraId="05531077" w14:textId="77777777" w:rsidR="00264696" w:rsidRPr="002B1457" w:rsidRDefault="00264696" w:rsidP="00264696">
      <w:pPr>
        <w:numPr>
          <w:ilvl w:val="0"/>
          <w:numId w:val="25"/>
        </w:numPr>
        <w:jc w:val="both"/>
        <w:rPr>
          <w:rFonts w:eastAsia="Calibri"/>
          <w:sz w:val="28"/>
          <w:szCs w:val="28"/>
        </w:rPr>
      </w:pPr>
      <w:r w:rsidRPr="002B1457">
        <w:rPr>
          <w:rFonts w:eastAsia="Calibri"/>
          <w:i/>
          <w:sz w:val="28"/>
          <w:szCs w:val="28"/>
        </w:rPr>
        <w:t>акцизний податок</w:t>
      </w:r>
      <w:r w:rsidRPr="002B1457">
        <w:rPr>
          <w:rFonts w:eastAsia="Calibri"/>
          <w:sz w:val="28"/>
          <w:szCs w:val="28"/>
        </w:rPr>
        <w:t xml:space="preserve"> – </w:t>
      </w:r>
      <w:r w:rsidRPr="002B1457">
        <w:rPr>
          <w:rFonts w:eastAsia="Calibri"/>
          <w:b/>
          <w:sz w:val="28"/>
          <w:szCs w:val="28"/>
        </w:rPr>
        <w:t>40,3 </w:t>
      </w:r>
      <w:r w:rsidRPr="002B1457">
        <w:rPr>
          <w:rFonts w:eastAsia="Calibri"/>
          <w:sz w:val="28"/>
          <w:szCs w:val="28"/>
        </w:rPr>
        <w:t xml:space="preserve">млрд грн, що на </w:t>
      </w:r>
      <w:r w:rsidRPr="002B1457">
        <w:rPr>
          <w:rFonts w:eastAsia="Calibri"/>
          <w:b/>
          <w:sz w:val="28"/>
          <w:szCs w:val="28"/>
        </w:rPr>
        <w:t>4,8 </w:t>
      </w:r>
      <w:r w:rsidRPr="002B1457">
        <w:rPr>
          <w:rFonts w:eastAsia="Calibri"/>
          <w:sz w:val="28"/>
          <w:szCs w:val="28"/>
        </w:rPr>
        <w:t xml:space="preserve">млрд грн, або на </w:t>
      </w:r>
      <w:r w:rsidRPr="002B1457">
        <w:rPr>
          <w:rFonts w:eastAsia="Calibri"/>
          <w:b/>
          <w:sz w:val="28"/>
          <w:szCs w:val="28"/>
        </w:rPr>
        <w:t>10,6 </w:t>
      </w:r>
      <w:r w:rsidRPr="002B1457">
        <w:rPr>
          <w:rFonts w:eastAsia="Calibri"/>
          <w:sz w:val="28"/>
          <w:szCs w:val="28"/>
        </w:rPr>
        <w:t xml:space="preserve">відсотка </w:t>
      </w:r>
      <w:r w:rsidRPr="002B1457">
        <w:rPr>
          <w:rFonts w:eastAsia="Calibri"/>
          <w:b/>
          <w:sz w:val="28"/>
          <w:szCs w:val="28"/>
          <w:u w:val="single"/>
        </w:rPr>
        <w:t>менше</w:t>
      </w:r>
      <w:r w:rsidRPr="002B1457">
        <w:rPr>
          <w:rFonts w:eastAsia="Calibri"/>
          <w:b/>
          <w:sz w:val="28"/>
          <w:szCs w:val="28"/>
        </w:rPr>
        <w:t xml:space="preserve"> </w:t>
      </w:r>
      <w:r w:rsidRPr="002B1457">
        <w:rPr>
          <w:rFonts w:eastAsia="Calibri"/>
          <w:sz w:val="28"/>
          <w:szCs w:val="28"/>
        </w:rPr>
        <w:t>порівняно із аналогічним періодом 2021 року;</w:t>
      </w:r>
    </w:p>
    <w:p w14:paraId="5EAB6751" w14:textId="77777777" w:rsidR="00264696" w:rsidRPr="002B1457" w:rsidRDefault="00264696" w:rsidP="00264696">
      <w:pPr>
        <w:numPr>
          <w:ilvl w:val="0"/>
          <w:numId w:val="25"/>
        </w:numPr>
        <w:jc w:val="both"/>
        <w:rPr>
          <w:rFonts w:eastAsia="Calibri"/>
          <w:sz w:val="28"/>
          <w:szCs w:val="28"/>
        </w:rPr>
      </w:pPr>
      <w:r w:rsidRPr="002B1457">
        <w:rPr>
          <w:rStyle w:val="fontstyle20"/>
          <w:rFonts w:eastAsia="Calibri"/>
          <w:i/>
          <w:sz w:val="28"/>
          <w:szCs w:val="28"/>
        </w:rPr>
        <w:t>кошти, що перераховуються НБУ відповідно до Закону України «Про Національний банк України»</w:t>
      </w:r>
      <w:r w:rsidRPr="002B1457">
        <w:rPr>
          <w:rStyle w:val="fontstyle20"/>
          <w:rFonts w:eastAsia="Calibri"/>
          <w:sz w:val="28"/>
          <w:szCs w:val="28"/>
        </w:rPr>
        <w:t xml:space="preserve"> </w:t>
      </w:r>
      <w:r w:rsidRPr="002B1457">
        <w:rPr>
          <w:rFonts w:eastAsia="Calibri"/>
          <w:sz w:val="28"/>
          <w:szCs w:val="28"/>
        </w:rPr>
        <w:t xml:space="preserve">– </w:t>
      </w:r>
      <w:r w:rsidRPr="002B1457">
        <w:rPr>
          <w:rFonts w:eastAsia="Calibri"/>
          <w:b/>
          <w:sz w:val="28"/>
          <w:szCs w:val="28"/>
        </w:rPr>
        <w:t>18,8 </w:t>
      </w:r>
      <w:r w:rsidRPr="002B1457">
        <w:rPr>
          <w:rFonts w:eastAsia="Calibri"/>
          <w:sz w:val="28"/>
          <w:szCs w:val="28"/>
        </w:rPr>
        <w:t xml:space="preserve">млрд грн, що на </w:t>
      </w:r>
      <w:r w:rsidRPr="002B1457">
        <w:rPr>
          <w:rFonts w:eastAsia="Calibri"/>
          <w:b/>
          <w:sz w:val="28"/>
          <w:szCs w:val="28"/>
        </w:rPr>
        <w:t>5,6 </w:t>
      </w:r>
      <w:r w:rsidRPr="002B1457">
        <w:rPr>
          <w:rFonts w:eastAsia="Calibri"/>
          <w:sz w:val="28"/>
          <w:szCs w:val="28"/>
        </w:rPr>
        <w:t xml:space="preserve">млрд грн, або на </w:t>
      </w:r>
      <w:r w:rsidRPr="002B1457">
        <w:rPr>
          <w:rFonts w:eastAsia="Calibri"/>
          <w:b/>
          <w:bCs/>
          <w:sz w:val="28"/>
          <w:szCs w:val="28"/>
        </w:rPr>
        <w:t>23,1</w:t>
      </w:r>
      <w:r w:rsidRPr="002B1457">
        <w:rPr>
          <w:rFonts w:eastAsia="Calibri"/>
          <w:sz w:val="28"/>
          <w:szCs w:val="28"/>
        </w:rPr>
        <w:t xml:space="preserve"> відсотка </w:t>
      </w:r>
      <w:r w:rsidRPr="002B1457">
        <w:rPr>
          <w:rFonts w:eastAsia="Calibri"/>
          <w:b/>
          <w:sz w:val="28"/>
          <w:szCs w:val="28"/>
          <w:u w:val="single"/>
        </w:rPr>
        <w:t xml:space="preserve">менше </w:t>
      </w:r>
      <w:r w:rsidRPr="002B1457">
        <w:rPr>
          <w:rFonts w:eastAsia="Calibri"/>
          <w:sz w:val="28"/>
          <w:szCs w:val="28"/>
        </w:rPr>
        <w:t xml:space="preserve">порівняно із аналогічним періодом 2021 року; </w:t>
      </w:r>
    </w:p>
    <w:p w14:paraId="70A77034" w14:textId="77777777" w:rsidR="00264696" w:rsidRPr="002B1457" w:rsidRDefault="00264696" w:rsidP="00264696">
      <w:pPr>
        <w:numPr>
          <w:ilvl w:val="0"/>
          <w:numId w:val="25"/>
        </w:numPr>
        <w:tabs>
          <w:tab w:val="left" w:pos="851"/>
        </w:tabs>
        <w:jc w:val="both"/>
        <w:rPr>
          <w:rFonts w:eastAsia="Calibri"/>
          <w:sz w:val="28"/>
          <w:szCs w:val="28"/>
        </w:rPr>
      </w:pPr>
      <w:r w:rsidRPr="002B1457">
        <w:rPr>
          <w:rFonts w:eastAsia="Calibri"/>
          <w:i/>
          <w:sz w:val="28"/>
          <w:szCs w:val="28"/>
        </w:rPr>
        <w:t>ввізне мито</w:t>
      </w:r>
      <w:r w:rsidRPr="002B1457">
        <w:rPr>
          <w:rFonts w:eastAsia="Calibri"/>
          <w:sz w:val="28"/>
          <w:szCs w:val="28"/>
        </w:rPr>
        <w:t xml:space="preserve"> – </w:t>
      </w:r>
      <w:r w:rsidRPr="002B1457">
        <w:rPr>
          <w:rFonts w:eastAsia="Calibri"/>
          <w:b/>
          <w:sz w:val="28"/>
          <w:szCs w:val="28"/>
        </w:rPr>
        <w:t>6,8 </w:t>
      </w:r>
      <w:r w:rsidRPr="002B1457">
        <w:rPr>
          <w:rFonts w:eastAsia="Calibri"/>
          <w:sz w:val="28"/>
          <w:szCs w:val="28"/>
        </w:rPr>
        <w:t xml:space="preserve">млрд грн, що на </w:t>
      </w:r>
      <w:r w:rsidRPr="002B1457">
        <w:rPr>
          <w:rFonts w:eastAsia="Calibri"/>
          <w:b/>
          <w:sz w:val="28"/>
          <w:szCs w:val="28"/>
          <w:lang w:val="ru-RU"/>
        </w:rPr>
        <w:t>7,2 </w:t>
      </w:r>
      <w:r w:rsidRPr="002B1457">
        <w:rPr>
          <w:rFonts w:eastAsia="Calibri"/>
          <w:sz w:val="28"/>
          <w:szCs w:val="28"/>
        </w:rPr>
        <w:t>млрд грн, або на</w:t>
      </w:r>
      <w:r w:rsidRPr="002B1457">
        <w:rPr>
          <w:rFonts w:eastAsia="Calibri"/>
          <w:b/>
          <w:sz w:val="28"/>
          <w:szCs w:val="28"/>
        </w:rPr>
        <w:t> </w:t>
      </w:r>
      <w:r w:rsidRPr="002B1457">
        <w:rPr>
          <w:rFonts w:eastAsia="Calibri"/>
          <w:b/>
          <w:sz w:val="28"/>
          <w:szCs w:val="28"/>
          <w:lang w:val="ru-RU"/>
        </w:rPr>
        <w:t xml:space="preserve"> 51,4 </w:t>
      </w:r>
      <w:r w:rsidRPr="002B1457">
        <w:rPr>
          <w:rFonts w:eastAsia="Calibri"/>
          <w:sz w:val="28"/>
          <w:szCs w:val="28"/>
        </w:rPr>
        <w:t xml:space="preserve">відсотка </w:t>
      </w:r>
      <w:r w:rsidRPr="002B1457">
        <w:rPr>
          <w:rFonts w:eastAsia="Calibri"/>
          <w:b/>
          <w:sz w:val="28"/>
          <w:szCs w:val="28"/>
          <w:u w:val="single"/>
        </w:rPr>
        <w:t>менше</w:t>
      </w:r>
      <w:r w:rsidRPr="002B1457">
        <w:rPr>
          <w:rFonts w:eastAsia="Calibri"/>
          <w:b/>
          <w:sz w:val="28"/>
          <w:szCs w:val="28"/>
        </w:rPr>
        <w:t xml:space="preserve"> </w:t>
      </w:r>
      <w:r w:rsidRPr="002B1457">
        <w:rPr>
          <w:rFonts w:eastAsia="Calibri"/>
          <w:sz w:val="28"/>
          <w:szCs w:val="28"/>
        </w:rPr>
        <w:t>ніж за аналогічний період 2021 року.</w:t>
      </w:r>
    </w:p>
    <w:p w14:paraId="6CAA8524" w14:textId="77777777" w:rsidR="006252AD" w:rsidRPr="007E169F" w:rsidRDefault="006252AD" w:rsidP="006252AD">
      <w:pPr>
        <w:tabs>
          <w:tab w:val="left" w:pos="851"/>
        </w:tabs>
        <w:ind w:firstLine="426"/>
        <w:jc w:val="both"/>
        <w:rPr>
          <w:rFonts w:eastAsia="Calibri"/>
          <w:sz w:val="16"/>
          <w:szCs w:val="16"/>
        </w:rPr>
      </w:pPr>
    </w:p>
    <w:p w14:paraId="64C298E8" w14:textId="64922B6C" w:rsidR="006252AD" w:rsidRPr="007E169F" w:rsidRDefault="006252AD" w:rsidP="006252AD">
      <w:pPr>
        <w:ind w:firstLine="567"/>
        <w:jc w:val="both"/>
        <w:rPr>
          <w:rFonts w:eastAsia="Calibri"/>
          <w:sz w:val="28"/>
          <w:szCs w:val="28"/>
        </w:rPr>
      </w:pPr>
      <w:r w:rsidRPr="007E169F">
        <w:rPr>
          <w:rFonts w:eastAsia="Calibri"/>
          <w:b/>
          <w:sz w:val="28"/>
          <w:szCs w:val="28"/>
        </w:rPr>
        <w:t>Доходи спеціального фонду</w:t>
      </w:r>
      <w:r w:rsidRPr="007E169F">
        <w:rPr>
          <w:rFonts w:eastAsia="Calibri"/>
          <w:sz w:val="28"/>
          <w:szCs w:val="28"/>
        </w:rPr>
        <w:t xml:space="preserve"> державного бюджету за </w:t>
      </w:r>
      <w:r w:rsidR="005015A5">
        <w:rPr>
          <w:rFonts w:eastAsia="Calibri"/>
          <w:sz w:val="28"/>
          <w:szCs w:val="28"/>
        </w:rPr>
        <w:t xml:space="preserve">січень–липень </w:t>
      </w:r>
      <w:r w:rsidRPr="007E169F">
        <w:rPr>
          <w:rFonts w:eastAsia="Calibri"/>
          <w:sz w:val="28"/>
          <w:szCs w:val="28"/>
        </w:rPr>
        <w:t xml:space="preserve">2022 року – </w:t>
      </w:r>
      <w:r w:rsidR="00E30AA9" w:rsidRPr="00E30AA9">
        <w:rPr>
          <w:rFonts w:eastAsia="Calibri"/>
          <w:b/>
          <w:sz w:val="28"/>
          <w:szCs w:val="28"/>
          <w:lang w:val="ru-RU"/>
        </w:rPr>
        <w:t>73</w:t>
      </w:r>
      <w:r w:rsidRPr="007E169F">
        <w:rPr>
          <w:rFonts w:eastAsia="Calibri"/>
          <w:b/>
          <w:sz w:val="28"/>
          <w:szCs w:val="28"/>
        </w:rPr>
        <w:t> </w:t>
      </w:r>
      <w:r w:rsidRPr="007E169F">
        <w:rPr>
          <w:rFonts w:eastAsia="Calibri"/>
          <w:sz w:val="28"/>
          <w:szCs w:val="28"/>
        </w:rPr>
        <w:t xml:space="preserve">млрд грн, що на </w:t>
      </w:r>
      <w:r w:rsidR="00E30AA9" w:rsidRPr="00E30AA9">
        <w:rPr>
          <w:rFonts w:eastAsia="Calibri"/>
          <w:b/>
          <w:sz w:val="28"/>
          <w:szCs w:val="28"/>
          <w:lang w:val="ru-RU"/>
        </w:rPr>
        <w:t>26</w:t>
      </w:r>
      <w:r w:rsidR="00E30AA9">
        <w:rPr>
          <w:rFonts w:eastAsia="Calibri"/>
          <w:b/>
          <w:sz w:val="28"/>
          <w:szCs w:val="28"/>
        </w:rPr>
        <w:t>,</w:t>
      </w:r>
      <w:r w:rsidR="00E30AA9" w:rsidRPr="00E30AA9">
        <w:rPr>
          <w:rFonts w:eastAsia="Calibri"/>
          <w:b/>
          <w:sz w:val="28"/>
          <w:szCs w:val="28"/>
          <w:lang w:val="ru-RU"/>
        </w:rPr>
        <w:t>6</w:t>
      </w:r>
      <w:r w:rsidRPr="007E169F">
        <w:rPr>
          <w:rFonts w:eastAsia="Calibri"/>
          <w:b/>
          <w:sz w:val="28"/>
          <w:szCs w:val="28"/>
        </w:rPr>
        <w:t> </w:t>
      </w:r>
      <w:r w:rsidRPr="007E169F">
        <w:rPr>
          <w:rFonts w:eastAsia="Calibri"/>
          <w:sz w:val="28"/>
          <w:szCs w:val="28"/>
        </w:rPr>
        <w:t xml:space="preserve">млрд грн, або на </w:t>
      </w:r>
      <w:r w:rsidR="00E30AA9">
        <w:rPr>
          <w:rFonts w:eastAsia="Calibri"/>
          <w:b/>
          <w:sz w:val="28"/>
          <w:szCs w:val="28"/>
        </w:rPr>
        <w:t>26,7</w:t>
      </w:r>
      <w:r w:rsidRPr="007E169F">
        <w:rPr>
          <w:rFonts w:eastAsia="Calibri"/>
          <w:b/>
          <w:sz w:val="28"/>
          <w:szCs w:val="28"/>
        </w:rPr>
        <w:t> </w:t>
      </w:r>
      <w:r w:rsidRPr="007E169F">
        <w:rPr>
          <w:rFonts w:eastAsia="Calibri"/>
          <w:sz w:val="28"/>
          <w:szCs w:val="28"/>
        </w:rPr>
        <w:t xml:space="preserve">відсотка </w:t>
      </w:r>
      <w:r w:rsidRPr="007E169F">
        <w:rPr>
          <w:rFonts w:eastAsia="Calibri"/>
          <w:b/>
          <w:sz w:val="28"/>
          <w:szCs w:val="28"/>
          <w:u w:val="single"/>
        </w:rPr>
        <w:t>менше</w:t>
      </w:r>
      <w:r w:rsidRPr="007E169F">
        <w:rPr>
          <w:rFonts w:eastAsia="Calibri"/>
          <w:b/>
          <w:sz w:val="28"/>
          <w:szCs w:val="28"/>
        </w:rPr>
        <w:t xml:space="preserve"> </w:t>
      </w:r>
      <w:r w:rsidRPr="007E169F">
        <w:rPr>
          <w:rFonts w:eastAsia="Calibri"/>
          <w:sz w:val="28"/>
          <w:szCs w:val="28"/>
        </w:rPr>
        <w:t>порівняно із аналогічним періодом 2021 року.</w:t>
      </w:r>
    </w:p>
    <w:p w14:paraId="1870EC9A" w14:textId="47709224" w:rsidR="006252AD" w:rsidRPr="007E169F" w:rsidRDefault="006252AD" w:rsidP="006252AD">
      <w:pPr>
        <w:widowControl w:val="0"/>
        <w:spacing w:after="60"/>
        <w:ind w:firstLine="567"/>
        <w:jc w:val="both"/>
        <w:rPr>
          <w:sz w:val="28"/>
          <w:szCs w:val="28"/>
        </w:rPr>
      </w:pPr>
      <w:r w:rsidRPr="007E169F">
        <w:rPr>
          <w:b/>
          <w:sz w:val="28"/>
          <w:szCs w:val="28"/>
        </w:rPr>
        <w:t>Власні надходження</w:t>
      </w:r>
      <w:r w:rsidRPr="007E169F">
        <w:rPr>
          <w:sz w:val="28"/>
          <w:szCs w:val="28"/>
        </w:rPr>
        <w:t xml:space="preserve"> бюджетних установ зросли проти аналогічного періоду 2021 року на </w:t>
      </w:r>
      <w:r w:rsidR="00E30AA9">
        <w:rPr>
          <w:b/>
          <w:sz w:val="28"/>
          <w:szCs w:val="28"/>
        </w:rPr>
        <w:t>7,8</w:t>
      </w:r>
      <w:r w:rsidRPr="007E169F">
        <w:rPr>
          <w:b/>
          <w:sz w:val="28"/>
          <w:szCs w:val="28"/>
        </w:rPr>
        <w:t> </w:t>
      </w:r>
      <w:r w:rsidRPr="007E169F">
        <w:rPr>
          <w:sz w:val="28"/>
          <w:szCs w:val="28"/>
        </w:rPr>
        <w:t xml:space="preserve">млрд грн, або на </w:t>
      </w:r>
      <w:r w:rsidR="00E30AA9">
        <w:rPr>
          <w:b/>
          <w:sz w:val="28"/>
          <w:szCs w:val="28"/>
        </w:rPr>
        <w:t>17</w:t>
      </w:r>
      <w:r w:rsidRPr="007E169F">
        <w:rPr>
          <w:b/>
          <w:sz w:val="28"/>
          <w:szCs w:val="28"/>
        </w:rPr>
        <w:t> </w:t>
      </w:r>
      <w:r w:rsidRPr="007E169F">
        <w:rPr>
          <w:sz w:val="28"/>
          <w:szCs w:val="28"/>
        </w:rPr>
        <w:t>відсотк</w:t>
      </w:r>
      <w:r w:rsidR="00E30AA9">
        <w:rPr>
          <w:sz w:val="28"/>
          <w:szCs w:val="28"/>
        </w:rPr>
        <w:t>ів</w:t>
      </w:r>
      <w:r w:rsidRPr="007E169F">
        <w:rPr>
          <w:sz w:val="28"/>
          <w:szCs w:val="28"/>
        </w:rPr>
        <w:t xml:space="preserve"> до </w:t>
      </w:r>
      <w:r w:rsidR="00E30AA9">
        <w:rPr>
          <w:b/>
          <w:sz w:val="28"/>
          <w:szCs w:val="28"/>
        </w:rPr>
        <w:t>53,5</w:t>
      </w:r>
      <w:r w:rsidRPr="007E169F">
        <w:rPr>
          <w:b/>
          <w:sz w:val="28"/>
          <w:szCs w:val="28"/>
        </w:rPr>
        <w:t> </w:t>
      </w:r>
      <w:r w:rsidRPr="007E169F">
        <w:rPr>
          <w:sz w:val="28"/>
          <w:szCs w:val="28"/>
        </w:rPr>
        <w:t>млрд гривень.</w:t>
      </w:r>
    </w:p>
    <w:p w14:paraId="10F33548" w14:textId="77777777" w:rsidR="00FC0A16" w:rsidRPr="008D79F7" w:rsidRDefault="006602BA">
      <w:pPr>
        <w:pStyle w:val="2"/>
        <w:spacing w:before="240" w:after="120"/>
        <w:ind w:firstLine="567"/>
        <w:jc w:val="left"/>
        <w:rPr>
          <w:b/>
          <w:sz w:val="32"/>
          <w:szCs w:val="32"/>
          <w:u w:val="single"/>
        </w:rPr>
      </w:pPr>
      <w:r w:rsidRPr="008D79F7">
        <w:rPr>
          <w:b/>
          <w:sz w:val="32"/>
          <w:szCs w:val="32"/>
          <w:u w:val="single"/>
        </w:rPr>
        <w:t>ВИДАТКИ ТА КРЕДИТУВАННЯ</w:t>
      </w:r>
    </w:p>
    <w:p w14:paraId="4F8E3042" w14:textId="6FA9D006" w:rsidR="00EE3E59" w:rsidRPr="008D79F7" w:rsidRDefault="00EE3E59" w:rsidP="00EE3E59">
      <w:pPr>
        <w:ind w:firstLine="567"/>
        <w:jc w:val="both"/>
        <w:rPr>
          <w:sz w:val="28"/>
          <w:szCs w:val="26"/>
        </w:rPr>
      </w:pPr>
      <w:r w:rsidRPr="008D79F7">
        <w:rPr>
          <w:sz w:val="28"/>
          <w:szCs w:val="26"/>
        </w:rPr>
        <w:t xml:space="preserve">Загальна сума касових </w:t>
      </w:r>
      <w:r w:rsidRPr="008D79F7">
        <w:rPr>
          <w:b/>
          <w:sz w:val="28"/>
          <w:szCs w:val="26"/>
        </w:rPr>
        <w:t xml:space="preserve">видатків Зведеного бюджету України </w:t>
      </w:r>
      <w:r w:rsidRPr="008D79F7">
        <w:rPr>
          <w:sz w:val="28"/>
          <w:szCs w:val="26"/>
        </w:rPr>
        <w:t xml:space="preserve">за </w:t>
      </w:r>
      <w:r w:rsidR="005015A5" w:rsidRPr="008D79F7">
        <w:rPr>
          <w:sz w:val="28"/>
          <w:szCs w:val="26"/>
        </w:rPr>
        <w:t xml:space="preserve">січень–липень </w:t>
      </w:r>
      <w:r w:rsidRPr="008D79F7">
        <w:rPr>
          <w:sz w:val="28"/>
          <w:szCs w:val="26"/>
        </w:rPr>
        <w:t xml:space="preserve">2022 року становила </w:t>
      </w:r>
      <w:r w:rsidR="005015A5" w:rsidRPr="008D79F7">
        <w:rPr>
          <w:b/>
          <w:bCs/>
          <w:sz w:val="28"/>
          <w:szCs w:val="28"/>
          <w:lang w:val="ru-RU" w:eastAsia="uk-UA"/>
        </w:rPr>
        <w:t>1366,4</w:t>
      </w:r>
      <w:r w:rsidRPr="008D79F7">
        <w:rPr>
          <w:b/>
          <w:bCs/>
          <w:sz w:val="28"/>
          <w:szCs w:val="28"/>
          <w:lang w:val="ru-RU" w:eastAsia="uk-UA"/>
        </w:rPr>
        <w:t xml:space="preserve"> </w:t>
      </w:r>
      <w:r w:rsidRPr="008D79F7">
        <w:rPr>
          <w:sz w:val="28"/>
          <w:szCs w:val="26"/>
        </w:rPr>
        <w:t xml:space="preserve">млрд грн, що </w:t>
      </w:r>
      <w:r w:rsidRPr="008D79F7">
        <w:rPr>
          <w:sz w:val="28"/>
          <w:szCs w:val="28"/>
        </w:rPr>
        <w:t xml:space="preserve">на </w:t>
      </w:r>
      <w:r w:rsidR="005015A5" w:rsidRPr="008D79F7">
        <w:rPr>
          <w:b/>
          <w:sz w:val="28"/>
          <w:szCs w:val="28"/>
        </w:rPr>
        <w:t>53</w:t>
      </w:r>
      <w:r w:rsidR="00E575E6" w:rsidRPr="008D79F7">
        <w:rPr>
          <w:b/>
          <w:sz w:val="28"/>
          <w:szCs w:val="28"/>
        </w:rPr>
        <w:t>,</w:t>
      </w:r>
      <w:r w:rsidR="005015A5" w:rsidRPr="008D79F7">
        <w:rPr>
          <w:b/>
          <w:sz w:val="28"/>
          <w:szCs w:val="28"/>
        </w:rPr>
        <w:t>3</w:t>
      </w:r>
      <w:r w:rsidRPr="008D79F7">
        <w:rPr>
          <w:b/>
          <w:sz w:val="28"/>
          <w:szCs w:val="28"/>
        </w:rPr>
        <w:t> </w:t>
      </w:r>
      <w:r w:rsidRPr="008D79F7">
        <w:rPr>
          <w:sz w:val="28"/>
          <w:szCs w:val="28"/>
        </w:rPr>
        <w:t>відсотка</w:t>
      </w:r>
      <w:r w:rsidRPr="008D79F7">
        <w:rPr>
          <w:sz w:val="28"/>
          <w:szCs w:val="26"/>
        </w:rPr>
        <w:t>, або на </w:t>
      </w:r>
      <w:r w:rsidR="005015A5" w:rsidRPr="008D79F7">
        <w:rPr>
          <w:b/>
          <w:sz w:val="28"/>
          <w:szCs w:val="26"/>
        </w:rPr>
        <w:t>474,8</w:t>
      </w:r>
      <w:r w:rsidRPr="008D79F7">
        <w:rPr>
          <w:b/>
          <w:bCs/>
          <w:sz w:val="28"/>
          <w:szCs w:val="28"/>
          <w:lang w:eastAsia="uk-UA"/>
        </w:rPr>
        <w:t> </w:t>
      </w:r>
      <w:r w:rsidRPr="008D79F7">
        <w:rPr>
          <w:sz w:val="28"/>
          <w:szCs w:val="26"/>
        </w:rPr>
        <w:t xml:space="preserve">млрд грн більше ніж за </w:t>
      </w:r>
      <w:r w:rsidR="005015A5" w:rsidRPr="008D79F7">
        <w:rPr>
          <w:sz w:val="28"/>
          <w:szCs w:val="26"/>
        </w:rPr>
        <w:t xml:space="preserve">січень–липень </w:t>
      </w:r>
      <w:r w:rsidRPr="008D79F7">
        <w:rPr>
          <w:sz w:val="28"/>
          <w:szCs w:val="26"/>
        </w:rPr>
        <w:t>2021 року.</w:t>
      </w:r>
    </w:p>
    <w:p w14:paraId="1CDE2DBE" w14:textId="60ABABAE" w:rsidR="00EE3E59" w:rsidRPr="008D79F7" w:rsidRDefault="00EE3E59" w:rsidP="00EE3E59">
      <w:pPr>
        <w:ind w:firstLine="567"/>
        <w:jc w:val="both"/>
        <w:rPr>
          <w:sz w:val="28"/>
          <w:szCs w:val="28"/>
        </w:rPr>
      </w:pPr>
      <w:r w:rsidRPr="008D79F7">
        <w:rPr>
          <w:sz w:val="28"/>
          <w:szCs w:val="26"/>
        </w:rPr>
        <w:t xml:space="preserve">У структурі видатків </w:t>
      </w:r>
      <w:r w:rsidRPr="008D79F7">
        <w:rPr>
          <w:b/>
          <w:sz w:val="28"/>
          <w:szCs w:val="26"/>
        </w:rPr>
        <w:t xml:space="preserve">Зведеного бюджету України </w:t>
      </w:r>
      <w:r w:rsidRPr="008D79F7">
        <w:rPr>
          <w:sz w:val="28"/>
          <w:szCs w:val="26"/>
        </w:rPr>
        <w:t xml:space="preserve">найбільші частки припадають </w:t>
      </w:r>
      <w:r w:rsidRPr="008D79F7">
        <w:rPr>
          <w:sz w:val="28"/>
          <w:szCs w:val="28"/>
        </w:rPr>
        <w:t>на оборону (</w:t>
      </w:r>
      <w:r w:rsidR="005015A5" w:rsidRPr="008D79F7">
        <w:rPr>
          <w:b/>
          <w:sz w:val="28"/>
          <w:szCs w:val="28"/>
        </w:rPr>
        <w:t>30,5</w:t>
      </w:r>
      <w:r w:rsidRPr="008D79F7">
        <w:rPr>
          <w:sz w:val="28"/>
          <w:szCs w:val="28"/>
        </w:rPr>
        <w:t xml:space="preserve"> відсотка), </w:t>
      </w:r>
      <w:r w:rsidRPr="008D79F7">
        <w:rPr>
          <w:sz w:val="28"/>
          <w:szCs w:val="26"/>
        </w:rPr>
        <w:t>на</w:t>
      </w:r>
      <w:r w:rsidRPr="008D79F7">
        <w:rPr>
          <w:sz w:val="28"/>
          <w:szCs w:val="28"/>
        </w:rPr>
        <w:t xml:space="preserve"> соціальний захист та соціальне забезпечення (</w:t>
      </w:r>
      <w:r w:rsidR="005015A5" w:rsidRPr="008D79F7">
        <w:rPr>
          <w:b/>
          <w:sz w:val="28"/>
          <w:szCs w:val="28"/>
        </w:rPr>
        <w:t>18,9</w:t>
      </w:r>
      <w:r w:rsidRPr="008D79F7">
        <w:rPr>
          <w:b/>
          <w:sz w:val="28"/>
          <w:szCs w:val="28"/>
        </w:rPr>
        <w:t xml:space="preserve"> </w:t>
      </w:r>
      <w:r w:rsidRPr="008D79F7">
        <w:rPr>
          <w:sz w:val="28"/>
          <w:szCs w:val="28"/>
        </w:rPr>
        <w:t>відсотка), на громадський порядок, безпеку та судову владу (</w:t>
      </w:r>
      <w:r w:rsidR="00E575E6" w:rsidRPr="008D79F7">
        <w:rPr>
          <w:b/>
          <w:sz w:val="28"/>
          <w:szCs w:val="28"/>
        </w:rPr>
        <w:t>14</w:t>
      </w:r>
      <w:r w:rsidR="005015A5" w:rsidRPr="008D79F7">
        <w:rPr>
          <w:b/>
          <w:sz w:val="28"/>
          <w:szCs w:val="28"/>
        </w:rPr>
        <w:t>,3</w:t>
      </w:r>
      <w:r w:rsidR="005015A5" w:rsidRPr="008D79F7">
        <w:rPr>
          <w:sz w:val="28"/>
          <w:szCs w:val="28"/>
        </w:rPr>
        <w:t> відсотка</w:t>
      </w:r>
      <w:r w:rsidRPr="008D79F7">
        <w:rPr>
          <w:sz w:val="28"/>
          <w:szCs w:val="28"/>
        </w:rPr>
        <w:t>), на освіту (</w:t>
      </w:r>
      <w:r w:rsidR="005015A5" w:rsidRPr="008D79F7">
        <w:rPr>
          <w:b/>
          <w:sz w:val="28"/>
          <w:szCs w:val="28"/>
        </w:rPr>
        <w:t>11,9</w:t>
      </w:r>
      <w:r w:rsidRPr="008D79F7">
        <w:rPr>
          <w:b/>
          <w:sz w:val="28"/>
          <w:szCs w:val="28"/>
        </w:rPr>
        <w:t xml:space="preserve"> </w:t>
      </w:r>
      <w:r w:rsidRPr="008D79F7">
        <w:rPr>
          <w:sz w:val="28"/>
          <w:szCs w:val="28"/>
        </w:rPr>
        <w:t xml:space="preserve">відсотка), </w:t>
      </w:r>
      <w:r w:rsidRPr="008D79F7">
        <w:rPr>
          <w:sz w:val="28"/>
          <w:szCs w:val="28"/>
          <w:lang w:val="ru-RU"/>
        </w:rPr>
        <w:t xml:space="preserve">на </w:t>
      </w:r>
      <w:r w:rsidRPr="008D79F7">
        <w:rPr>
          <w:sz w:val="28"/>
          <w:szCs w:val="28"/>
        </w:rPr>
        <w:t>охорону здоров’я (</w:t>
      </w:r>
      <w:r w:rsidR="005015A5" w:rsidRPr="008D79F7">
        <w:rPr>
          <w:b/>
          <w:sz w:val="28"/>
          <w:szCs w:val="28"/>
          <w:lang w:val="ru-RU"/>
        </w:rPr>
        <w:t>8</w:t>
      </w:r>
      <w:r w:rsidRPr="008D79F7">
        <w:rPr>
          <w:b/>
          <w:sz w:val="28"/>
          <w:szCs w:val="28"/>
          <w:lang w:val="ru-RU"/>
        </w:rPr>
        <w:t> </w:t>
      </w:r>
      <w:r w:rsidR="005015A5" w:rsidRPr="008D79F7">
        <w:rPr>
          <w:sz w:val="28"/>
          <w:szCs w:val="28"/>
        </w:rPr>
        <w:t>відсотків</w:t>
      </w:r>
      <w:r w:rsidRPr="008D79F7">
        <w:rPr>
          <w:sz w:val="28"/>
          <w:szCs w:val="28"/>
        </w:rPr>
        <w:t>) та на обслуговування боргу та виплати за державними деривативами (</w:t>
      </w:r>
      <w:r w:rsidR="005015A5" w:rsidRPr="008D79F7">
        <w:rPr>
          <w:b/>
          <w:sz w:val="28"/>
          <w:szCs w:val="28"/>
        </w:rPr>
        <w:t>6,7</w:t>
      </w:r>
      <w:r w:rsidRPr="008D79F7">
        <w:rPr>
          <w:sz w:val="28"/>
          <w:szCs w:val="28"/>
        </w:rPr>
        <w:t xml:space="preserve"> відсотка). </w:t>
      </w:r>
    </w:p>
    <w:p w14:paraId="128D9CBB" w14:textId="161E8C04" w:rsidR="00EE3E59" w:rsidRPr="008D79F7" w:rsidRDefault="00EE3E59" w:rsidP="00EE3E59">
      <w:pPr>
        <w:ind w:firstLine="567"/>
        <w:jc w:val="both"/>
        <w:rPr>
          <w:sz w:val="28"/>
          <w:szCs w:val="28"/>
        </w:rPr>
      </w:pPr>
      <w:r w:rsidRPr="008D79F7">
        <w:rPr>
          <w:b/>
          <w:sz w:val="28"/>
          <w:szCs w:val="28"/>
        </w:rPr>
        <w:t>Касові видатки Державного бюджету України</w:t>
      </w:r>
      <w:r w:rsidRPr="008D79F7">
        <w:rPr>
          <w:sz w:val="28"/>
          <w:szCs w:val="28"/>
        </w:rPr>
        <w:t xml:space="preserve"> за </w:t>
      </w:r>
      <w:r w:rsidR="005015A5" w:rsidRPr="008D79F7">
        <w:rPr>
          <w:sz w:val="28"/>
          <w:szCs w:val="28"/>
        </w:rPr>
        <w:t xml:space="preserve">січень–липень </w:t>
      </w:r>
      <w:r w:rsidRPr="008D79F7">
        <w:rPr>
          <w:sz w:val="28"/>
          <w:szCs w:val="28"/>
        </w:rPr>
        <w:t xml:space="preserve">2022 року становили </w:t>
      </w:r>
      <w:r w:rsidR="005015A5" w:rsidRPr="008D79F7">
        <w:rPr>
          <w:b/>
          <w:sz w:val="28"/>
          <w:szCs w:val="28"/>
          <w:lang w:val="ru-RU"/>
        </w:rPr>
        <w:t>1218,5</w:t>
      </w:r>
      <w:r w:rsidRPr="008D79F7">
        <w:rPr>
          <w:b/>
          <w:sz w:val="28"/>
          <w:szCs w:val="28"/>
          <w:lang w:val="ru-RU"/>
        </w:rPr>
        <w:t xml:space="preserve"> </w:t>
      </w:r>
      <w:r w:rsidRPr="008D79F7">
        <w:rPr>
          <w:sz w:val="28"/>
          <w:szCs w:val="28"/>
        </w:rPr>
        <w:t xml:space="preserve">млрд грн, що на </w:t>
      </w:r>
      <w:r w:rsidR="005015A5" w:rsidRPr="008D79F7">
        <w:rPr>
          <w:b/>
          <w:sz w:val="28"/>
          <w:szCs w:val="28"/>
        </w:rPr>
        <w:t>66,4</w:t>
      </w:r>
      <w:r w:rsidRPr="008D79F7">
        <w:rPr>
          <w:b/>
          <w:sz w:val="28"/>
          <w:szCs w:val="28"/>
        </w:rPr>
        <w:t> </w:t>
      </w:r>
      <w:r w:rsidRPr="008D79F7">
        <w:rPr>
          <w:sz w:val="28"/>
          <w:szCs w:val="28"/>
        </w:rPr>
        <w:t>відсотка, або на </w:t>
      </w:r>
      <w:r w:rsidR="005015A5" w:rsidRPr="008D79F7">
        <w:rPr>
          <w:b/>
          <w:sz w:val="28"/>
          <w:szCs w:val="28"/>
        </w:rPr>
        <w:t>486,1</w:t>
      </w:r>
      <w:r w:rsidRPr="008D79F7">
        <w:rPr>
          <w:b/>
          <w:sz w:val="28"/>
          <w:szCs w:val="28"/>
        </w:rPr>
        <w:t> </w:t>
      </w:r>
      <w:r w:rsidRPr="008D79F7">
        <w:rPr>
          <w:sz w:val="28"/>
          <w:szCs w:val="28"/>
        </w:rPr>
        <w:t>млрд грн більше ніж за аналогічний період 2021 року.</w:t>
      </w:r>
    </w:p>
    <w:p w14:paraId="5DC26914" w14:textId="77777777" w:rsidR="00EE3E59" w:rsidRPr="008D79F7" w:rsidRDefault="00EE3E59" w:rsidP="00EE3E59">
      <w:pPr>
        <w:ind w:firstLine="567"/>
        <w:jc w:val="both"/>
        <w:rPr>
          <w:sz w:val="28"/>
          <w:szCs w:val="28"/>
          <w:lang w:val="ru-RU"/>
        </w:rPr>
      </w:pPr>
      <w:r w:rsidRPr="008D79F7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8D79F7">
        <w:rPr>
          <w:b/>
          <w:sz w:val="28"/>
          <w:szCs w:val="28"/>
        </w:rPr>
        <w:t>Державного бюджету України</w:t>
      </w:r>
      <w:r w:rsidRPr="008D79F7">
        <w:rPr>
          <w:sz w:val="28"/>
          <w:szCs w:val="28"/>
        </w:rPr>
        <w:t xml:space="preserve"> становили такі:</w:t>
      </w:r>
    </w:p>
    <w:p w14:paraId="0646187C" w14:textId="2AEDC71E" w:rsidR="00EE3E59" w:rsidRPr="008D79F7" w:rsidRDefault="00EE3E59" w:rsidP="00EE3E59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8D79F7">
        <w:rPr>
          <w:sz w:val="28"/>
          <w:szCs w:val="28"/>
        </w:rPr>
        <w:t>оборона</w:t>
      </w:r>
      <w:r w:rsidRPr="008D79F7">
        <w:rPr>
          <w:sz w:val="28"/>
          <w:szCs w:val="28"/>
          <w:lang w:val="ru-RU"/>
        </w:rPr>
        <w:t xml:space="preserve"> </w:t>
      </w:r>
      <w:r w:rsidRPr="008D79F7">
        <w:rPr>
          <w:sz w:val="28"/>
          <w:szCs w:val="28"/>
        </w:rPr>
        <w:t xml:space="preserve">– </w:t>
      </w:r>
      <w:r w:rsidR="005015A5" w:rsidRPr="008D79F7">
        <w:rPr>
          <w:b/>
          <w:sz w:val="28"/>
          <w:szCs w:val="28"/>
        </w:rPr>
        <w:t>34,2</w:t>
      </w:r>
      <w:r w:rsidRPr="008D79F7">
        <w:rPr>
          <w:b/>
          <w:sz w:val="28"/>
          <w:szCs w:val="28"/>
        </w:rPr>
        <w:t xml:space="preserve"> </w:t>
      </w:r>
      <w:r w:rsidRPr="008D79F7">
        <w:rPr>
          <w:sz w:val="28"/>
          <w:szCs w:val="28"/>
        </w:rPr>
        <w:t xml:space="preserve">відсотків; </w:t>
      </w:r>
    </w:p>
    <w:p w14:paraId="4A25F5F5" w14:textId="3BD98262" w:rsidR="00EE3E59" w:rsidRPr="008D79F7" w:rsidRDefault="00EE3E59" w:rsidP="00EE3E59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8D79F7">
        <w:rPr>
          <w:sz w:val="28"/>
          <w:szCs w:val="28"/>
        </w:rPr>
        <w:t xml:space="preserve">соціальний захист та соціальне забезпечення – </w:t>
      </w:r>
      <w:r w:rsidR="005015A5" w:rsidRPr="008D79F7">
        <w:rPr>
          <w:b/>
          <w:sz w:val="28"/>
          <w:szCs w:val="28"/>
        </w:rPr>
        <w:t>20</w:t>
      </w:r>
      <w:r w:rsidRPr="008D79F7">
        <w:rPr>
          <w:b/>
          <w:sz w:val="28"/>
          <w:szCs w:val="28"/>
        </w:rPr>
        <w:t xml:space="preserve"> </w:t>
      </w:r>
      <w:r w:rsidR="005015A5" w:rsidRPr="008D79F7">
        <w:rPr>
          <w:sz w:val="28"/>
          <w:szCs w:val="28"/>
        </w:rPr>
        <w:t>відсотків</w:t>
      </w:r>
      <w:r w:rsidRPr="008D79F7">
        <w:rPr>
          <w:sz w:val="28"/>
          <w:szCs w:val="28"/>
        </w:rPr>
        <w:t>;</w:t>
      </w:r>
    </w:p>
    <w:p w14:paraId="2D599897" w14:textId="50C149D6" w:rsidR="00EE3E59" w:rsidRPr="008D79F7" w:rsidRDefault="00EE3E59" w:rsidP="00EE3E59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8D79F7">
        <w:rPr>
          <w:sz w:val="28"/>
          <w:szCs w:val="28"/>
        </w:rPr>
        <w:lastRenderedPageBreak/>
        <w:t xml:space="preserve">громадський порядок, безпека та судова влада – </w:t>
      </w:r>
      <w:r w:rsidR="005015A5" w:rsidRPr="008D79F7">
        <w:rPr>
          <w:b/>
          <w:sz w:val="28"/>
          <w:szCs w:val="28"/>
        </w:rPr>
        <w:t>15,8</w:t>
      </w:r>
      <w:r w:rsidRPr="008D79F7">
        <w:rPr>
          <w:b/>
          <w:sz w:val="28"/>
          <w:szCs w:val="28"/>
        </w:rPr>
        <w:t xml:space="preserve"> </w:t>
      </w:r>
      <w:r w:rsidRPr="008D79F7">
        <w:rPr>
          <w:sz w:val="28"/>
          <w:szCs w:val="28"/>
        </w:rPr>
        <w:t>відсотка;</w:t>
      </w:r>
    </w:p>
    <w:p w14:paraId="69436543" w14:textId="77777777" w:rsidR="005015A5" w:rsidRPr="008D79F7" w:rsidRDefault="005015A5" w:rsidP="005015A5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8D79F7">
        <w:rPr>
          <w:sz w:val="28"/>
          <w:szCs w:val="28"/>
        </w:rPr>
        <w:t xml:space="preserve">охорона здоров’я – </w:t>
      </w:r>
      <w:r w:rsidRPr="008D79F7">
        <w:rPr>
          <w:b/>
          <w:sz w:val="28"/>
          <w:szCs w:val="28"/>
        </w:rPr>
        <w:t xml:space="preserve">7,9 </w:t>
      </w:r>
      <w:r w:rsidRPr="008D79F7">
        <w:rPr>
          <w:sz w:val="28"/>
          <w:szCs w:val="28"/>
        </w:rPr>
        <w:t>відсотка;</w:t>
      </w:r>
    </w:p>
    <w:p w14:paraId="613F9180" w14:textId="4E818EC9" w:rsidR="00EE3E59" w:rsidRPr="008D79F7" w:rsidRDefault="00EE3E59" w:rsidP="00EE3E59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8D79F7">
        <w:rPr>
          <w:sz w:val="28"/>
          <w:szCs w:val="28"/>
        </w:rPr>
        <w:t>обслуговування боргу</w:t>
      </w:r>
      <w:r w:rsidRPr="008D79F7">
        <w:t xml:space="preserve"> </w:t>
      </w:r>
      <w:r w:rsidRPr="008D79F7">
        <w:rPr>
          <w:sz w:val="28"/>
          <w:szCs w:val="28"/>
        </w:rPr>
        <w:t xml:space="preserve">та виплати за державними деривативами – </w:t>
      </w:r>
      <w:r w:rsidR="005015A5" w:rsidRPr="008D79F7">
        <w:rPr>
          <w:b/>
          <w:sz w:val="28"/>
          <w:szCs w:val="28"/>
        </w:rPr>
        <w:t>7,5</w:t>
      </w:r>
      <w:r w:rsidRPr="008D79F7">
        <w:rPr>
          <w:b/>
          <w:sz w:val="28"/>
          <w:szCs w:val="28"/>
        </w:rPr>
        <w:t> </w:t>
      </w:r>
      <w:r w:rsidRPr="008D79F7">
        <w:rPr>
          <w:sz w:val="28"/>
          <w:szCs w:val="28"/>
        </w:rPr>
        <w:t xml:space="preserve">відсотка; </w:t>
      </w:r>
    </w:p>
    <w:p w14:paraId="30BA0712" w14:textId="3C3F3B6C" w:rsidR="00EE3E59" w:rsidRPr="008D79F7" w:rsidRDefault="00EE3E59" w:rsidP="00EE3E59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8D79F7">
        <w:rPr>
          <w:sz w:val="28"/>
          <w:szCs w:val="28"/>
        </w:rPr>
        <w:t xml:space="preserve">міжбюджетні трансферти – </w:t>
      </w:r>
      <w:r w:rsidRPr="008D79F7">
        <w:rPr>
          <w:b/>
          <w:sz w:val="28"/>
          <w:szCs w:val="28"/>
        </w:rPr>
        <w:t>7,</w:t>
      </w:r>
      <w:r w:rsidR="005015A5" w:rsidRPr="008D79F7">
        <w:rPr>
          <w:b/>
          <w:sz w:val="28"/>
          <w:szCs w:val="28"/>
        </w:rPr>
        <w:t>1</w:t>
      </w:r>
      <w:r w:rsidRPr="008D79F7">
        <w:rPr>
          <w:sz w:val="28"/>
          <w:szCs w:val="28"/>
        </w:rPr>
        <w:t xml:space="preserve"> відсотка.</w:t>
      </w:r>
    </w:p>
    <w:p w14:paraId="6BADFF40" w14:textId="42761C71" w:rsidR="00EE3E59" w:rsidRPr="008D79F7" w:rsidRDefault="00EE3E59" w:rsidP="00EE3E59">
      <w:pPr>
        <w:ind w:firstLine="539"/>
        <w:jc w:val="both"/>
        <w:rPr>
          <w:sz w:val="28"/>
          <w:szCs w:val="28"/>
        </w:rPr>
      </w:pPr>
      <w:r w:rsidRPr="008D79F7">
        <w:rPr>
          <w:b/>
          <w:sz w:val="28"/>
          <w:szCs w:val="28"/>
        </w:rPr>
        <w:t>Касові видатки загального фонду</w:t>
      </w:r>
      <w:r w:rsidRPr="008D79F7">
        <w:rPr>
          <w:sz w:val="28"/>
          <w:szCs w:val="28"/>
        </w:rPr>
        <w:t xml:space="preserve"> державного бюджету за </w:t>
      </w:r>
      <w:r w:rsidR="005015A5" w:rsidRPr="008D79F7">
        <w:rPr>
          <w:sz w:val="28"/>
          <w:szCs w:val="28"/>
        </w:rPr>
        <w:t xml:space="preserve">січень–липень </w:t>
      </w:r>
      <w:r w:rsidRPr="008D79F7">
        <w:rPr>
          <w:sz w:val="28"/>
          <w:szCs w:val="28"/>
        </w:rPr>
        <w:t xml:space="preserve">2022 року становили </w:t>
      </w:r>
      <w:r w:rsidR="004E10C9" w:rsidRPr="008D79F7">
        <w:rPr>
          <w:b/>
          <w:iCs/>
          <w:sz w:val="28"/>
          <w:szCs w:val="28"/>
          <w:lang w:val="ru-RU" w:eastAsia="uk-UA"/>
        </w:rPr>
        <w:t>1148,1</w:t>
      </w:r>
      <w:r w:rsidRPr="008D79F7">
        <w:rPr>
          <w:b/>
          <w:iCs/>
          <w:sz w:val="28"/>
          <w:szCs w:val="28"/>
          <w:lang w:val="ru-RU" w:eastAsia="uk-UA"/>
        </w:rPr>
        <w:t> </w:t>
      </w:r>
      <w:r w:rsidRPr="008D79F7">
        <w:rPr>
          <w:sz w:val="28"/>
          <w:szCs w:val="28"/>
        </w:rPr>
        <w:t xml:space="preserve">млрд грн, що більше ніж за </w:t>
      </w:r>
      <w:r w:rsidR="005015A5" w:rsidRPr="008D79F7">
        <w:rPr>
          <w:sz w:val="28"/>
          <w:szCs w:val="28"/>
        </w:rPr>
        <w:t xml:space="preserve">січень–липень </w:t>
      </w:r>
      <w:r w:rsidRPr="008D79F7">
        <w:rPr>
          <w:sz w:val="28"/>
          <w:szCs w:val="28"/>
        </w:rPr>
        <w:t>2021 року на </w:t>
      </w:r>
      <w:r w:rsidR="004E10C9" w:rsidRPr="008D79F7">
        <w:rPr>
          <w:b/>
          <w:sz w:val="28"/>
          <w:szCs w:val="28"/>
          <w:lang w:eastAsia="uk-UA"/>
        </w:rPr>
        <w:t>512,9</w:t>
      </w:r>
      <w:r w:rsidRPr="008D79F7">
        <w:rPr>
          <w:b/>
          <w:sz w:val="28"/>
          <w:szCs w:val="28"/>
          <w:lang w:eastAsia="uk-UA"/>
        </w:rPr>
        <w:t> </w:t>
      </w:r>
      <w:r w:rsidRPr="008D79F7">
        <w:rPr>
          <w:sz w:val="28"/>
          <w:szCs w:val="28"/>
        </w:rPr>
        <w:t xml:space="preserve">млрд грн, або на </w:t>
      </w:r>
      <w:r w:rsidR="004E10C9" w:rsidRPr="008D79F7">
        <w:rPr>
          <w:b/>
          <w:sz w:val="28"/>
          <w:szCs w:val="28"/>
        </w:rPr>
        <w:t>80,8</w:t>
      </w:r>
      <w:r w:rsidRPr="008D79F7">
        <w:rPr>
          <w:b/>
          <w:sz w:val="28"/>
          <w:szCs w:val="28"/>
        </w:rPr>
        <w:t> </w:t>
      </w:r>
      <w:r w:rsidRPr="008D79F7">
        <w:rPr>
          <w:sz w:val="28"/>
          <w:szCs w:val="28"/>
        </w:rPr>
        <w:t>відсотка.</w:t>
      </w:r>
    </w:p>
    <w:p w14:paraId="0D261F8E" w14:textId="77777777" w:rsidR="00EE3E59" w:rsidRPr="008D79F7" w:rsidRDefault="00EE3E59" w:rsidP="00EE3E59">
      <w:pPr>
        <w:ind w:firstLine="539"/>
        <w:jc w:val="both"/>
        <w:rPr>
          <w:sz w:val="28"/>
          <w:szCs w:val="28"/>
        </w:rPr>
      </w:pPr>
      <w:r w:rsidRPr="008D79F7">
        <w:rPr>
          <w:sz w:val="28"/>
          <w:szCs w:val="28"/>
        </w:rPr>
        <w:t xml:space="preserve">Видатки </w:t>
      </w:r>
      <w:r w:rsidRPr="008D79F7">
        <w:rPr>
          <w:b/>
          <w:sz w:val="28"/>
          <w:szCs w:val="28"/>
        </w:rPr>
        <w:t>загального фонду</w:t>
      </w:r>
      <w:r w:rsidRPr="008D79F7">
        <w:rPr>
          <w:sz w:val="28"/>
          <w:szCs w:val="28"/>
        </w:rPr>
        <w:t xml:space="preserve"> державного бюджету на:</w:t>
      </w:r>
    </w:p>
    <w:p w14:paraId="0A95543E" w14:textId="6C2E7201" w:rsidR="00EE3E59" w:rsidRPr="008D79F7" w:rsidRDefault="00EE3E59" w:rsidP="00EE3E59">
      <w:pPr>
        <w:pStyle w:val="af4"/>
        <w:numPr>
          <w:ilvl w:val="1"/>
          <w:numId w:val="6"/>
        </w:numPr>
        <w:ind w:left="851" w:hanging="567"/>
        <w:jc w:val="both"/>
        <w:rPr>
          <w:sz w:val="28"/>
          <w:szCs w:val="28"/>
        </w:rPr>
      </w:pPr>
      <w:r w:rsidRPr="008D79F7">
        <w:rPr>
          <w:i/>
          <w:sz w:val="28"/>
          <w:szCs w:val="28"/>
        </w:rPr>
        <w:t>заробітну плату з нарахуваннями</w:t>
      </w:r>
      <w:r w:rsidRPr="008D79F7">
        <w:rPr>
          <w:sz w:val="28"/>
          <w:szCs w:val="28"/>
        </w:rPr>
        <w:t xml:space="preserve"> </w:t>
      </w:r>
      <w:r w:rsidRPr="008D79F7">
        <w:rPr>
          <w:b/>
          <w:sz w:val="28"/>
          <w:szCs w:val="28"/>
        </w:rPr>
        <w:t>зросли</w:t>
      </w:r>
      <w:r w:rsidRPr="008D79F7">
        <w:rPr>
          <w:sz w:val="28"/>
          <w:szCs w:val="28"/>
        </w:rPr>
        <w:t xml:space="preserve"> проти аналогічного періоду 2021 року на </w:t>
      </w:r>
      <w:r w:rsidR="00DA4A0E" w:rsidRPr="008D79F7">
        <w:rPr>
          <w:b/>
          <w:sz w:val="28"/>
          <w:szCs w:val="28"/>
        </w:rPr>
        <w:t>279,6</w:t>
      </w:r>
      <w:r w:rsidRPr="008D79F7">
        <w:rPr>
          <w:b/>
          <w:sz w:val="28"/>
          <w:szCs w:val="28"/>
        </w:rPr>
        <w:t> </w:t>
      </w:r>
      <w:r w:rsidRPr="008D79F7">
        <w:rPr>
          <w:sz w:val="28"/>
          <w:szCs w:val="28"/>
        </w:rPr>
        <w:t xml:space="preserve">млрд грн, або у </w:t>
      </w:r>
      <w:r w:rsidR="00DA4A0E" w:rsidRPr="008D79F7">
        <w:rPr>
          <w:b/>
          <w:sz w:val="28"/>
          <w:szCs w:val="28"/>
        </w:rPr>
        <w:t>3</w:t>
      </w:r>
      <w:r w:rsidRPr="008D79F7">
        <w:rPr>
          <w:b/>
          <w:sz w:val="28"/>
          <w:szCs w:val="28"/>
        </w:rPr>
        <w:t> </w:t>
      </w:r>
      <w:r w:rsidRPr="008D79F7">
        <w:rPr>
          <w:sz w:val="28"/>
          <w:szCs w:val="28"/>
        </w:rPr>
        <w:t>рази</w:t>
      </w:r>
      <w:r w:rsidR="00E52B16" w:rsidRPr="008D79F7">
        <w:rPr>
          <w:sz w:val="28"/>
          <w:szCs w:val="28"/>
        </w:rPr>
        <w:t xml:space="preserve"> до</w:t>
      </w:r>
      <w:r w:rsidRPr="008D79F7">
        <w:rPr>
          <w:sz w:val="28"/>
          <w:szCs w:val="28"/>
          <w:lang w:val="ru-RU"/>
        </w:rPr>
        <w:t xml:space="preserve"> </w:t>
      </w:r>
      <w:r w:rsidR="00DA4A0E" w:rsidRPr="008D79F7">
        <w:rPr>
          <w:b/>
          <w:sz w:val="28"/>
          <w:szCs w:val="28"/>
          <w:lang w:val="ru-RU"/>
        </w:rPr>
        <w:t>418</w:t>
      </w:r>
      <w:r w:rsidRPr="008D79F7">
        <w:rPr>
          <w:b/>
          <w:sz w:val="28"/>
          <w:szCs w:val="28"/>
        </w:rPr>
        <w:t xml:space="preserve"> </w:t>
      </w:r>
      <w:r w:rsidRPr="008D79F7">
        <w:rPr>
          <w:sz w:val="28"/>
          <w:szCs w:val="28"/>
        </w:rPr>
        <w:t xml:space="preserve">млрд гривень; </w:t>
      </w:r>
    </w:p>
    <w:p w14:paraId="1DCD9735" w14:textId="71BD7478" w:rsidR="00EE3E59" w:rsidRPr="00C95A71" w:rsidRDefault="00EE3E59" w:rsidP="00EE3E59">
      <w:pPr>
        <w:pStyle w:val="af4"/>
        <w:numPr>
          <w:ilvl w:val="1"/>
          <w:numId w:val="6"/>
        </w:numPr>
        <w:ind w:left="851" w:hanging="567"/>
        <w:contextualSpacing w:val="0"/>
        <w:jc w:val="both"/>
        <w:rPr>
          <w:sz w:val="28"/>
          <w:szCs w:val="28"/>
        </w:rPr>
      </w:pPr>
      <w:r w:rsidRPr="008D79F7">
        <w:rPr>
          <w:i/>
          <w:sz w:val="28"/>
          <w:szCs w:val="28"/>
        </w:rPr>
        <w:t xml:space="preserve">соціальне забезпечення (пенсії, допомоги, </w:t>
      </w:r>
      <w:r w:rsidRPr="00C95A71">
        <w:rPr>
          <w:i/>
          <w:sz w:val="28"/>
          <w:szCs w:val="28"/>
        </w:rPr>
        <w:t xml:space="preserve">стипендії) </w:t>
      </w:r>
      <w:r w:rsidRPr="00C95A71">
        <w:rPr>
          <w:b/>
          <w:sz w:val="28"/>
          <w:szCs w:val="28"/>
        </w:rPr>
        <w:t xml:space="preserve">зросли </w:t>
      </w:r>
      <w:r w:rsidRPr="00C95A71">
        <w:rPr>
          <w:sz w:val="28"/>
          <w:szCs w:val="28"/>
        </w:rPr>
        <w:t xml:space="preserve">проти аналогічного періоду 2021 року на </w:t>
      </w:r>
      <w:r w:rsidR="00DA4A0E" w:rsidRPr="00C95A71">
        <w:rPr>
          <w:b/>
          <w:sz w:val="28"/>
          <w:szCs w:val="28"/>
        </w:rPr>
        <w:t>75,6</w:t>
      </w:r>
      <w:r w:rsidRPr="00C95A71">
        <w:rPr>
          <w:b/>
          <w:sz w:val="28"/>
          <w:szCs w:val="28"/>
        </w:rPr>
        <w:t> </w:t>
      </w:r>
      <w:r w:rsidRPr="00C95A71">
        <w:rPr>
          <w:sz w:val="28"/>
          <w:szCs w:val="28"/>
        </w:rPr>
        <w:t xml:space="preserve">млрд грн, або </w:t>
      </w:r>
      <w:r w:rsidR="003E0B8A" w:rsidRPr="00C95A71">
        <w:rPr>
          <w:sz w:val="28"/>
          <w:szCs w:val="28"/>
        </w:rPr>
        <w:t xml:space="preserve">на </w:t>
      </w:r>
      <w:r w:rsidR="00DA4A0E" w:rsidRPr="00C95A71">
        <w:rPr>
          <w:b/>
          <w:sz w:val="28"/>
          <w:szCs w:val="28"/>
        </w:rPr>
        <w:t>39,3</w:t>
      </w:r>
      <w:r w:rsidRPr="00C95A71">
        <w:rPr>
          <w:b/>
          <w:sz w:val="28"/>
          <w:szCs w:val="28"/>
        </w:rPr>
        <w:t xml:space="preserve"> </w:t>
      </w:r>
      <w:r w:rsidRPr="00C95A71">
        <w:rPr>
          <w:sz w:val="28"/>
          <w:szCs w:val="28"/>
        </w:rPr>
        <w:t>відсотк</w:t>
      </w:r>
      <w:r w:rsidR="00DA4A0E" w:rsidRPr="00C95A71">
        <w:rPr>
          <w:sz w:val="28"/>
          <w:szCs w:val="28"/>
        </w:rPr>
        <w:t>а</w:t>
      </w:r>
      <w:r w:rsidRPr="00C95A71">
        <w:rPr>
          <w:rStyle w:val="fontstyle20"/>
          <w:sz w:val="28"/>
          <w:szCs w:val="28"/>
        </w:rPr>
        <w:t xml:space="preserve"> </w:t>
      </w:r>
      <w:r w:rsidRPr="00C95A71">
        <w:rPr>
          <w:sz w:val="28"/>
          <w:szCs w:val="28"/>
        </w:rPr>
        <w:t xml:space="preserve">до </w:t>
      </w:r>
      <w:r w:rsidR="00DA4A0E" w:rsidRPr="00C95A71">
        <w:rPr>
          <w:b/>
          <w:sz w:val="28"/>
          <w:szCs w:val="28"/>
        </w:rPr>
        <w:t>268,1</w:t>
      </w:r>
      <w:r w:rsidRPr="00C95A71">
        <w:rPr>
          <w:b/>
          <w:sz w:val="28"/>
          <w:szCs w:val="28"/>
        </w:rPr>
        <w:t> </w:t>
      </w:r>
      <w:r w:rsidRPr="00C95A71">
        <w:rPr>
          <w:sz w:val="28"/>
          <w:szCs w:val="28"/>
        </w:rPr>
        <w:t>млрд гривень.</w:t>
      </w:r>
    </w:p>
    <w:p w14:paraId="732E8712" w14:textId="4B2E67B4" w:rsidR="00EE3E59" w:rsidRPr="00C95A71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C95A71">
        <w:rPr>
          <w:sz w:val="28"/>
          <w:szCs w:val="28"/>
        </w:rPr>
        <w:t xml:space="preserve">За </w:t>
      </w:r>
      <w:r w:rsidRPr="00C95A71">
        <w:rPr>
          <w:b/>
          <w:sz w:val="28"/>
          <w:szCs w:val="28"/>
        </w:rPr>
        <w:t xml:space="preserve">функціональною класифікацією </w:t>
      </w:r>
      <w:r w:rsidRPr="00C95A71">
        <w:rPr>
          <w:sz w:val="28"/>
          <w:szCs w:val="28"/>
        </w:rPr>
        <w:t xml:space="preserve">статей видатків у </w:t>
      </w:r>
      <w:r w:rsidR="005015A5" w:rsidRPr="00C95A71">
        <w:rPr>
          <w:sz w:val="28"/>
          <w:szCs w:val="28"/>
        </w:rPr>
        <w:t xml:space="preserve">січні–липні </w:t>
      </w:r>
      <w:r w:rsidRPr="00C95A71">
        <w:rPr>
          <w:sz w:val="28"/>
          <w:szCs w:val="26"/>
        </w:rPr>
        <w:t xml:space="preserve">2022 року (порівняно з </w:t>
      </w:r>
      <w:r w:rsidR="005015A5" w:rsidRPr="00C95A71">
        <w:rPr>
          <w:sz w:val="28"/>
          <w:szCs w:val="26"/>
        </w:rPr>
        <w:t xml:space="preserve">січнем–липнем </w:t>
      </w:r>
      <w:r w:rsidRPr="00C95A71">
        <w:rPr>
          <w:sz w:val="28"/>
          <w:szCs w:val="26"/>
        </w:rPr>
        <w:t>2021 року)</w:t>
      </w:r>
      <w:r w:rsidRPr="00C95A71">
        <w:rPr>
          <w:sz w:val="28"/>
          <w:szCs w:val="28"/>
        </w:rPr>
        <w:t>:</w:t>
      </w:r>
    </w:p>
    <w:p w14:paraId="5B00ADEE" w14:textId="64061B00" w:rsidR="00EE3E59" w:rsidRPr="008D79F7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C95A71">
        <w:rPr>
          <w:sz w:val="28"/>
          <w:szCs w:val="28"/>
        </w:rPr>
        <w:t xml:space="preserve">– видатки </w:t>
      </w:r>
      <w:r w:rsidRPr="00C95A71">
        <w:rPr>
          <w:b/>
          <w:i/>
          <w:sz w:val="28"/>
          <w:szCs w:val="28"/>
        </w:rPr>
        <w:t>на обслуговування державного боргу</w:t>
      </w:r>
      <w:r w:rsidRPr="00C95A71">
        <w:t xml:space="preserve"> </w:t>
      </w:r>
      <w:r w:rsidRPr="00C95A71">
        <w:rPr>
          <w:b/>
          <w:i/>
          <w:sz w:val="28"/>
          <w:szCs w:val="28"/>
        </w:rPr>
        <w:t xml:space="preserve">та виплати за державними деривативами </w:t>
      </w:r>
      <w:r w:rsidRPr="00C95A71">
        <w:rPr>
          <w:sz w:val="28"/>
          <w:szCs w:val="28"/>
        </w:rPr>
        <w:t>за зведеним бюджетом зросли</w:t>
      </w:r>
      <w:r w:rsidR="003E0B8A" w:rsidRPr="00C95A71">
        <w:rPr>
          <w:sz w:val="28"/>
          <w:szCs w:val="28"/>
        </w:rPr>
        <w:t xml:space="preserve"> на</w:t>
      </w:r>
      <w:r w:rsidRPr="00C95A71">
        <w:rPr>
          <w:sz w:val="28"/>
          <w:szCs w:val="28"/>
        </w:rPr>
        <w:t xml:space="preserve"> </w:t>
      </w:r>
      <w:r w:rsidR="007F023E" w:rsidRPr="00C95A71">
        <w:rPr>
          <w:b/>
          <w:sz w:val="28"/>
          <w:szCs w:val="28"/>
          <w:lang w:val="ru-RU"/>
        </w:rPr>
        <w:t>15,2</w:t>
      </w:r>
      <w:r w:rsidRPr="00C95A71">
        <w:rPr>
          <w:sz w:val="28"/>
          <w:szCs w:val="28"/>
          <w:lang w:val="ru-RU"/>
        </w:rPr>
        <w:t xml:space="preserve"> </w:t>
      </w:r>
      <w:r w:rsidRPr="00C95A71">
        <w:rPr>
          <w:sz w:val="28"/>
          <w:szCs w:val="28"/>
        </w:rPr>
        <w:t xml:space="preserve">відсотка </w:t>
      </w:r>
      <w:r w:rsidRPr="00C95A71">
        <w:rPr>
          <w:sz w:val="28"/>
          <w:szCs w:val="28"/>
          <w:lang w:val="ru-RU"/>
        </w:rPr>
        <w:t>до</w:t>
      </w:r>
      <w:r w:rsidRPr="00C95A71">
        <w:rPr>
          <w:sz w:val="28"/>
          <w:szCs w:val="28"/>
        </w:rPr>
        <w:t> </w:t>
      </w:r>
      <w:r w:rsidR="007F023E" w:rsidRPr="00C95A71">
        <w:rPr>
          <w:b/>
          <w:sz w:val="28"/>
          <w:szCs w:val="28"/>
        </w:rPr>
        <w:t>92,2</w:t>
      </w:r>
      <w:r w:rsidRPr="00C95A71">
        <w:rPr>
          <w:b/>
          <w:sz w:val="28"/>
          <w:szCs w:val="28"/>
        </w:rPr>
        <w:t> </w:t>
      </w:r>
      <w:r w:rsidRPr="00C95A71">
        <w:rPr>
          <w:sz w:val="28"/>
          <w:szCs w:val="28"/>
        </w:rPr>
        <w:t xml:space="preserve">млрд грн, у тому числі за державним бюджетом зросли на </w:t>
      </w:r>
      <w:r w:rsidR="007F023E" w:rsidRPr="00C95A71">
        <w:rPr>
          <w:b/>
          <w:sz w:val="28"/>
          <w:szCs w:val="28"/>
        </w:rPr>
        <w:t>15,2</w:t>
      </w:r>
      <w:r w:rsidRPr="00C95A71">
        <w:rPr>
          <w:b/>
          <w:sz w:val="28"/>
          <w:szCs w:val="28"/>
        </w:rPr>
        <w:t xml:space="preserve"> </w:t>
      </w:r>
      <w:r w:rsidRPr="00C95A71">
        <w:rPr>
          <w:sz w:val="28"/>
          <w:szCs w:val="28"/>
        </w:rPr>
        <w:t xml:space="preserve">відсотка до </w:t>
      </w:r>
      <w:r w:rsidR="007F023E" w:rsidRPr="00C95A71">
        <w:rPr>
          <w:b/>
          <w:sz w:val="28"/>
          <w:szCs w:val="28"/>
        </w:rPr>
        <w:t>91</w:t>
      </w:r>
      <w:r w:rsidRPr="00C95A71">
        <w:rPr>
          <w:b/>
          <w:sz w:val="28"/>
          <w:szCs w:val="28"/>
        </w:rPr>
        <w:t> </w:t>
      </w:r>
      <w:r w:rsidRPr="00C95A71">
        <w:rPr>
          <w:sz w:val="28"/>
          <w:szCs w:val="28"/>
        </w:rPr>
        <w:t>млрд гривень;</w:t>
      </w:r>
    </w:p>
    <w:p w14:paraId="441D6EFC" w14:textId="64AA4323" w:rsidR="00EE3E59" w:rsidRPr="008D79F7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8D79F7">
        <w:rPr>
          <w:sz w:val="28"/>
          <w:szCs w:val="28"/>
        </w:rPr>
        <w:t xml:space="preserve">– без урахування видатків на обслуговування державного боргу та виплати за державними деривативами видатки </w:t>
      </w:r>
      <w:r w:rsidRPr="008D79F7">
        <w:rPr>
          <w:b/>
          <w:i/>
          <w:sz w:val="28"/>
          <w:szCs w:val="28"/>
        </w:rPr>
        <w:t>на загальнодержавні функції</w:t>
      </w:r>
      <w:r w:rsidRPr="008D79F7">
        <w:rPr>
          <w:sz w:val="28"/>
          <w:szCs w:val="28"/>
        </w:rPr>
        <w:t xml:space="preserve"> за зведеним бюджетом зменшились на </w:t>
      </w:r>
      <w:r w:rsidR="007F023E" w:rsidRPr="008D79F7">
        <w:rPr>
          <w:b/>
          <w:sz w:val="28"/>
          <w:szCs w:val="28"/>
        </w:rPr>
        <w:t>9,2</w:t>
      </w:r>
      <w:r w:rsidRPr="008D79F7">
        <w:rPr>
          <w:b/>
          <w:sz w:val="28"/>
          <w:szCs w:val="28"/>
        </w:rPr>
        <w:t> </w:t>
      </w:r>
      <w:r w:rsidRPr="008D79F7">
        <w:rPr>
          <w:sz w:val="28"/>
          <w:szCs w:val="28"/>
        </w:rPr>
        <w:t xml:space="preserve">відсотка </w:t>
      </w:r>
      <w:r w:rsidR="007F023E" w:rsidRPr="008D79F7">
        <w:rPr>
          <w:b/>
          <w:sz w:val="28"/>
          <w:szCs w:val="28"/>
        </w:rPr>
        <w:t>44,5</w:t>
      </w:r>
      <w:r w:rsidRPr="008D79F7">
        <w:rPr>
          <w:b/>
          <w:sz w:val="28"/>
          <w:szCs w:val="28"/>
        </w:rPr>
        <w:t> </w:t>
      </w:r>
      <w:r w:rsidRPr="008D79F7">
        <w:rPr>
          <w:sz w:val="28"/>
          <w:szCs w:val="28"/>
        </w:rPr>
        <w:t xml:space="preserve">млрд грн, за державним бюджетом – на </w:t>
      </w:r>
      <w:r w:rsidR="009102B3" w:rsidRPr="008D79F7">
        <w:rPr>
          <w:b/>
          <w:sz w:val="28"/>
          <w:szCs w:val="28"/>
          <w:lang w:val="ru-RU"/>
        </w:rPr>
        <w:t>13</w:t>
      </w:r>
      <w:r w:rsidRPr="008D79F7">
        <w:rPr>
          <w:b/>
          <w:sz w:val="28"/>
          <w:szCs w:val="28"/>
        </w:rPr>
        <w:t> </w:t>
      </w:r>
      <w:r w:rsidR="009102B3" w:rsidRPr="008D79F7">
        <w:rPr>
          <w:sz w:val="28"/>
          <w:szCs w:val="28"/>
        </w:rPr>
        <w:t>відсотків</w:t>
      </w:r>
      <w:r w:rsidRPr="008D79F7">
        <w:rPr>
          <w:sz w:val="28"/>
          <w:szCs w:val="28"/>
        </w:rPr>
        <w:t xml:space="preserve"> до </w:t>
      </w:r>
      <w:r w:rsidR="009102B3" w:rsidRPr="008D79F7">
        <w:rPr>
          <w:b/>
          <w:bCs/>
          <w:sz w:val="28"/>
          <w:szCs w:val="28"/>
          <w:lang w:eastAsia="uk-UA"/>
        </w:rPr>
        <w:t>22</w:t>
      </w:r>
      <w:r w:rsidRPr="008D79F7">
        <w:rPr>
          <w:b/>
          <w:bCs/>
          <w:sz w:val="28"/>
          <w:szCs w:val="28"/>
          <w:lang w:eastAsia="uk-UA"/>
        </w:rPr>
        <w:t> </w:t>
      </w:r>
      <w:r w:rsidRPr="008D79F7">
        <w:rPr>
          <w:sz w:val="28"/>
          <w:szCs w:val="28"/>
        </w:rPr>
        <w:t>млрд гривень;</w:t>
      </w:r>
    </w:p>
    <w:p w14:paraId="38378620" w14:textId="21B27974" w:rsidR="00EE3E59" w:rsidRPr="008D79F7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8D79F7">
        <w:rPr>
          <w:sz w:val="28"/>
          <w:szCs w:val="28"/>
        </w:rPr>
        <w:t xml:space="preserve">– видатки </w:t>
      </w:r>
      <w:r w:rsidRPr="008D79F7">
        <w:rPr>
          <w:b/>
          <w:i/>
          <w:sz w:val="28"/>
          <w:szCs w:val="28"/>
        </w:rPr>
        <w:t>на оборону</w:t>
      </w:r>
      <w:r w:rsidRPr="008D79F7">
        <w:rPr>
          <w:sz w:val="28"/>
          <w:szCs w:val="28"/>
        </w:rPr>
        <w:t xml:space="preserve"> за державним бюджетом зросли у </w:t>
      </w:r>
      <w:r w:rsidR="001355B2" w:rsidRPr="008D79F7">
        <w:rPr>
          <w:b/>
          <w:sz w:val="28"/>
          <w:szCs w:val="28"/>
        </w:rPr>
        <w:t>6,</w:t>
      </w:r>
      <w:r w:rsidR="009102B3" w:rsidRPr="008D79F7">
        <w:rPr>
          <w:b/>
          <w:sz w:val="28"/>
          <w:szCs w:val="28"/>
        </w:rPr>
        <w:t>6</w:t>
      </w:r>
      <w:r w:rsidRPr="008D79F7">
        <w:rPr>
          <w:b/>
          <w:sz w:val="28"/>
          <w:szCs w:val="28"/>
        </w:rPr>
        <w:t> </w:t>
      </w:r>
      <w:proofErr w:type="spellStart"/>
      <w:r w:rsidRPr="008D79F7">
        <w:rPr>
          <w:sz w:val="28"/>
          <w:szCs w:val="28"/>
        </w:rPr>
        <w:t>раза</w:t>
      </w:r>
      <w:proofErr w:type="spellEnd"/>
      <w:r w:rsidRPr="008D79F7">
        <w:rPr>
          <w:sz w:val="28"/>
          <w:szCs w:val="28"/>
        </w:rPr>
        <w:t xml:space="preserve"> до </w:t>
      </w:r>
      <w:r w:rsidR="009102B3" w:rsidRPr="008D79F7">
        <w:rPr>
          <w:b/>
          <w:sz w:val="28"/>
          <w:szCs w:val="28"/>
        </w:rPr>
        <w:t>416,9</w:t>
      </w:r>
      <w:r w:rsidRPr="008D79F7">
        <w:rPr>
          <w:b/>
          <w:sz w:val="28"/>
          <w:szCs w:val="28"/>
        </w:rPr>
        <w:t> </w:t>
      </w:r>
      <w:r w:rsidRPr="008D79F7">
        <w:rPr>
          <w:sz w:val="28"/>
          <w:szCs w:val="28"/>
        </w:rPr>
        <w:t>млрд гривень;</w:t>
      </w:r>
    </w:p>
    <w:p w14:paraId="45214587" w14:textId="0F0D0A29" w:rsidR="00EE3E59" w:rsidRPr="008D79F7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8D79F7">
        <w:rPr>
          <w:sz w:val="28"/>
          <w:szCs w:val="28"/>
        </w:rPr>
        <w:t xml:space="preserve">– видатки </w:t>
      </w:r>
      <w:r w:rsidRPr="008D79F7">
        <w:rPr>
          <w:b/>
          <w:i/>
          <w:sz w:val="28"/>
          <w:szCs w:val="28"/>
        </w:rPr>
        <w:t>на громадський порядок, безпеку та судову владу</w:t>
      </w:r>
      <w:r w:rsidRPr="008D79F7">
        <w:rPr>
          <w:sz w:val="28"/>
          <w:szCs w:val="28"/>
        </w:rPr>
        <w:t xml:space="preserve"> за зведеним бюджетом зросли у </w:t>
      </w:r>
      <w:r w:rsidRPr="008D79F7">
        <w:rPr>
          <w:b/>
          <w:sz w:val="28"/>
          <w:szCs w:val="28"/>
        </w:rPr>
        <w:t>2</w:t>
      </w:r>
      <w:r w:rsidR="001355B2" w:rsidRPr="008D79F7">
        <w:rPr>
          <w:b/>
          <w:sz w:val="28"/>
          <w:szCs w:val="28"/>
        </w:rPr>
        <w:t>,3</w:t>
      </w:r>
      <w:r w:rsidRPr="008D79F7">
        <w:rPr>
          <w:b/>
          <w:sz w:val="28"/>
          <w:szCs w:val="28"/>
        </w:rPr>
        <w:t xml:space="preserve"> </w:t>
      </w:r>
      <w:proofErr w:type="spellStart"/>
      <w:r w:rsidRPr="008D79F7">
        <w:rPr>
          <w:sz w:val="28"/>
          <w:szCs w:val="28"/>
        </w:rPr>
        <w:t>раза</w:t>
      </w:r>
      <w:proofErr w:type="spellEnd"/>
      <w:r w:rsidRPr="008D79F7">
        <w:rPr>
          <w:sz w:val="28"/>
          <w:szCs w:val="28"/>
        </w:rPr>
        <w:t xml:space="preserve"> до </w:t>
      </w:r>
      <w:r w:rsidR="00CC2A9F" w:rsidRPr="008D79F7">
        <w:rPr>
          <w:b/>
          <w:sz w:val="28"/>
          <w:szCs w:val="28"/>
        </w:rPr>
        <w:t>195,9</w:t>
      </w:r>
      <w:r w:rsidRPr="008D79F7">
        <w:rPr>
          <w:b/>
          <w:sz w:val="28"/>
          <w:szCs w:val="28"/>
        </w:rPr>
        <w:t xml:space="preserve"> </w:t>
      </w:r>
      <w:r w:rsidRPr="008D79F7">
        <w:rPr>
          <w:sz w:val="28"/>
          <w:szCs w:val="28"/>
        </w:rPr>
        <w:t xml:space="preserve">млрд грн, у тому числі за державним бюджетом – у </w:t>
      </w:r>
      <w:r w:rsidRPr="008D79F7">
        <w:rPr>
          <w:b/>
          <w:sz w:val="28"/>
          <w:szCs w:val="28"/>
        </w:rPr>
        <w:t>2</w:t>
      </w:r>
      <w:r w:rsidR="00CC2A9F" w:rsidRPr="008D79F7">
        <w:rPr>
          <w:b/>
          <w:sz w:val="28"/>
          <w:szCs w:val="28"/>
        </w:rPr>
        <w:t>,2</w:t>
      </w:r>
      <w:r w:rsidRPr="008D79F7">
        <w:rPr>
          <w:b/>
          <w:sz w:val="28"/>
          <w:szCs w:val="28"/>
        </w:rPr>
        <w:t xml:space="preserve"> </w:t>
      </w:r>
      <w:proofErr w:type="spellStart"/>
      <w:r w:rsidRPr="008D79F7">
        <w:rPr>
          <w:sz w:val="28"/>
          <w:szCs w:val="28"/>
        </w:rPr>
        <w:t>раза</w:t>
      </w:r>
      <w:proofErr w:type="spellEnd"/>
      <w:r w:rsidRPr="008D79F7">
        <w:rPr>
          <w:sz w:val="28"/>
          <w:szCs w:val="28"/>
        </w:rPr>
        <w:t xml:space="preserve"> до </w:t>
      </w:r>
      <w:r w:rsidR="00CC2A9F" w:rsidRPr="008D79F7">
        <w:rPr>
          <w:b/>
          <w:sz w:val="28"/>
          <w:szCs w:val="28"/>
        </w:rPr>
        <w:t>192,5</w:t>
      </w:r>
      <w:r w:rsidRPr="008D79F7">
        <w:rPr>
          <w:b/>
          <w:sz w:val="28"/>
          <w:szCs w:val="28"/>
        </w:rPr>
        <w:t> </w:t>
      </w:r>
      <w:r w:rsidRPr="008D79F7">
        <w:rPr>
          <w:sz w:val="28"/>
          <w:szCs w:val="28"/>
        </w:rPr>
        <w:t>млрд гривень;</w:t>
      </w:r>
    </w:p>
    <w:p w14:paraId="287525F5" w14:textId="5BE6216D" w:rsidR="00EE3E59" w:rsidRPr="008D79F7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8D79F7">
        <w:rPr>
          <w:sz w:val="28"/>
          <w:szCs w:val="28"/>
        </w:rPr>
        <w:t xml:space="preserve">– видатки </w:t>
      </w:r>
      <w:r w:rsidRPr="008D79F7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8D79F7">
        <w:rPr>
          <w:sz w:val="28"/>
          <w:szCs w:val="28"/>
        </w:rPr>
        <w:t>за зведеним бюджетом зменшились на </w:t>
      </w:r>
      <w:r w:rsidR="00CC2A9F" w:rsidRPr="008D79F7">
        <w:rPr>
          <w:b/>
          <w:sz w:val="28"/>
          <w:szCs w:val="28"/>
        </w:rPr>
        <w:t>49,3</w:t>
      </w:r>
      <w:r w:rsidR="00343EF2" w:rsidRPr="008D79F7">
        <w:rPr>
          <w:sz w:val="28"/>
          <w:szCs w:val="28"/>
        </w:rPr>
        <w:t> відсотка</w:t>
      </w:r>
      <w:r w:rsidRPr="008D79F7">
        <w:rPr>
          <w:sz w:val="28"/>
          <w:szCs w:val="28"/>
        </w:rPr>
        <w:t xml:space="preserve"> до </w:t>
      </w:r>
      <w:r w:rsidR="00CC2A9F" w:rsidRPr="008D79F7">
        <w:rPr>
          <w:b/>
          <w:bCs/>
          <w:sz w:val="28"/>
          <w:szCs w:val="28"/>
        </w:rPr>
        <w:t>49,6</w:t>
      </w:r>
      <w:r w:rsidRPr="008D79F7">
        <w:rPr>
          <w:b/>
          <w:bCs/>
          <w:sz w:val="28"/>
          <w:szCs w:val="28"/>
        </w:rPr>
        <w:t> </w:t>
      </w:r>
      <w:r w:rsidRPr="008D79F7">
        <w:rPr>
          <w:sz w:val="28"/>
          <w:szCs w:val="28"/>
        </w:rPr>
        <w:t>млрд грн, у тому числі за державним бюджетом – на </w:t>
      </w:r>
      <w:r w:rsidR="00CC2A9F" w:rsidRPr="008D79F7">
        <w:rPr>
          <w:b/>
          <w:sz w:val="28"/>
          <w:szCs w:val="28"/>
        </w:rPr>
        <w:t>53,8</w:t>
      </w:r>
      <w:r w:rsidR="00343EF2" w:rsidRPr="008D79F7">
        <w:rPr>
          <w:b/>
          <w:sz w:val="28"/>
          <w:szCs w:val="28"/>
        </w:rPr>
        <w:t> </w:t>
      </w:r>
      <w:r w:rsidRPr="008D79F7">
        <w:rPr>
          <w:sz w:val="28"/>
          <w:szCs w:val="28"/>
        </w:rPr>
        <w:t>відсотків до</w:t>
      </w:r>
      <w:r w:rsidRPr="008D79F7">
        <w:rPr>
          <w:sz w:val="28"/>
          <w:szCs w:val="28"/>
          <w:lang w:val="ru-RU"/>
        </w:rPr>
        <w:t xml:space="preserve"> </w:t>
      </w:r>
      <w:r w:rsidR="00CC2A9F" w:rsidRPr="008D79F7">
        <w:rPr>
          <w:b/>
          <w:bCs/>
          <w:sz w:val="28"/>
          <w:szCs w:val="28"/>
        </w:rPr>
        <w:t>28,8</w:t>
      </w:r>
      <w:r w:rsidRPr="008D79F7">
        <w:rPr>
          <w:b/>
          <w:bCs/>
          <w:sz w:val="28"/>
          <w:szCs w:val="28"/>
        </w:rPr>
        <w:t xml:space="preserve"> </w:t>
      </w:r>
      <w:r w:rsidRPr="008D79F7">
        <w:rPr>
          <w:sz w:val="28"/>
          <w:szCs w:val="28"/>
        </w:rPr>
        <w:t>млрд гривень;</w:t>
      </w:r>
    </w:p>
    <w:p w14:paraId="313E00A5" w14:textId="40D2A15E" w:rsidR="00EE3E59" w:rsidRPr="008D79F7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8D79F7">
        <w:rPr>
          <w:sz w:val="28"/>
          <w:szCs w:val="28"/>
        </w:rPr>
        <w:t xml:space="preserve">– видатки </w:t>
      </w:r>
      <w:r w:rsidRPr="008D79F7">
        <w:rPr>
          <w:b/>
          <w:i/>
          <w:sz w:val="28"/>
          <w:szCs w:val="28"/>
        </w:rPr>
        <w:t>на охорону навколишнього природного середовища</w:t>
      </w:r>
      <w:r w:rsidRPr="008D79F7">
        <w:rPr>
          <w:sz w:val="28"/>
          <w:szCs w:val="28"/>
        </w:rPr>
        <w:t xml:space="preserve"> за зведеним бюджетом зменшились на </w:t>
      </w:r>
      <w:r w:rsidR="00BC303C" w:rsidRPr="008D79F7">
        <w:rPr>
          <w:b/>
          <w:sz w:val="28"/>
          <w:szCs w:val="28"/>
        </w:rPr>
        <w:t>24</w:t>
      </w:r>
      <w:r w:rsidRPr="008D79F7">
        <w:rPr>
          <w:b/>
          <w:sz w:val="28"/>
          <w:szCs w:val="28"/>
        </w:rPr>
        <w:t xml:space="preserve"> </w:t>
      </w:r>
      <w:r w:rsidRPr="008D79F7">
        <w:rPr>
          <w:sz w:val="28"/>
          <w:szCs w:val="28"/>
        </w:rPr>
        <w:t xml:space="preserve">відсотка </w:t>
      </w:r>
      <w:r w:rsidRPr="008D79F7">
        <w:rPr>
          <w:sz w:val="28"/>
          <w:szCs w:val="28"/>
          <w:lang w:val="ru-RU"/>
        </w:rPr>
        <w:t xml:space="preserve">до </w:t>
      </w:r>
      <w:r w:rsidR="00343EF2" w:rsidRPr="008D79F7">
        <w:rPr>
          <w:b/>
          <w:sz w:val="28"/>
          <w:szCs w:val="28"/>
        </w:rPr>
        <w:t>2</w:t>
      </w:r>
      <w:r w:rsidR="00BC303C" w:rsidRPr="008D79F7">
        <w:rPr>
          <w:b/>
          <w:sz w:val="28"/>
          <w:szCs w:val="28"/>
        </w:rPr>
        <w:t>,4</w:t>
      </w:r>
      <w:r w:rsidRPr="008D79F7">
        <w:rPr>
          <w:b/>
          <w:sz w:val="28"/>
          <w:szCs w:val="28"/>
          <w:lang w:val="ru-RU"/>
        </w:rPr>
        <w:t> </w:t>
      </w:r>
      <w:r w:rsidRPr="008D79F7">
        <w:rPr>
          <w:sz w:val="28"/>
          <w:szCs w:val="28"/>
        </w:rPr>
        <w:t xml:space="preserve">млрд грн, а за державним бюджетом – на </w:t>
      </w:r>
      <w:r w:rsidR="00BC303C" w:rsidRPr="008D79F7">
        <w:rPr>
          <w:b/>
          <w:sz w:val="28"/>
          <w:szCs w:val="28"/>
        </w:rPr>
        <w:t>11,1</w:t>
      </w:r>
      <w:r w:rsidRPr="008D79F7">
        <w:rPr>
          <w:b/>
          <w:sz w:val="28"/>
          <w:szCs w:val="28"/>
        </w:rPr>
        <w:t> </w:t>
      </w:r>
      <w:r w:rsidR="00343EF2" w:rsidRPr="008D79F7">
        <w:rPr>
          <w:sz w:val="28"/>
          <w:szCs w:val="28"/>
        </w:rPr>
        <w:t>відсотків</w:t>
      </w:r>
      <w:r w:rsidRPr="008D79F7">
        <w:rPr>
          <w:b/>
          <w:sz w:val="28"/>
          <w:szCs w:val="28"/>
        </w:rPr>
        <w:t xml:space="preserve"> </w:t>
      </w:r>
      <w:r w:rsidRPr="008D79F7">
        <w:rPr>
          <w:sz w:val="28"/>
          <w:szCs w:val="28"/>
        </w:rPr>
        <w:t xml:space="preserve">до </w:t>
      </w:r>
      <w:r w:rsidR="00BC303C" w:rsidRPr="008D79F7">
        <w:rPr>
          <w:b/>
          <w:bCs/>
          <w:sz w:val="28"/>
          <w:szCs w:val="28"/>
          <w:lang w:eastAsia="uk-UA"/>
        </w:rPr>
        <w:t>2,2</w:t>
      </w:r>
      <w:r w:rsidRPr="008D79F7">
        <w:rPr>
          <w:b/>
          <w:bCs/>
          <w:sz w:val="28"/>
          <w:szCs w:val="28"/>
          <w:lang w:eastAsia="uk-UA"/>
        </w:rPr>
        <w:t xml:space="preserve"> </w:t>
      </w:r>
      <w:r w:rsidRPr="008D79F7">
        <w:rPr>
          <w:sz w:val="28"/>
          <w:szCs w:val="28"/>
        </w:rPr>
        <w:t>млрд </w:t>
      </w:r>
      <w:r w:rsidRPr="008D79F7">
        <w:rPr>
          <w:bCs/>
          <w:sz w:val="28"/>
          <w:szCs w:val="28"/>
          <w:lang w:eastAsia="uk-UA"/>
        </w:rPr>
        <w:t xml:space="preserve">гривень. </w:t>
      </w:r>
    </w:p>
    <w:p w14:paraId="32AB8F36" w14:textId="38E6A47F" w:rsidR="00EE3E59" w:rsidRPr="008D79F7" w:rsidRDefault="00EE3E59" w:rsidP="00EE3E59">
      <w:pPr>
        <w:spacing w:after="40"/>
        <w:ind w:firstLine="539"/>
        <w:jc w:val="both"/>
        <w:rPr>
          <w:b/>
          <w:sz w:val="28"/>
          <w:szCs w:val="28"/>
        </w:rPr>
      </w:pPr>
      <w:r w:rsidRPr="008D79F7">
        <w:rPr>
          <w:sz w:val="28"/>
          <w:szCs w:val="28"/>
        </w:rPr>
        <w:t xml:space="preserve">– видатки </w:t>
      </w:r>
      <w:r w:rsidRPr="008D79F7">
        <w:rPr>
          <w:b/>
          <w:i/>
          <w:sz w:val="28"/>
          <w:szCs w:val="28"/>
        </w:rPr>
        <w:t xml:space="preserve">на житлово-комунальне господарство </w:t>
      </w:r>
      <w:r w:rsidRPr="008D79F7">
        <w:rPr>
          <w:sz w:val="28"/>
          <w:szCs w:val="28"/>
        </w:rPr>
        <w:t xml:space="preserve">за зведеним бюджетом зросли на </w:t>
      </w:r>
      <w:r w:rsidR="00BC303C" w:rsidRPr="008D79F7">
        <w:rPr>
          <w:b/>
          <w:sz w:val="28"/>
          <w:szCs w:val="28"/>
        </w:rPr>
        <w:t>24,4</w:t>
      </w:r>
      <w:r w:rsidRPr="008D79F7">
        <w:rPr>
          <w:b/>
          <w:sz w:val="28"/>
          <w:szCs w:val="28"/>
        </w:rPr>
        <w:t xml:space="preserve"> </w:t>
      </w:r>
      <w:r w:rsidRPr="008D79F7">
        <w:rPr>
          <w:sz w:val="28"/>
          <w:szCs w:val="28"/>
        </w:rPr>
        <w:t xml:space="preserve">відсотка до </w:t>
      </w:r>
      <w:r w:rsidR="00BC303C" w:rsidRPr="008D79F7">
        <w:rPr>
          <w:b/>
          <w:sz w:val="28"/>
          <w:szCs w:val="28"/>
        </w:rPr>
        <w:t>17,1</w:t>
      </w:r>
      <w:r w:rsidRPr="008D79F7">
        <w:rPr>
          <w:b/>
          <w:sz w:val="28"/>
          <w:szCs w:val="28"/>
        </w:rPr>
        <w:t xml:space="preserve"> </w:t>
      </w:r>
      <w:r w:rsidRPr="008D79F7">
        <w:rPr>
          <w:sz w:val="28"/>
          <w:szCs w:val="28"/>
        </w:rPr>
        <w:t>млрд гривень;</w:t>
      </w:r>
    </w:p>
    <w:p w14:paraId="7AA1D937" w14:textId="47D49AC3" w:rsidR="00EE3E59" w:rsidRPr="008D79F7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8D79F7">
        <w:rPr>
          <w:sz w:val="28"/>
          <w:szCs w:val="28"/>
        </w:rPr>
        <w:t xml:space="preserve">– видатки </w:t>
      </w:r>
      <w:r w:rsidRPr="008D79F7">
        <w:rPr>
          <w:b/>
          <w:i/>
          <w:sz w:val="28"/>
          <w:szCs w:val="28"/>
        </w:rPr>
        <w:t>на охорону здоров’я</w:t>
      </w:r>
      <w:r w:rsidRPr="008D79F7">
        <w:rPr>
          <w:sz w:val="28"/>
          <w:szCs w:val="28"/>
        </w:rPr>
        <w:t xml:space="preserve"> за зведеним бюджетом збільшились на </w:t>
      </w:r>
      <w:r w:rsidR="00BC303C" w:rsidRPr="008D79F7">
        <w:rPr>
          <w:b/>
          <w:sz w:val="28"/>
          <w:szCs w:val="28"/>
          <w:lang w:val="ru-RU"/>
        </w:rPr>
        <w:t>9,1</w:t>
      </w:r>
      <w:r w:rsidRPr="008D79F7">
        <w:rPr>
          <w:b/>
          <w:sz w:val="28"/>
          <w:szCs w:val="28"/>
        </w:rPr>
        <w:t> </w:t>
      </w:r>
      <w:r w:rsidRPr="008D79F7">
        <w:rPr>
          <w:sz w:val="28"/>
          <w:szCs w:val="28"/>
        </w:rPr>
        <w:t xml:space="preserve">відсотка до </w:t>
      </w:r>
      <w:r w:rsidR="00BC303C" w:rsidRPr="008D79F7">
        <w:rPr>
          <w:b/>
          <w:sz w:val="28"/>
          <w:szCs w:val="28"/>
        </w:rPr>
        <w:t>109,5</w:t>
      </w:r>
      <w:r w:rsidRPr="008D79F7">
        <w:rPr>
          <w:b/>
          <w:sz w:val="28"/>
          <w:szCs w:val="28"/>
        </w:rPr>
        <w:t xml:space="preserve"> </w:t>
      </w:r>
      <w:r w:rsidRPr="008D79F7">
        <w:rPr>
          <w:sz w:val="28"/>
          <w:szCs w:val="28"/>
        </w:rPr>
        <w:t xml:space="preserve">млрд грн, у тому числі за державним бюджетом – на </w:t>
      </w:r>
      <w:r w:rsidR="00BC303C" w:rsidRPr="008D79F7">
        <w:rPr>
          <w:b/>
          <w:sz w:val="28"/>
          <w:szCs w:val="28"/>
        </w:rPr>
        <w:t>11,4</w:t>
      </w:r>
      <w:r w:rsidRPr="008D79F7">
        <w:rPr>
          <w:b/>
          <w:sz w:val="28"/>
          <w:szCs w:val="28"/>
        </w:rPr>
        <w:t> </w:t>
      </w:r>
      <w:r w:rsidRPr="008D79F7">
        <w:rPr>
          <w:sz w:val="28"/>
          <w:szCs w:val="28"/>
        </w:rPr>
        <w:t>відсотка</w:t>
      </w:r>
      <w:r w:rsidRPr="008D79F7">
        <w:rPr>
          <w:b/>
          <w:sz w:val="28"/>
          <w:szCs w:val="28"/>
        </w:rPr>
        <w:t xml:space="preserve"> </w:t>
      </w:r>
      <w:r w:rsidRPr="008D79F7">
        <w:rPr>
          <w:sz w:val="28"/>
          <w:szCs w:val="28"/>
        </w:rPr>
        <w:t xml:space="preserve">до </w:t>
      </w:r>
      <w:r w:rsidR="00BC303C" w:rsidRPr="008D79F7">
        <w:rPr>
          <w:b/>
          <w:sz w:val="28"/>
          <w:szCs w:val="28"/>
          <w:lang w:val="ru-RU"/>
        </w:rPr>
        <w:t>96,4</w:t>
      </w:r>
      <w:r w:rsidRPr="008D79F7">
        <w:rPr>
          <w:b/>
          <w:sz w:val="28"/>
          <w:szCs w:val="28"/>
          <w:lang w:val="ru-RU"/>
        </w:rPr>
        <w:t xml:space="preserve"> </w:t>
      </w:r>
      <w:r w:rsidRPr="008D79F7">
        <w:rPr>
          <w:sz w:val="28"/>
          <w:szCs w:val="28"/>
        </w:rPr>
        <w:t>млрд гривень;</w:t>
      </w:r>
    </w:p>
    <w:p w14:paraId="2E170193" w14:textId="45EFADE6" w:rsidR="00EE3E59" w:rsidRPr="008D79F7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8D79F7">
        <w:rPr>
          <w:sz w:val="28"/>
          <w:szCs w:val="28"/>
        </w:rPr>
        <w:t xml:space="preserve">– видатки </w:t>
      </w:r>
      <w:r w:rsidRPr="008D79F7">
        <w:rPr>
          <w:b/>
          <w:i/>
          <w:sz w:val="28"/>
          <w:szCs w:val="28"/>
        </w:rPr>
        <w:t>на духовний та фізичний розвиток</w:t>
      </w:r>
      <w:r w:rsidRPr="008D79F7">
        <w:rPr>
          <w:sz w:val="28"/>
          <w:szCs w:val="28"/>
        </w:rPr>
        <w:t xml:space="preserve"> за зведеним бюджетом зменшились на </w:t>
      </w:r>
      <w:r w:rsidR="00BC303C" w:rsidRPr="008D79F7">
        <w:rPr>
          <w:b/>
          <w:sz w:val="28"/>
          <w:szCs w:val="28"/>
          <w:lang w:val="ru-RU"/>
        </w:rPr>
        <w:t>12</w:t>
      </w:r>
      <w:r w:rsidRPr="008D79F7">
        <w:rPr>
          <w:b/>
          <w:sz w:val="28"/>
          <w:szCs w:val="28"/>
        </w:rPr>
        <w:t xml:space="preserve"> </w:t>
      </w:r>
      <w:r w:rsidRPr="008D79F7">
        <w:rPr>
          <w:sz w:val="28"/>
          <w:szCs w:val="28"/>
        </w:rPr>
        <w:t>відсотк</w:t>
      </w:r>
      <w:r w:rsidR="00BC303C" w:rsidRPr="008D79F7">
        <w:rPr>
          <w:sz w:val="28"/>
          <w:szCs w:val="28"/>
        </w:rPr>
        <w:t>ів</w:t>
      </w:r>
      <w:r w:rsidRPr="008D79F7">
        <w:rPr>
          <w:sz w:val="28"/>
          <w:szCs w:val="28"/>
        </w:rPr>
        <w:t xml:space="preserve"> до </w:t>
      </w:r>
      <w:r w:rsidR="00BC303C" w:rsidRPr="008D79F7">
        <w:rPr>
          <w:b/>
          <w:sz w:val="28"/>
          <w:szCs w:val="28"/>
        </w:rPr>
        <w:t>17,9</w:t>
      </w:r>
      <w:r w:rsidRPr="008D79F7">
        <w:rPr>
          <w:b/>
          <w:sz w:val="28"/>
          <w:szCs w:val="28"/>
        </w:rPr>
        <w:t xml:space="preserve"> </w:t>
      </w:r>
      <w:r w:rsidRPr="008D79F7">
        <w:rPr>
          <w:sz w:val="28"/>
          <w:szCs w:val="28"/>
        </w:rPr>
        <w:t xml:space="preserve">млрд грн, у тому числі за державним бюджетом – на </w:t>
      </w:r>
      <w:r w:rsidR="00BC303C" w:rsidRPr="008D79F7">
        <w:rPr>
          <w:b/>
          <w:sz w:val="28"/>
          <w:szCs w:val="28"/>
        </w:rPr>
        <w:t>9</w:t>
      </w:r>
      <w:r w:rsidRPr="008D79F7">
        <w:rPr>
          <w:b/>
          <w:sz w:val="28"/>
          <w:szCs w:val="28"/>
        </w:rPr>
        <w:t xml:space="preserve"> </w:t>
      </w:r>
      <w:r w:rsidR="00BC303C" w:rsidRPr="008D79F7">
        <w:rPr>
          <w:sz w:val="28"/>
          <w:szCs w:val="28"/>
        </w:rPr>
        <w:t>відсотків</w:t>
      </w:r>
      <w:r w:rsidRPr="008D79F7">
        <w:rPr>
          <w:sz w:val="28"/>
          <w:szCs w:val="28"/>
        </w:rPr>
        <w:t xml:space="preserve"> до </w:t>
      </w:r>
      <w:r w:rsidR="00BC303C" w:rsidRPr="008D79F7">
        <w:rPr>
          <w:b/>
          <w:sz w:val="28"/>
          <w:szCs w:val="28"/>
        </w:rPr>
        <w:t>5,9</w:t>
      </w:r>
      <w:r w:rsidRPr="008D79F7">
        <w:rPr>
          <w:b/>
          <w:sz w:val="28"/>
          <w:szCs w:val="28"/>
        </w:rPr>
        <w:t xml:space="preserve"> </w:t>
      </w:r>
      <w:r w:rsidRPr="008D79F7">
        <w:rPr>
          <w:sz w:val="28"/>
          <w:szCs w:val="28"/>
        </w:rPr>
        <w:t xml:space="preserve">млрд </w:t>
      </w:r>
      <w:r w:rsidRPr="008D79F7">
        <w:rPr>
          <w:bCs/>
          <w:sz w:val="28"/>
          <w:szCs w:val="28"/>
          <w:lang w:eastAsia="uk-UA"/>
        </w:rPr>
        <w:t>гривень;</w:t>
      </w:r>
    </w:p>
    <w:p w14:paraId="43A44223" w14:textId="46715B4B" w:rsidR="00EE3E59" w:rsidRPr="008D79F7" w:rsidRDefault="00EE3E59" w:rsidP="00EE3E59">
      <w:pPr>
        <w:spacing w:after="40"/>
        <w:ind w:firstLine="539"/>
        <w:jc w:val="both"/>
        <w:rPr>
          <w:b/>
          <w:sz w:val="28"/>
          <w:szCs w:val="28"/>
          <w:lang w:val="ru-RU"/>
        </w:rPr>
      </w:pPr>
      <w:r w:rsidRPr="008D79F7">
        <w:rPr>
          <w:sz w:val="28"/>
          <w:szCs w:val="28"/>
        </w:rPr>
        <w:t xml:space="preserve">– видатки </w:t>
      </w:r>
      <w:r w:rsidRPr="008D79F7">
        <w:rPr>
          <w:b/>
          <w:i/>
          <w:sz w:val="28"/>
          <w:szCs w:val="28"/>
        </w:rPr>
        <w:t>на освіту</w:t>
      </w:r>
      <w:r w:rsidRPr="008D79F7">
        <w:rPr>
          <w:sz w:val="28"/>
          <w:szCs w:val="28"/>
        </w:rPr>
        <w:t xml:space="preserve"> за зведеним бюджетом зменшились на </w:t>
      </w:r>
      <w:r w:rsidR="00BC303C" w:rsidRPr="008D79F7">
        <w:rPr>
          <w:b/>
          <w:sz w:val="28"/>
          <w:szCs w:val="28"/>
        </w:rPr>
        <w:t>5,9</w:t>
      </w:r>
      <w:r w:rsidRPr="008D79F7">
        <w:rPr>
          <w:b/>
          <w:sz w:val="28"/>
          <w:szCs w:val="28"/>
        </w:rPr>
        <w:t> </w:t>
      </w:r>
      <w:r w:rsidRPr="008D79F7">
        <w:rPr>
          <w:sz w:val="28"/>
          <w:szCs w:val="28"/>
        </w:rPr>
        <w:t xml:space="preserve">відсотка до </w:t>
      </w:r>
      <w:r w:rsidR="00BC303C" w:rsidRPr="008D79F7">
        <w:rPr>
          <w:b/>
          <w:sz w:val="28"/>
          <w:szCs w:val="28"/>
        </w:rPr>
        <w:t>162,2</w:t>
      </w:r>
      <w:r w:rsidRPr="008D79F7">
        <w:rPr>
          <w:b/>
          <w:bCs/>
          <w:sz w:val="28"/>
          <w:szCs w:val="28"/>
          <w:lang w:eastAsia="uk-UA"/>
        </w:rPr>
        <w:t> </w:t>
      </w:r>
      <w:r w:rsidRPr="008D79F7">
        <w:rPr>
          <w:sz w:val="28"/>
          <w:szCs w:val="28"/>
        </w:rPr>
        <w:t xml:space="preserve">млрд грн, за державним бюджетом – на </w:t>
      </w:r>
      <w:r w:rsidR="00BC303C" w:rsidRPr="008D79F7">
        <w:rPr>
          <w:b/>
          <w:sz w:val="28"/>
          <w:szCs w:val="28"/>
        </w:rPr>
        <w:t>8,6</w:t>
      </w:r>
      <w:r w:rsidRPr="008D79F7">
        <w:rPr>
          <w:b/>
          <w:sz w:val="28"/>
          <w:szCs w:val="28"/>
        </w:rPr>
        <w:t> </w:t>
      </w:r>
      <w:r w:rsidRPr="008D79F7">
        <w:rPr>
          <w:sz w:val="28"/>
          <w:szCs w:val="28"/>
        </w:rPr>
        <w:t xml:space="preserve">відсотка до </w:t>
      </w:r>
      <w:r w:rsidR="00BC303C" w:rsidRPr="008D79F7">
        <w:rPr>
          <w:b/>
          <w:sz w:val="28"/>
          <w:szCs w:val="28"/>
        </w:rPr>
        <w:t>32,5</w:t>
      </w:r>
      <w:r w:rsidRPr="008D79F7">
        <w:rPr>
          <w:b/>
          <w:bCs/>
          <w:sz w:val="28"/>
          <w:szCs w:val="28"/>
          <w:lang w:eastAsia="uk-UA"/>
        </w:rPr>
        <w:t> </w:t>
      </w:r>
      <w:r w:rsidRPr="008D79F7">
        <w:rPr>
          <w:sz w:val="28"/>
          <w:szCs w:val="28"/>
        </w:rPr>
        <w:t>млрд гривень;</w:t>
      </w:r>
    </w:p>
    <w:p w14:paraId="0F8A1B79" w14:textId="5A84BDB0" w:rsidR="00EE3E59" w:rsidRPr="008D79F7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8D79F7">
        <w:rPr>
          <w:sz w:val="28"/>
          <w:szCs w:val="28"/>
        </w:rPr>
        <w:lastRenderedPageBreak/>
        <w:t xml:space="preserve">– видатки </w:t>
      </w:r>
      <w:r w:rsidRPr="008D79F7">
        <w:rPr>
          <w:b/>
          <w:i/>
          <w:sz w:val="28"/>
          <w:szCs w:val="28"/>
        </w:rPr>
        <w:t>на соціальний захист та соціальне забезпечення</w:t>
      </w:r>
      <w:r w:rsidRPr="008D79F7">
        <w:rPr>
          <w:sz w:val="28"/>
          <w:szCs w:val="28"/>
        </w:rPr>
        <w:t xml:space="preserve"> за зведеним бюджетом зросли на </w:t>
      </w:r>
      <w:r w:rsidR="00BC303C" w:rsidRPr="008D79F7">
        <w:rPr>
          <w:b/>
          <w:sz w:val="28"/>
          <w:szCs w:val="28"/>
        </w:rPr>
        <w:t>25,4</w:t>
      </w:r>
      <w:r w:rsidRPr="008D79F7">
        <w:rPr>
          <w:b/>
          <w:sz w:val="28"/>
          <w:szCs w:val="28"/>
        </w:rPr>
        <w:t xml:space="preserve"> </w:t>
      </w:r>
      <w:r w:rsidRPr="008D79F7">
        <w:rPr>
          <w:sz w:val="28"/>
          <w:szCs w:val="28"/>
        </w:rPr>
        <w:t xml:space="preserve">відсотка до </w:t>
      </w:r>
      <w:r w:rsidR="00BC303C" w:rsidRPr="008D79F7">
        <w:rPr>
          <w:b/>
          <w:sz w:val="28"/>
          <w:szCs w:val="28"/>
        </w:rPr>
        <w:t>257,7</w:t>
      </w:r>
      <w:r w:rsidRPr="008D79F7">
        <w:rPr>
          <w:b/>
          <w:sz w:val="28"/>
          <w:szCs w:val="28"/>
        </w:rPr>
        <w:t> </w:t>
      </w:r>
      <w:r w:rsidRPr="008D79F7">
        <w:rPr>
          <w:sz w:val="28"/>
          <w:szCs w:val="28"/>
        </w:rPr>
        <w:t xml:space="preserve">млрд грн, за державним бюджетом –на </w:t>
      </w:r>
      <w:r w:rsidR="00BC303C" w:rsidRPr="008D79F7">
        <w:rPr>
          <w:b/>
          <w:sz w:val="28"/>
          <w:szCs w:val="28"/>
        </w:rPr>
        <w:t>27,1</w:t>
      </w:r>
      <w:r w:rsidRPr="008D79F7">
        <w:rPr>
          <w:b/>
          <w:sz w:val="28"/>
          <w:szCs w:val="28"/>
        </w:rPr>
        <w:t xml:space="preserve"> </w:t>
      </w:r>
      <w:r w:rsidR="004A131C" w:rsidRPr="008D79F7">
        <w:rPr>
          <w:sz w:val="28"/>
          <w:szCs w:val="28"/>
        </w:rPr>
        <w:t>відсотка</w:t>
      </w:r>
      <w:r w:rsidRPr="008D79F7">
        <w:rPr>
          <w:sz w:val="28"/>
          <w:szCs w:val="28"/>
        </w:rPr>
        <w:t xml:space="preserve"> до </w:t>
      </w:r>
      <w:r w:rsidR="00BC303C" w:rsidRPr="008D79F7">
        <w:rPr>
          <w:b/>
          <w:sz w:val="28"/>
          <w:szCs w:val="28"/>
        </w:rPr>
        <w:t>243,8</w:t>
      </w:r>
      <w:r w:rsidRPr="008D79F7">
        <w:rPr>
          <w:b/>
          <w:bCs/>
          <w:sz w:val="28"/>
          <w:szCs w:val="28"/>
          <w:lang w:val="ru-RU" w:eastAsia="uk-UA"/>
        </w:rPr>
        <w:t xml:space="preserve"> </w:t>
      </w:r>
      <w:r w:rsidRPr="008D79F7">
        <w:rPr>
          <w:sz w:val="28"/>
          <w:szCs w:val="28"/>
        </w:rPr>
        <w:t>млрд гривень.</w:t>
      </w:r>
    </w:p>
    <w:p w14:paraId="404CB3DE" w14:textId="6D65E195" w:rsidR="00EE3E59" w:rsidRPr="008D79F7" w:rsidRDefault="00EE3E59" w:rsidP="00EE3E59">
      <w:pPr>
        <w:pStyle w:val="2"/>
        <w:spacing w:after="40"/>
        <w:ind w:firstLine="567"/>
        <w:rPr>
          <w:szCs w:val="28"/>
        </w:rPr>
      </w:pPr>
      <w:r w:rsidRPr="008D79F7">
        <w:rPr>
          <w:szCs w:val="28"/>
        </w:rPr>
        <w:t>У</w:t>
      </w:r>
      <w:r w:rsidR="00FB119E" w:rsidRPr="008D79F7">
        <w:rPr>
          <w:szCs w:val="28"/>
        </w:rPr>
        <w:t xml:space="preserve"> </w:t>
      </w:r>
      <w:r w:rsidR="005015A5" w:rsidRPr="008D79F7">
        <w:rPr>
          <w:szCs w:val="28"/>
        </w:rPr>
        <w:t xml:space="preserve">січні–липні </w:t>
      </w:r>
      <w:r w:rsidRPr="008D79F7">
        <w:rPr>
          <w:szCs w:val="28"/>
        </w:rPr>
        <w:t xml:space="preserve">2022 року перераховано із державного бюджету </w:t>
      </w:r>
      <w:r w:rsidRPr="008D79F7">
        <w:rPr>
          <w:b/>
          <w:szCs w:val="28"/>
        </w:rPr>
        <w:t xml:space="preserve">трансфертів </w:t>
      </w:r>
      <w:r w:rsidRPr="008D79F7">
        <w:rPr>
          <w:szCs w:val="28"/>
        </w:rPr>
        <w:t xml:space="preserve">місцевим бюджетам у сумі </w:t>
      </w:r>
      <w:r w:rsidR="00BC303C" w:rsidRPr="008D79F7">
        <w:rPr>
          <w:b/>
          <w:szCs w:val="28"/>
        </w:rPr>
        <w:t>86,4</w:t>
      </w:r>
      <w:r w:rsidRPr="008D79F7">
        <w:rPr>
          <w:b/>
          <w:szCs w:val="28"/>
        </w:rPr>
        <w:t xml:space="preserve"> </w:t>
      </w:r>
      <w:r w:rsidRPr="008D79F7">
        <w:rPr>
          <w:szCs w:val="28"/>
        </w:rPr>
        <w:t>млрд грн, з яких:</w:t>
      </w:r>
    </w:p>
    <w:p w14:paraId="599D2D5B" w14:textId="0C21AB38" w:rsidR="00EE3E59" w:rsidRPr="008D79F7" w:rsidRDefault="00EE3E59" w:rsidP="00EE3E59">
      <w:pPr>
        <w:pStyle w:val="2"/>
        <w:tabs>
          <w:tab w:val="left" w:pos="567"/>
        </w:tabs>
        <w:spacing w:after="40"/>
        <w:ind w:firstLine="567"/>
        <w:rPr>
          <w:szCs w:val="28"/>
        </w:rPr>
      </w:pPr>
      <w:r w:rsidRPr="008D79F7">
        <w:rPr>
          <w:szCs w:val="28"/>
        </w:rPr>
        <w:t xml:space="preserve">- базова дотація для забезпечення зміцнення податкової спроможності місцевих бюджетів – </w:t>
      </w:r>
      <w:r w:rsidR="00DA4A0E" w:rsidRPr="008D79F7">
        <w:rPr>
          <w:b/>
          <w:szCs w:val="28"/>
        </w:rPr>
        <w:t>9,5</w:t>
      </w:r>
      <w:r w:rsidRPr="008D79F7">
        <w:rPr>
          <w:b/>
          <w:szCs w:val="28"/>
        </w:rPr>
        <w:t xml:space="preserve"> </w:t>
      </w:r>
      <w:r w:rsidRPr="008D79F7">
        <w:rPr>
          <w:szCs w:val="28"/>
        </w:rPr>
        <w:t>млрд гривень.</w:t>
      </w:r>
    </w:p>
    <w:p w14:paraId="7DE1D080" w14:textId="64865CC9" w:rsidR="00EE3E59" w:rsidRPr="008D79F7" w:rsidRDefault="00EE3E59" w:rsidP="00EE3E59">
      <w:pPr>
        <w:pStyle w:val="2"/>
        <w:spacing w:after="40"/>
        <w:ind w:firstLine="567"/>
        <w:rPr>
          <w:szCs w:val="28"/>
        </w:rPr>
      </w:pPr>
      <w:r w:rsidRPr="008D79F7">
        <w:rPr>
          <w:szCs w:val="28"/>
        </w:rPr>
        <w:t xml:space="preserve">За рахунок </w:t>
      </w:r>
      <w:r w:rsidRPr="008D79F7">
        <w:rPr>
          <w:b/>
          <w:szCs w:val="28"/>
        </w:rPr>
        <w:t>повернення кредитів</w:t>
      </w:r>
      <w:r w:rsidRPr="008D79F7">
        <w:rPr>
          <w:szCs w:val="28"/>
        </w:rPr>
        <w:t xml:space="preserve"> до Державного бюджету України за </w:t>
      </w:r>
      <w:r w:rsidR="005015A5" w:rsidRPr="008D79F7">
        <w:rPr>
          <w:szCs w:val="28"/>
        </w:rPr>
        <w:t xml:space="preserve">січень–липень </w:t>
      </w:r>
      <w:r w:rsidRPr="008D79F7">
        <w:rPr>
          <w:szCs w:val="28"/>
        </w:rPr>
        <w:t xml:space="preserve">2022 року надійшло </w:t>
      </w:r>
      <w:r w:rsidR="00BC303C" w:rsidRPr="008D79F7">
        <w:rPr>
          <w:b/>
          <w:szCs w:val="28"/>
          <w:lang w:val="ru-RU"/>
        </w:rPr>
        <w:t>5,1</w:t>
      </w:r>
      <w:r w:rsidRPr="008D79F7">
        <w:rPr>
          <w:b/>
          <w:szCs w:val="28"/>
          <w:lang w:val="ru-RU"/>
        </w:rPr>
        <w:t> </w:t>
      </w:r>
      <w:r w:rsidRPr="008D79F7">
        <w:rPr>
          <w:szCs w:val="28"/>
        </w:rPr>
        <w:t xml:space="preserve">млрд грн, у тому числі до загального фонду – </w:t>
      </w:r>
      <w:r w:rsidR="00BC303C" w:rsidRPr="008D79F7">
        <w:rPr>
          <w:b/>
          <w:szCs w:val="28"/>
        </w:rPr>
        <w:t>4,9</w:t>
      </w:r>
      <w:r w:rsidRPr="008D79F7">
        <w:rPr>
          <w:b/>
          <w:szCs w:val="28"/>
        </w:rPr>
        <w:t> </w:t>
      </w:r>
      <w:r w:rsidRPr="008D79F7">
        <w:rPr>
          <w:szCs w:val="28"/>
        </w:rPr>
        <w:t>млрд гривень.</w:t>
      </w:r>
    </w:p>
    <w:p w14:paraId="5B08B389" w14:textId="127A47B8" w:rsidR="00EE3E59" w:rsidRPr="008D79F7" w:rsidRDefault="00EE3E59" w:rsidP="00EE3E59">
      <w:pPr>
        <w:pStyle w:val="2"/>
        <w:ind w:firstLine="720"/>
        <w:rPr>
          <w:szCs w:val="28"/>
        </w:rPr>
      </w:pPr>
      <w:r w:rsidRPr="008D79F7">
        <w:rPr>
          <w:szCs w:val="28"/>
        </w:rPr>
        <w:t xml:space="preserve">За </w:t>
      </w:r>
      <w:r w:rsidR="005015A5" w:rsidRPr="008D79F7">
        <w:rPr>
          <w:szCs w:val="28"/>
        </w:rPr>
        <w:t xml:space="preserve">січень–липень </w:t>
      </w:r>
      <w:r w:rsidRPr="008D79F7">
        <w:rPr>
          <w:szCs w:val="28"/>
        </w:rPr>
        <w:t xml:space="preserve">2022 року </w:t>
      </w:r>
      <w:r w:rsidRPr="008D79F7">
        <w:rPr>
          <w:b/>
          <w:szCs w:val="28"/>
        </w:rPr>
        <w:t xml:space="preserve">надано кредитів </w:t>
      </w:r>
      <w:r w:rsidR="00FB119E" w:rsidRPr="008D79F7">
        <w:rPr>
          <w:szCs w:val="28"/>
        </w:rPr>
        <w:t xml:space="preserve">з державного бюджету у </w:t>
      </w:r>
      <w:r w:rsidR="005015A5" w:rsidRPr="008D79F7">
        <w:rPr>
          <w:szCs w:val="26"/>
        </w:rPr>
        <w:t xml:space="preserve">січні–липні </w:t>
      </w:r>
      <w:r w:rsidR="00BC303C" w:rsidRPr="008D79F7">
        <w:rPr>
          <w:b/>
          <w:szCs w:val="28"/>
        </w:rPr>
        <w:t>5,1</w:t>
      </w:r>
      <w:r w:rsidRPr="008D79F7">
        <w:rPr>
          <w:b/>
          <w:szCs w:val="28"/>
        </w:rPr>
        <w:t> </w:t>
      </w:r>
      <w:r w:rsidRPr="008D79F7">
        <w:rPr>
          <w:szCs w:val="28"/>
        </w:rPr>
        <w:t xml:space="preserve">млрд грн, у тому числі з загального фонду – </w:t>
      </w:r>
      <w:r w:rsidR="00FB119E" w:rsidRPr="008D79F7">
        <w:rPr>
          <w:b/>
          <w:szCs w:val="28"/>
        </w:rPr>
        <w:t>2,6</w:t>
      </w:r>
      <w:r w:rsidRPr="008D79F7">
        <w:rPr>
          <w:b/>
          <w:szCs w:val="28"/>
        </w:rPr>
        <w:t> </w:t>
      </w:r>
      <w:r w:rsidRPr="008D79F7">
        <w:rPr>
          <w:szCs w:val="28"/>
        </w:rPr>
        <w:t>млрд гривень.</w:t>
      </w:r>
    </w:p>
    <w:p w14:paraId="734DD5E2" w14:textId="77777777" w:rsidR="00013C11" w:rsidRPr="00BC303C" w:rsidRDefault="00013C11">
      <w:pPr>
        <w:pStyle w:val="2"/>
        <w:ind w:firstLine="720"/>
        <w:rPr>
          <w:color w:val="0070C0"/>
          <w:szCs w:val="28"/>
        </w:rPr>
      </w:pPr>
    </w:p>
    <w:p w14:paraId="0C133F4F" w14:textId="77777777" w:rsidR="00302B58" w:rsidRPr="007E169F" w:rsidRDefault="00302B58" w:rsidP="00302B58">
      <w:pPr>
        <w:pStyle w:val="2"/>
        <w:ind w:firstLine="720"/>
        <w:rPr>
          <w:b/>
          <w:szCs w:val="28"/>
        </w:rPr>
      </w:pPr>
      <w:r w:rsidRPr="007E169F">
        <w:rPr>
          <w:b/>
          <w:sz w:val="32"/>
          <w:szCs w:val="32"/>
          <w:u w:val="single"/>
        </w:rPr>
        <w:t>ФІНАНСУВАННЯ</w:t>
      </w:r>
    </w:p>
    <w:p w14:paraId="59706515" w14:textId="77777777" w:rsidR="00302B58" w:rsidRPr="007E169F" w:rsidRDefault="00302B58" w:rsidP="00302B58">
      <w:pPr>
        <w:ind w:firstLine="567"/>
        <w:jc w:val="both"/>
        <w:rPr>
          <w:b/>
          <w:sz w:val="16"/>
        </w:rPr>
      </w:pPr>
    </w:p>
    <w:p w14:paraId="35426186" w14:textId="017DDA84" w:rsidR="008D79F7" w:rsidRPr="00C30606" w:rsidRDefault="008D79F7" w:rsidP="008D79F7">
      <w:pPr>
        <w:spacing w:after="60"/>
        <w:ind w:firstLine="567"/>
        <w:jc w:val="both"/>
        <w:rPr>
          <w:sz w:val="28"/>
        </w:rPr>
      </w:pPr>
      <w:r w:rsidRPr="00C30606">
        <w:rPr>
          <w:b/>
          <w:sz w:val="28"/>
        </w:rPr>
        <w:t>Зведений бюджет</w:t>
      </w:r>
      <w:r w:rsidRPr="00C30606">
        <w:rPr>
          <w:sz w:val="28"/>
        </w:rPr>
        <w:t xml:space="preserve"> за січень</w:t>
      </w:r>
      <w:r w:rsidR="007060C0" w:rsidRPr="00D32060">
        <w:rPr>
          <w:sz w:val="28"/>
          <w:lang w:val="ru-RU"/>
        </w:rPr>
        <w:t>–</w:t>
      </w:r>
      <w:r w:rsidRPr="00C30606">
        <w:rPr>
          <w:sz w:val="28"/>
        </w:rPr>
        <w:t xml:space="preserve">липень 2022 року виконано з дефіцитом у сумі </w:t>
      </w:r>
      <w:r w:rsidRPr="00C30606">
        <w:rPr>
          <w:b/>
          <w:sz w:val="28"/>
        </w:rPr>
        <w:t>344,3 </w:t>
      </w:r>
      <w:r w:rsidRPr="00C30606">
        <w:rPr>
          <w:sz w:val="28"/>
        </w:rPr>
        <w:t>млрд </w:t>
      </w:r>
      <w:r w:rsidRPr="00C30606">
        <w:rPr>
          <w:sz w:val="28"/>
          <w:szCs w:val="28"/>
        </w:rPr>
        <w:t>гривень</w:t>
      </w:r>
      <w:r w:rsidRPr="00C30606">
        <w:rPr>
          <w:sz w:val="28"/>
        </w:rPr>
        <w:t>.</w:t>
      </w:r>
    </w:p>
    <w:p w14:paraId="4EA42EBD" w14:textId="77777777" w:rsidR="008D79F7" w:rsidRPr="00C30606" w:rsidRDefault="008D79F7" w:rsidP="008D79F7">
      <w:pPr>
        <w:spacing w:after="60"/>
        <w:ind w:firstLine="567"/>
        <w:jc w:val="both"/>
        <w:rPr>
          <w:sz w:val="28"/>
          <w:szCs w:val="28"/>
        </w:rPr>
      </w:pPr>
      <w:r w:rsidRPr="00C30606">
        <w:rPr>
          <w:sz w:val="28"/>
          <w:szCs w:val="28"/>
        </w:rPr>
        <w:t xml:space="preserve">За січень–липень 2022 року </w:t>
      </w:r>
      <w:r w:rsidRPr="00C30606">
        <w:rPr>
          <w:b/>
          <w:i/>
          <w:sz w:val="28"/>
          <w:szCs w:val="28"/>
        </w:rPr>
        <w:t>державний бюджет</w:t>
      </w:r>
      <w:r w:rsidRPr="00C30606">
        <w:rPr>
          <w:sz w:val="28"/>
          <w:szCs w:val="28"/>
        </w:rPr>
        <w:t xml:space="preserve"> було виконано з дефіцитом у сумі </w:t>
      </w:r>
      <w:r w:rsidRPr="00C30606">
        <w:rPr>
          <w:b/>
          <w:sz w:val="28"/>
          <w:szCs w:val="28"/>
        </w:rPr>
        <w:t>411,5 </w:t>
      </w:r>
      <w:r w:rsidRPr="00C30606">
        <w:rPr>
          <w:sz w:val="28"/>
          <w:szCs w:val="28"/>
        </w:rPr>
        <w:t xml:space="preserve">млрд грн, в тому числі </w:t>
      </w:r>
      <w:r w:rsidRPr="00C30606">
        <w:rPr>
          <w:b/>
          <w:i/>
          <w:sz w:val="28"/>
          <w:szCs w:val="28"/>
        </w:rPr>
        <w:t>загальний фонд</w:t>
      </w:r>
      <w:r w:rsidRPr="00C30606">
        <w:rPr>
          <w:b/>
          <w:sz w:val="28"/>
          <w:szCs w:val="28"/>
        </w:rPr>
        <w:t xml:space="preserve"> </w:t>
      </w:r>
      <w:r w:rsidRPr="00C30606">
        <w:rPr>
          <w:sz w:val="28"/>
          <w:szCs w:val="28"/>
        </w:rPr>
        <w:t xml:space="preserve">– з дефіцитом у сумі </w:t>
      </w:r>
      <w:r w:rsidRPr="00C30606">
        <w:rPr>
          <w:b/>
          <w:sz w:val="28"/>
          <w:szCs w:val="28"/>
        </w:rPr>
        <w:t>411,7</w:t>
      </w:r>
      <w:r w:rsidRPr="00C30606">
        <w:rPr>
          <w:sz w:val="28"/>
          <w:szCs w:val="28"/>
        </w:rPr>
        <w:t> млрд гривень.</w:t>
      </w:r>
    </w:p>
    <w:p w14:paraId="0BA1F96E" w14:textId="77777777" w:rsidR="008D79F7" w:rsidRPr="00C30606" w:rsidRDefault="008D79F7" w:rsidP="008D79F7">
      <w:pPr>
        <w:spacing w:after="60"/>
        <w:ind w:firstLine="567"/>
        <w:jc w:val="both"/>
        <w:rPr>
          <w:sz w:val="28"/>
          <w:szCs w:val="28"/>
        </w:rPr>
      </w:pPr>
      <w:r w:rsidRPr="00C30606">
        <w:rPr>
          <w:sz w:val="28"/>
          <w:szCs w:val="28"/>
        </w:rPr>
        <w:t>У січні–липні 2022</w:t>
      </w:r>
      <w:r w:rsidRPr="00C30606">
        <w:rPr>
          <w:sz w:val="28"/>
          <w:szCs w:val="28"/>
          <w:lang w:val="ru-RU"/>
        </w:rPr>
        <w:t> </w:t>
      </w:r>
      <w:r w:rsidRPr="00C30606">
        <w:rPr>
          <w:sz w:val="28"/>
          <w:szCs w:val="28"/>
        </w:rPr>
        <w:t xml:space="preserve">року </w:t>
      </w:r>
      <w:r w:rsidRPr="00C30606">
        <w:rPr>
          <w:b/>
          <w:bCs/>
          <w:i/>
          <w:iCs/>
          <w:sz w:val="28"/>
          <w:szCs w:val="28"/>
        </w:rPr>
        <w:t xml:space="preserve">погашення </w:t>
      </w:r>
      <w:r w:rsidRPr="00C30606">
        <w:rPr>
          <w:bCs/>
          <w:iCs/>
          <w:sz w:val="28"/>
          <w:szCs w:val="28"/>
        </w:rPr>
        <w:t>основної суми боргу</w:t>
      </w:r>
      <w:r w:rsidRPr="00C30606">
        <w:rPr>
          <w:b/>
          <w:bCs/>
          <w:i/>
          <w:iCs/>
          <w:sz w:val="28"/>
          <w:szCs w:val="28"/>
        </w:rPr>
        <w:t xml:space="preserve"> </w:t>
      </w:r>
      <w:r w:rsidRPr="00C30606">
        <w:rPr>
          <w:bCs/>
          <w:iCs/>
          <w:sz w:val="28"/>
          <w:szCs w:val="28"/>
        </w:rPr>
        <w:t>державного бюджету</w:t>
      </w:r>
      <w:r w:rsidRPr="00C30606">
        <w:rPr>
          <w:sz w:val="28"/>
          <w:szCs w:val="28"/>
        </w:rPr>
        <w:t xml:space="preserve"> становило </w:t>
      </w:r>
      <w:r w:rsidRPr="00C30606">
        <w:rPr>
          <w:b/>
          <w:bCs/>
          <w:sz w:val="28"/>
          <w:szCs w:val="28"/>
          <w:lang w:val="ru-RU"/>
        </w:rPr>
        <w:t>260,9</w:t>
      </w:r>
      <w:r w:rsidRPr="00C30606">
        <w:rPr>
          <w:b/>
          <w:bCs/>
          <w:sz w:val="28"/>
          <w:szCs w:val="28"/>
        </w:rPr>
        <w:t> </w:t>
      </w:r>
      <w:r w:rsidRPr="00C30606">
        <w:rPr>
          <w:sz w:val="28"/>
          <w:szCs w:val="28"/>
        </w:rPr>
        <w:t xml:space="preserve">млрд гривень. Погашення внутрішнього боргу дорівнювало </w:t>
      </w:r>
      <w:r w:rsidRPr="00C30606">
        <w:rPr>
          <w:b/>
          <w:sz w:val="28"/>
          <w:szCs w:val="28"/>
        </w:rPr>
        <w:t>237,9</w:t>
      </w:r>
      <w:r w:rsidRPr="00C30606">
        <w:rPr>
          <w:b/>
          <w:bCs/>
          <w:sz w:val="28"/>
          <w:szCs w:val="28"/>
        </w:rPr>
        <w:t> </w:t>
      </w:r>
      <w:r w:rsidRPr="00C30606">
        <w:rPr>
          <w:sz w:val="28"/>
          <w:szCs w:val="28"/>
        </w:rPr>
        <w:t xml:space="preserve">млрд грн, зовнішнього боргу – </w:t>
      </w:r>
      <w:r w:rsidRPr="00C30606">
        <w:rPr>
          <w:b/>
          <w:sz w:val="28"/>
          <w:szCs w:val="28"/>
        </w:rPr>
        <w:t>23,0</w:t>
      </w:r>
      <w:r w:rsidRPr="00C30606">
        <w:rPr>
          <w:sz w:val="28"/>
          <w:szCs w:val="28"/>
        </w:rPr>
        <w:t> млрд гривень.</w:t>
      </w:r>
    </w:p>
    <w:p w14:paraId="5FEAB299" w14:textId="77777777" w:rsidR="008D79F7" w:rsidRPr="00C30606" w:rsidRDefault="008D79F7" w:rsidP="008D79F7">
      <w:pPr>
        <w:spacing w:after="60"/>
        <w:ind w:firstLine="567"/>
        <w:jc w:val="both"/>
        <w:rPr>
          <w:sz w:val="28"/>
          <w:szCs w:val="28"/>
        </w:rPr>
      </w:pPr>
      <w:r w:rsidRPr="00C30606">
        <w:rPr>
          <w:sz w:val="28"/>
          <w:szCs w:val="28"/>
        </w:rPr>
        <w:t>Державні</w:t>
      </w:r>
      <w:r w:rsidRPr="00C30606">
        <w:rPr>
          <w:b/>
          <w:i/>
          <w:sz w:val="28"/>
          <w:szCs w:val="28"/>
        </w:rPr>
        <w:t xml:space="preserve"> запозичення </w:t>
      </w:r>
      <w:r w:rsidRPr="00C30606">
        <w:rPr>
          <w:sz w:val="28"/>
          <w:szCs w:val="28"/>
        </w:rPr>
        <w:t>за січень–липень 2022 року до державного бюджету</w:t>
      </w:r>
      <w:r w:rsidRPr="00C30606">
        <w:rPr>
          <w:b/>
          <w:i/>
          <w:sz w:val="28"/>
          <w:szCs w:val="28"/>
        </w:rPr>
        <w:t xml:space="preserve"> </w:t>
      </w:r>
      <w:r w:rsidRPr="00C30606">
        <w:rPr>
          <w:sz w:val="28"/>
          <w:szCs w:val="28"/>
        </w:rPr>
        <w:t>були здійснені в обсязі</w:t>
      </w:r>
      <w:r w:rsidRPr="00C30606">
        <w:rPr>
          <w:b/>
          <w:i/>
          <w:sz w:val="28"/>
          <w:szCs w:val="28"/>
        </w:rPr>
        <w:t xml:space="preserve"> </w:t>
      </w:r>
      <w:r w:rsidRPr="00C30606">
        <w:rPr>
          <w:b/>
          <w:sz w:val="28"/>
          <w:szCs w:val="28"/>
        </w:rPr>
        <w:t>620,1</w:t>
      </w:r>
      <w:r w:rsidRPr="00C30606">
        <w:rPr>
          <w:sz w:val="28"/>
          <w:szCs w:val="28"/>
        </w:rPr>
        <w:t> млрд грн, у структурі яких:</w:t>
      </w:r>
    </w:p>
    <w:p w14:paraId="49D275EB" w14:textId="77777777" w:rsidR="008D79F7" w:rsidRPr="00C30606" w:rsidRDefault="008D79F7" w:rsidP="008D79F7">
      <w:pPr>
        <w:numPr>
          <w:ilvl w:val="0"/>
          <w:numId w:val="14"/>
        </w:numPr>
        <w:tabs>
          <w:tab w:val="left" w:pos="567"/>
        </w:tabs>
        <w:spacing w:before="60"/>
        <w:jc w:val="both"/>
        <w:rPr>
          <w:rFonts w:eastAsia="Calibri"/>
          <w:sz w:val="28"/>
          <w:szCs w:val="28"/>
        </w:rPr>
      </w:pPr>
      <w:r w:rsidRPr="00C30606">
        <w:rPr>
          <w:rFonts w:eastAsia="Calibri"/>
          <w:sz w:val="28"/>
          <w:szCs w:val="28"/>
        </w:rPr>
        <w:t xml:space="preserve">внутрішні запозичення до загального фонду державного бюджету на фінансування дефіциту – </w:t>
      </w:r>
      <w:r w:rsidRPr="00C30606">
        <w:rPr>
          <w:rFonts w:eastAsia="Calibri"/>
          <w:b/>
          <w:sz w:val="28"/>
          <w:szCs w:val="28"/>
        </w:rPr>
        <w:t>402,1</w:t>
      </w:r>
      <w:r w:rsidRPr="00C30606">
        <w:rPr>
          <w:rFonts w:eastAsia="Calibri"/>
          <w:sz w:val="28"/>
          <w:szCs w:val="28"/>
        </w:rPr>
        <w:t xml:space="preserve"> млрд грн, у т. ч. за рахунок випусків ОВДП в іноземній валюті – </w:t>
      </w:r>
      <w:r w:rsidRPr="00C30606">
        <w:rPr>
          <w:rFonts w:eastAsia="Calibri"/>
          <w:b/>
          <w:sz w:val="28"/>
          <w:szCs w:val="28"/>
        </w:rPr>
        <w:t>44,2</w:t>
      </w:r>
      <w:r w:rsidRPr="00C30606">
        <w:rPr>
          <w:rFonts w:eastAsia="Calibri"/>
          <w:sz w:val="28"/>
          <w:szCs w:val="28"/>
        </w:rPr>
        <w:t> млрд грн (</w:t>
      </w:r>
      <w:r w:rsidRPr="00C30606">
        <w:rPr>
          <w:rFonts w:eastAsia="Calibri"/>
          <w:b/>
          <w:sz w:val="28"/>
          <w:szCs w:val="28"/>
        </w:rPr>
        <w:t>1066,1</w:t>
      </w:r>
      <w:r w:rsidRPr="00C30606">
        <w:rPr>
          <w:rFonts w:eastAsia="Calibri"/>
          <w:sz w:val="28"/>
          <w:szCs w:val="28"/>
        </w:rPr>
        <w:t> млн </w:t>
      </w:r>
      <w:proofErr w:type="spellStart"/>
      <w:r w:rsidRPr="00C30606">
        <w:rPr>
          <w:rFonts w:eastAsia="Calibri"/>
          <w:sz w:val="28"/>
          <w:szCs w:val="28"/>
        </w:rPr>
        <w:t>дол</w:t>
      </w:r>
      <w:proofErr w:type="spellEnd"/>
      <w:r w:rsidRPr="00C30606">
        <w:rPr>
          <w:rFonts w:eastAsia="Calibri"/>
          <w:sz w:val="28"/>
          <w:szCs w:val="28"/>
        </w:rPr>
        <w:t xml:space="preserve">. США та </w:t>
      </w:r>
      <w:r w:rsidRPr="00C30606">
        <w:rPr>
          <w:rFonts w:eastAsia="Calibri"/>
          <w:b/>
          <w:sz w:val="28"/>
          <w:szCs w:val="28"/>
        </w:rPr>
        <w:t>388,3</w:t>
      </w:r>
      <w:r w:rsidRPr="00C30606">
        <w:rPr>
          <w:rFonts w:eastAsia="Calibri"/>
          <w:sz w:val="28"/>
          <w:szCs w:val="28"/>
        </w:rPr>
        <w:t> млн євро).</w:t>
      </w:r>
    </w:p>
    <w:p w14:paraId="2A028626" w14:textId="77777777" w:rsidR="008D79F7" w:rsidRPr="00C30606" w:rsidRDefault="008D79F7" w:rsidP="008D79F7">
      <w:pPr>
        <w:tabs>
          <w:tab w:val="left" w:pos="567"/>
        </w:tabs>
        <w:spacing w:before="60"/>
        <w:ind w:left="928"/>
        <w:jc w:val="both"/>
        <w:rPr>
          <w:rFonts w:eastAsia="Calibri"/>
          <w:sz w:val="28"/>
          <w:szCs w:val="28"/>
        </w:rPr>
      </w:pPr>
      <w:r w:rsidRPr="00C30606">
        <w:rPr>
          <w:sz w:val="28"/>
          <w:szCs w:val="28"/>
        </w:rPr>
        <w:t xml:space="preserve">При цьому, за рахунок випуску військових ОВДП залучено </w:t>
      </w:r>
      <w:r w:rsidRPr="00C30606">
        <w:rPr>
          <w:b/>
          <w:sz w:val="28"/>
          <w:szCs w:val="28"/>
        </w:rPr>
        <w:t>344,5 </w:t>
      </w:r>
      <w:r w:rsidRPr="00C30606">
        <w:rPr>
          <w:sz w:val="28"/>
          <w:szCs w:val="28"/>
        </w:rPr>
        <w:t>млрд грн,</w:t>
      </w:r>
      <w:r w:rsidRPr="00C30606">
        <w:rPr>
          <w:b/>
          <w:sz w:val="28"/>
          <w:szCs w:val="28"/>
        </w:rPr>
        <w:t xml:space="preserve"> </w:t>
      </w:r>
      <w:r w:rsidRPr="00C30606">
        <w:rPr>
          <w:sz w:val="28"/>
          <w:szCs w:val="28"/>
        </w:rPr>
        <w:t xml:space="preserve">в тому числі шляхом придбання у власність Національним банком України – </w:t>
      </w:r>
      <w:r w:rsidRPr="00C30606">
        <w:rPr>
          <w:b/>
          <w:sz w:val="28"/>
          <w:szCs w:val="28"/>
        </w:rPr>
        <w:t>255,0 </w:t>
      </w:r>
      <w:r w:rsidRPr="00C30606">
        <w:rPr>
          <w:sz w:val="28"/>
          <w:szCs w:val="28"/>
        </w:rPr>
        <w:t>млрд грн</w:t>
      </w:r>
      <w:r w:rsidRPr="00C30606">
        <w:rPr>
          <w:rFonts w:eastAsia="Calibri"/>
          <w:sz w:val="28"/>
          <w:szCs w:val="28"/>
        </w:rPr>
        <w:t>;</w:t>
      </w:r>
    </w:p>
    <w:p w14:paraId="3DE1281C" w14:textId="77777777" w:rsidR="008D79F7" w:rsidRPr="00C30606" w:rsidRDefault="008D79F7" w:rsidP="008D79F7">
      <w:pPr>
        <w:numPr>
          <w:ilvl w:val="0"/>
          <w:numId w:val="14"/>
        </w:numPr>
        <w:tabs>
          <w:tab w:val="left" w:pos="567"/>
        </w:tabs>
        <w:spacing w:before="60"/>
        <w:jc w:val="both"/>
        <w:rPr>
          <w:rFonts w:eastAsia="Calibri"/>
          <w:sz w:val="28"/>
          <w:szCs w:val="28"/>
        </w:rPr>
      </w:pPr>
      <w:r w:rsidRPr="00C30606">
        <w:rPr>
          <w:rFonts w:eastAsia="Calibri"/>
          <w:sz w:val="28"/>
          <w:szCs w:val="28"/>
        </w:rPr>
        <w:t xml:space="preserve">зовнішні запозичення до загального фонду державного бюджету – </w:t>
      </w:r>
      <w:r w:rsidRPr="00C30606">
        <w:rPr>
          <w:rFonts w:eastAsia="Calibri"/>
          <w:b/>
          <w:sz w:val="28"/>
          <w:szCs w:val="28"/>
        </w:rPr>
        <w:t>211,7 </w:t>
      </w:r>
      <w:r w:rsidRPr="00C30606">
        <w:rPr>
          <w:rFonts w:eastAsia="Calibri"/>
          <w:sz w:val="28"/>
          <w:szCs w:val="28"/>
        </w:rPr>
        <w:t>млрд грн, зокрема:</w:t>
      </w:r>
    </w:p>
    <w:p w14:paraId="01CC9EE1" w14:textId="77777777" w:rsidR="008D79F7" w:rsidRPr="00F479C4" w:rsidRDefault="008D79F7" w:rsidP="008D79F7">
      <w:pPr>
        <w:ind w:left="851"/>
        <w:jc w:val="both"/>
        <w:rPr>
          <w:rFonts w:eastAsiaTheme="minorHAnsi"/>
          <w:sz w:val="28"/>
          <w:szCs w:val="28"/>
          <w:lang w:eastAsia="uk-UA"/>
        </w:rPr>
      </w:pPr>
      <w:r w:rsidRPr="00C30606">
        <w:rPr>
          <w:rFonts w:eastAsiaTheme="minorHAnsi"/>
          <w:b/>
          <w:sz w:val="28"/>
          <w:szCs w:val="28"/>
          <w:lang w:eastAsia="uk-UA"/>
        </w:rPr>
        <w:t xml:space="preserve">- 41,3 </w:t>
      </w:r>
      <w:r w:rsidRPr="00C30606">
        <w:rPr>
          <w:rFonts w:eastAsiaTheme="minorHAnsi"/>
          <w:sz w:val="28"/>
          <w:szCs w:val="28"/>
          <w:lang w:eastAsia="uk-UA"/>
        </w:rPr>
        <w:t>млрд грн (</w:t>
      </w:r>
      <w:r w:rsidRPr="00C30606">
        <w:rPr>
          <w:rFonts w:eastAsiaTheme="minorHAnsi"/>
          <w:b/>
          <w:sz w:val="28"/>
          <w:szCs w:val="28"/>
          <w:lang w:eastAsia="uk-UA"/>
        </w:rPr>
        <w:t>1,4</w:t>
      </w:r>
      <w:r w:rsidRPr="00C30606">
        <w:rPr>
          <w:rFonts w:eastAsiaTheme="minorHAnsi"/>
          <w:sz w:val="28"/>
          <w:szCs w:val="28"/>
          <w:lang w:eastAsia="uk-UA"/>
        </w:rPr>
        <w:t xml:space="preserve"> млрд </w:t>
      </w:r>
      <w:proofErr w:type="spellStart"/>
      <w:r w:rsidRPr="00C30606">
        <w:rPr>
          <w:rFonts w:eastAsiaTheme="minorHAnsi"/>
          <w:sz w:val="28"/>
          <w:szCs w:val="28"/>
          <w:lang w:eastAsia="uk-UA"/>
        </w:rPr>
        <w:t>дол</w:t>
      </w:r>
      <w:proofErr w:type="spellEnd"/>
      <w:r w:rsidRPr="00C30606">
        <w:rPr>
          <w:rFonts w:eastAsiaTheme="minorHAnsi"/>
          <w:sz w:val="28"/>
          <w:szCs w:val="28"/>
          <w:lang w:eastAsia="uk-UA"/>
        </w:rPr>
        <w:t>. США) отримання коштів Міжнародного валютного фонду в рамках додаткового фінансування</w:t>
      </w:r>
      <w:r w:rsidRPr="00F479C4">
        <w:rPr>
          <w:rFonts w:eastAsiaTheme="minorHAnsi"/>
          <w:sz w:val="28"/>
          <w:szCs w:val="28"/>
          <w:lang w:eastAsia="uk-UA"/>
        </w:rPr>
        <w:t xml:space="preserve"> за програмою екстреної підтримки </w:t>
      </w:r>
      <w:proofErr w:type="spellStart"/>
      <w:r w:rsidRPr="00F479C4">
        <w:rPr>
          <w:rFonts w:eastAsiaTheme="minorHAnsi"/>
          <w:sz w:val="28"/>
          <w:szCs w:val="28"/>
          <w:lang w:eastAsia="uk-UA"/>
        </w:rPr>
        <w:t>Rapid</w:t>
      </w:r>
      <w:proofErr w:type="spellEnd"/>
      <w:r w:rsidRPr="00F479C4">
        <w:rPr>
          <w:rFonts w:eastAsiaTheme="minorHAnsi"/>
          <w:sz w:val="28"/>
          <w:szCs w:val="28"/>
          <w:lang w:eastAsia="uk-UA"/>
        </w:rPr>
        <w:t xml:space="preserve"> </w:t>
      </w:r>
      <w:proofErr w:type="spellStart"/>
      <w:r w:rsidRPr="00F479C4">
        <w:rPr>
          <w:rFonts w:eastAsiaTheme="minorHAnsi"/>
          <w:sz w:val="28"/>
          <w:szCs w:val="28"/>
          <w:lang w:eastAsia="uk-UA"/>
        </w:rPr>
        <w:t>Financing</w:t>
      </w:r>
      <w:proofErr w:type="spellEnd"/>
      <w:r w:rsidRPr="00F479C4">
        <w:rPr>
          <w:rFonts w:eastAsiaTheme="minorHAnsi"/>
          <w:sz w:val="28"/>
          <w:szCs w:val="28"/>
          <w:lang w:eastAsia="uk-UA"/>
        </w:rPr>
        <w:t xml:space="preserve"> </w:t>
      </w:r>
      <w:proofErr w:type="spellStart"/>
      <w:r w:rsidRPr="00F479C4">
        <w:rPr>
          <w:rFonts w:eastAsiaTheme="minorHAnsi"/>
          <w:sz w:val="28"/>
          <w:szCs w:val="28"/>
          <w:lang w:eastAsia="uk-UA"/>
        </w:rPr>
        <w:t>Instrument</w:t>
      </w:r>
      <w:proofErr w:type="spellEnd"/>
      <w:r w:rsidRPr="00F479C4">
        <w:rPr>
          <w:rFonts w:eastAsiaTheme="minorHAnsi"/>
          <w:sz w:val="28"/>
          <w:szCs w:val="28"/>
          <w:lang w:eastAsia="uk-UA"/>
        </w:rPr>
        <w:t xml:space="preserve"> (RFI);</w:t>
      </w:r>
    </w:p>
    <w:p w14:paraId="21F7D603" w14:textId="77777777" w:rsidR="008D79F7" w:rsidRPr="00F479C4" w:rsidRDefault="008D79F7" w:rsidP="008D79F7">
      <w:pPr>
        <w:ind w:left="851"/>
        <w:jc w:val="both"/>
        <w:rPr>
          <w:rFonts w:eastAsiaTheme="minorHAnsi"/>
          <w:sz w:val="28"/>
          <w:szCs w:val="28"/>
          <w:lang w:eastAsia="uk-UA"/>
        </w:rPr>
      </w:pPr>
      <w:r w:rsidRPr="00F479C4">
        <w:rPr>
          <w:rFonts w:eastAsiaTheme="minorHAnsi"/>
          <w:b/>
          <w:sz w:val="28"/>
          <w:szCs w:val="28"/>
          <w:lang w:eastAsia="uk-UA"/>
        </w:rPr>
        <w:t>- 37,1</w:t>
      </w:r>
      <w:r w:rsidRPr="00F479C4">
        <w:rPr>
          <w:rFonts w:eastAsiaTheme="minorHAnsi"/>
          <w:sz w:val="28"/>
          <w:szCs w:val="28"/>
          <w:lang w:eastAsia="uk-UA"/>
        </w:rPr>
        <w:t xml:space="preserve"> млрд грн (</w:t>
      </w:r>
      <w:r w:rsidRPr="00F479C4">
        <w:rPr>
          <w:rFonts w:eastAsiaTheme="minorHAnsi"/>
          <w:b/>
          <w:sz w:val="28"/>
          <w:szCs w:val="28"/>
          <w:lang w:eastAsia="uk-UA"/>
        </w:rPr>
        <w:t>1,2</w:t>
      </w:r>
      <w:r w:rsidRPr="00F479C4">
        <w:rPr>
          <w:rFonts w:eastAsiaTheme="minorHAnsi"/>
          <w:sz w:val="28"/>
          <w:szCs w:val="28"/>
          <w:lang w:eastAsia="uk-UA"/>
        </w:rPr>
        <w:t xml:space="preserve"> млрд євро) коштів позики ЄС у рамках нового пакету екстреної макрофінансової допомоги;</w:t>
      </w:r>
    </w:p>
    <w:p w14:paraId="3BD9F461" w14:textId="77777777" w:rsidR="008D79F7" w:rsidRPr="00F479C4" w:rsidRDefault="008D79F7" w:rsidP="008D79F7">
      <w:pPr>
        <w:ind w:left="851"/>
        <w:jc w:val="both"/>
        <w:rPr>
          <w:rFonts w:eastAsiaTheme="minorHAnsi"/>
          <w:sz w:val="28"/>
          <w:szCs w:val="28"/>
          <w:lang w:eastAsia="uk-UA"/>
        </w:rPr>
      </w:pPr>
      <w:r w:rsidRPr="00F479C4">
        <w:rPr>
          <w:rFonts w:eastAsiaTheme="minorHAnsi"/>
          <w:b/>
          <w:sz w:val="28"/>
          <w:szCs w:val="28"/>
          <w:lang w:eastAsia="uk-UA"/>
        </w:rPr>
        <w:t>- 34,3</w:t>
      </w:r>
      <w:r w:rsidRPr="00F479C4">
        <w:rPr>
          <w:rFonts w:eastAsiaTheme="minorHAnsi"/>
          <w:sz w:val="28"/>
          <w:szCs w:val="28"/>
          <w:lang w:eastAsia="uk-UA"/>
        </w:rPr>
        <w:t xml:space="preserve"> млрд грн (</w:t>
      </w:r>
      <w:r w:rsidRPr="00F479C4">
        <w:rPr>
          <w:rFonts w:eastAsiaTheme="minorHAnsi"/>
          <w:b/>
          <w:sz w:val="28"/>
          <w:szCs w:val="28"/>
          <w:lang w:eastAsia="uk-UA"/>
        </w:rPr>
        <w:t>585,8</w:t>
      </w:r>
      <w:r w:rsidRPr="00F479C4">
        <w:rPr>
          <w:rFonts w:eastAsiaTheme="minorHAnsi"/>
          <w:sz w:val="28"/>
          <w:szCs w:val="28"/>
          <w:lang w:eastAsia="uk-UA"/>
        </w:rPr>
        <w:t xml:space="preserve"> млн канадських доларів та </w:t>
      </w:r>
      <w:r w:rsidRPr="00F479C4">
        <w:rPr>
          <w:rFonts w:eastAsiaTheme="minorHAnsi"/>
          <w:b/>
          <w:sz w:val="28"/>
          <w:szCs w:val="28"/>
          <w:lang w:eastAsia="uk-UA"/>
        </w:rPr>
        <w:t>392,8</w:t>
      </w:r>
      <w:r w:rsidRPr="00F479C4">
        <w:rPr>
          <w:rFonts w:eastAsiaTheme="minorHAnsi"/>
          <w:sz w:val="28"/>
          <w:szCs w:val="28"/>
          <w:lang w:eastAsia="uk-UA"/>
        </w:rPr>
        <w:t xml:space="preserve"> млн </w:t>
      </w:r>
      <w:proofErr w:type="spellStart"/>
      <w:r w:rsidRPr="00F479C4">
        <w:rPr>
          <w:rFonts w:eastAsiaTheme="minorHAnsi"/>
          <w:sz w:val="28"/>
          <w:szCs w:val="28"/>
          <w:lang w:eastAsia="uk-UA"/>
        </w:rPr>
        <w:t>дол</w:t>
      </w:r>
      <w:proofErr w:type="spellEnd"/>
      <w:r w:rsidRPr="00F479C4">
        <w:rPr>
          <w:rFonts w:eastAsiaTheme="minorHAnsi"/>
          <w:sz w:val="28"/>
          <w:szCs w:val="28"/>
          <w:lang w:eastAsia="uk-UA"/>
        </w:rPr>
        <w:t>. США) отримання коштів позики уряду Канади;</w:t>
      </w:r>
    </w:p>
    <w:p w14:paraId="3380FC10" w14:textId="77777777" w:rsidR="008D79F7" w:rsidRPr="00F479C4" w:rsidRDefault="008D79F7" w:rsidP="008D79F7">
      <w:pPr>
        <w:ind w:left="851"/>
        <w:jc w:val="both"/>
        <w:rPr>
          <w:rFonts w:eastAsiaTheme="minorHAnsi"/>
          <w:sz w:val="28"/>
          <w:szCs w:val="28"/>
          <w:lang w:eastAsia="uk-UA"/>
        </w:rPr>
      </w:pPr>
      <w:r w:rsidRPr="00F479C4">
        <w:rPr>
          <w:rFonts w:eastAsiaTheme="minorHAnsi"/>
          <w:b/>
          <w:sz w:val="28"/>
          <w:szCs w:val="28"/>
          <w:lang w:eastAsia="uk-UA"/>
        </w:rPr>
        <w:t>- 17,0</w:t>
      </w:r>
      <w:r w:rsidRPr="00F479C4">
        <w:rPr>
          <w:rFonts w:eastAsiaTheme="minorHAnsi"/>
          <w:sz w:val="28"/>
          <w:szCs w:val="28"/>
          <w:lang w:eastAsia="uk-UA"/>
        </w:rPr>
        <w:t xml:space="preserve"> млрд грн (</w:t>
      </w:r>
      <w:r w:rsidRPr="00F479C4">
        <w:rPr>
          <w:rFonts w:eastAsiaTheme="minorHAnsi"/>
          <w:b/>
          <w:sz w:val="28"/>
          <w:szCs w:val="28"/>
          <w:lang w:eastAsia="uk-UA"/>
        </w:rPr>
        <w:t>78,0</w:t>
      </w:r>
      <w:r w:rsidRPr="00F479C4">
        <w:rPr>
          <w:rFonts w:eastAsiaTheme="minorHAnsi"/>
          <w:sz w:val="28"/>
          <w:szCs w:val="28"/>
          <w:lang w:eastAsia="uk-UA"/>
        </w:rPr>
        <w:t xml:space="preserve"> млрд </w:t>
      </w:r>
      <w:proofErr w:type="spellStart"/>
      <w:r w:rsidRPr="00F479C4">
        <w:rPr>
          <w:rFonts w:eastAsiaTheme="minorHAnsi"/>
          <w:sz w:val="28"/>
          <w:szCs w:val="28"/>
          <w:lang w:eastAsia="uk-UA"/>
        </w:rPr>
        <w:t>яп</w:t>
      </w:r>
      <w:proofErr w:type="spellEnd"/>
      <w:r w:rsidRPr="00F479C4">
        <w:rPr>
          <w:rFonts w:eastAsiaTheme="minorHAnsi"/>
          <w:sz w:val="28"/>
          <w:szCs w:val="28"/>
          <w:lang w:eastAsia="uk-UA"/>
        </w:rPr>
        <w:t>. єн) отримання коштів позики Японського агентства розвитку на політику розвитку у сфері надзвичайного економічного відновлення;</w:t>
      </w:r>
    </w:p>
    <w:p w14:paraId="7652CEF2" w14:textId="77777777" w:rsidR="008D79F7" w:rsidRPr="00F479C4" w:rsidRDefault="008D79F7" w:rsidP="008D79F7">
      <w:pPr>
        <w:ind w:left="851"/>
        <w:jc w:val="both"/>
        <w:rPr>
          <w:rFonts w:eastAsiaTheme="minorHAnsi"/>
          <w:sz w:val="28"/>
          <w:szCs w:val="28"/>
          <w:lang w:eastAsia="uk-UA"/>
        </w:rPr>
      </w:pPr>
      <w:r w:rsidRPr="00F479C4">
        <w:rPr>
          <w:rFonts w:eastAsiaTheme="minorHAnsi"/>
          <w:b/>
          <w:sz w:val="28"/>
          <w:szCs w:val="28"/>
          <w:lang w:eastAsia="uk-UA"/>
        </w:rPr>
        <w:lastRenderedPageBreak/>
        <w:t xml:space="preserve">- 14,3 </w:t>
      </w:r>
      <w:r w:rsidRPr="00F479C4">
        <w:rPr>
          <w:rFonts w:eastAsiaTheme="minorHAnsi"/>
          <w:sz w:val="28"/>
          <w:szCs w:val="28"/>
          <w:lang w:eastAsia="uk-UA"/>
        </w:rPr>
        <w:t>млрд грн (</w:t>
      </w:r>
      <w:r w:rsidRPr="00F479C4">
        <w:rPr>
          <w:rFonts w:eastAsiaTheme="minorHAnsi"/>
          <w:b/>
          <w:sz w:val="28"/>
          <w:szCs w:val="28"/>
          <w:lang w:eastAsia="uk-UA"/>
        </w:rPr>
        <w:t>0,4</w:t>
      </w:r>
      <w:r w:rsidRPr="00F479C4">
        <w:rPr>
          <w:rFonts w:eastAsiaTheme="minorHAnsi"/>
          <w:sz w:val="28"/>
          <w:szCs w:val="28"/>
          <w:lang w:eastAsia="uk-UA"/>
        </w:rPr>
        <w:t xml:space="preserve"> млрд євро) отримання коштів позики МБРР в рамках </w:t>
      </w:r>
      <w:proofErr w:type="spellStart"/>
      <w:r w:rsidRPr="00F479C4">
        <w:rPr>
          <w:rFonts w:eastAsiaTheme="minorHAnsi"/>
          <w:sz w:val="28"/>
          <w:szCs w:val="28"/>
          <w:lang w:eastAsia="uk-UA"/>
        </w:rPr>
        <w:t>проєкту</w:t>
      </w:r>
      <w:proofErr w:type="spellEnd"/>
      <w:r w:rsidRPr="00F479C4">
        <w:rPr>
          <w:rFonts w:eastAsiaTheme="minorHAnsi"/>
          <w:sz w:val="28"/>
          <w:szCs w:val="28"/>
          <w:lang w:eastAsia="uk-UA"/>
        </w:rPr>
        <w:t xml:space="preserve"> «Додаткова позика до Другої позики на політику розвитку в сфері економічного відновлення»;</w:t>
      </w:r>
    </w:p>
    <w:p w14:paraId="61DA11A6" w14:textId="77777777" w:rsidR="008D79F7" w:rsidRPr="00F479C4" w:rsidRDefault="008D79F7" w:rsidP="008D79F7">
      <w:pPr>
        <w:ind w:left="851"/>
        <w:jc w:val="both"/>
        <w:rPr>
          <w:rFonts w:eastAsiaTheme="minorHAnsi"/>
          <w:sz w:val="28"/>
          <w:szCs w:val="28"/>
          <w:lang w:eastAsia="uk-UA"/>
        </w:rPr>
      </w:pPr>
      <w:r w:rsidRPr="00F479C4">
        <w:rPr>
          <w:rFonts w:eastAsiaTheme="minorHAnsi"/>
          <w:b/>
          <w:sz w:val="28"/>
          <w:szCs w:val="28"/>
          <w:lang w:eastAsia="uk-UA"/>
        </w:rPr>
        <w:t>- 13,8</w:t>
      </w:r>
      <w:r w:rsidRPr="00F479C4">
        <w:rPr>
          <w:rFonts w:eastAsiaTheme="minorHAnsi"/>
          <w:sz w:val="28"/>
          <w:szCs w:val="28"/>
          <w:lang w:eastAsia="uk-UA"/>
        </w:rPr>
        <w:t xml:space="preserve"> млрд грн (</w:t>
      </w:r>
      <w:r w:rsidRPr="00F479C4">
        <w:rPr>
          <w:rFonts w:eastAsiaTheme="minorHAnsi"/>
          <w:b/>
          <w:sz w:val="28"/>
          <w:szCs w:val="28"/>
          <w:lang w:eastAsia="uk-UA"/>
        </w:rPr>
        <w:t>446,8</w:t>
      </w:r>
      <w:r w:rsidRPr="00F479C4">
        <w:rPr>
          <w:rFonts w:eastAsiaTheme="minorHAnsi"/>
          <w:sz w:val="28"/>
          <w:szCs w:val="28"/>
          <w:lang w:eastAsia="uk-UA"/>
        </w:rPr>
        <w:t xml:space="preserve"> млн євро ) отримання коштів позики МБРР в рамках проекту Підтримка </w:t>
      </w:r>
      <w:proofErr w:type="spellStart"/>
      <w:r w:rsidRPr="00F479C4">
        <w:rPr>
          <w:rFonts w:eastAsiaTheme="minorHAnsi"/>
          <w:sz w:val="28"/>
          <w:szCs w:val="28"/>
          <w:lang w:eastAsia="uk-UA"/>
        </w:rPr>
        <w:t>держвидатків</w:t>
      </w:r>
      <w:proofErr w:type="spellEnd"/>
      <w:r w:rsidRPr="00F479C4">
        <w:rPr>
          <w:rFonts w:eastAsiaTheme="minorHAnsi"/>
          <w:sz w:val="28"/>
          <w:szCs w:val="28"/>
          <w:lang w:eastAsia="uk-UA"/>
        </w:rPr>
        <w:t xml:space="preserve"> для забезпечення стійкого держуправління в Україні;</w:t>
      </w:r>
    </w:p>
    <w:p w14:paraId="05E3F156" w14:textId="77777777" w:rsidR="008D79F7" w:rsidRPr="00F479C4" w:rsidRDefault="008D79F7" w:rsidP="008D79F7">
      <w:pPr>
        <w:ind w:left="851"/>
        <w:jc w:val="both"/>
        <w:rPr>
          <w:rFonts w:eastAsiaTheme="minorHAnsi"/>
          <w:sz w:val="28"/>
          <w:szCs w:val="28"/>
          <w:lang w:eastAsia="uk-UA"/>
        </w:rPr>
      </w:pPr>
      <w:r w:rsidRPr="00F479C4">
        <w:rPr>
          <w:rFonts w:eastAsiaTheme="minorHAnsi"/>
          <w:b/>
          <w:sz w:val="28"/>
          <w:szCs w:val="28"/>
          <w:lang w:eastAsia="uk-UA"/>
        </w:rPr>
        <w:t>- 1</w:t>
      </w:r>
      <w:r w:rsidRPr="00F479C4">
        <w:rPr>
          <w:rFonts w:eastAsiaTheme="minorHAnsi"/>
          <w:b/>
          <w:sz w:val="28"/>
          <w:szCs w:val="28"/>
          <w:lang w:val="ru-RU" w:eastAsia="uk-UA"/>
        </w:rPr>
        <w:t>2</w:t>
      </w:r>
      <w:r w:rsidRPr="00F479C4">
        <w:rPr>
          <w:rFonts w:eastAsiaTheme="minorHAnsi"/>
          <w:b/>
          <w:sz w:val="28"/>
          <w:szCs w:val="28"/>
          <w:lang w:eastAsia="uk-UA"/>
        </w:rPr>
        <w:t>,</w:t>
      </w:r>
      <w:r w:rsidRPr="00F479C4">
        <w:rPr>
          <w:rFonts w:eastAsiaTheme="minorHAnsi"/>
          <w:b/>
          <w:sz w:val="28"/>
          <w:szCs w:val="28"/>
          <w:lang w:val="ru-RU" w:eastAsia="uk-UA"/>
        </w:rPr>
        <w:t xml:space="preserve">6 </w:t>
      </w:r>
      <w:r w:rsidRPr="00F479C4">
        <w:rPr>
          <w:rFonts w:eastAsiaTheme="minorHAnsi"/>
          <w:sz w:val="28"/>
          <w:szCs w:val="28"/>
          <w:lang w:eastAsia="uk-UA"/>
        </w:rPr>
        <w:t>млрд грн (</w:t>
      </w:r>
      <w:r w:rsidRPr="00F479C4">
        <w:rPr>
          <w:rFonts w:eastAsiaTheme="minorHAnsi"/>
          <w:b/>
          <w:sz w:val="28"/>
          <w:szCs w:val="28"/>
          <w:lang w:eastAsia="uk-UA"/>
        </w:rPr>
        <w:t>3</w:t>
      </w:r>
      <w:r w:rsidRPr="00F479C4">
        <w:rPr>
          <w:rFonts w:eastAsiaTheme="minorHAnsi"/>
          <w:b/>
          <w:sz w:val="28"/>
          <w:szCs w:val="28"/>
          <w:lang w:val="ru-RU" w:eastAsia="uk-UA"/>
        </w:rPr>
        <w:t>82</w:t>
      </w:r>
      <w:r w:rsidRPr="00F479C4">
        <w:rPr>
          <w:rFonts w:eastAsiaTheme="minorHAnsi"/>
          <w:b/>
          <w:sz w:val="28"/>
          <w:szCs w:val="28"/>
          <w:lang w:eastAsia="uk-UA"/>
        </w:rPr>
        <w:t>,0</w:t>
      </w:r>
      <w:r w:rsidRPr="00F479C4">
        <w:rPr>
          <w:rFonts w:eastAsiaTheme="minorHAnsi"/>
          <w:sz w:val="28"/>
          <w:szCs w:val="28"/>
          <w:lang w:eastAsia="uk-UA"/>
        </w:rPr>
        <w:t xml:space="preserve"> млн євро) отримання коштів позики ЄІБ в рамках проекту «Основний кредит для аграрної галузі»;</w:t>
      </w:r>
    </w:p>
    <w:p w14:paraId="14AE3687" w14:textId="77777777" w:rsidR="008D79F7" w:rsidRPr="00F479C4" w:rsidRDefault="008D79F7" w:rsidP="008D79F7">
      <w:pPr>
        <w:ind w:left="851"/>
        <w:jc w:val="both"/>
        <w:rPr>
          <w:rFonts w:eastAsiaTheme="minorHAnsi"/>
          <w:sz w:val="28"/>
          <w:szCs w:val="28"/>
          <w:lang w:eastAsia="uk-UA"/>
        </w:rPr>
      </w:pPr>
      <w:r w:rsidRPr="00F479C4">
        <w:rPr>
          <w:rFonts w:eastAsiaTheme="minorHAnsi"/>
          <w:b/>
          <w:sz w:val="28"/>
          <w:szCs w:val="28"/>
          <w:lang w:eastAsia="uk-UA"/>
        </w:rPr>
        <w:t>- 9,7</w:t>
      </w:r>
      <w:r w:rsidRPr="00F479C4">
        <w:rPr>
          <w:rFonts w:eastAsiaTheme="minorHAnsi"/>
          <w:sz w:val="28"/>
          <w:szCs w:val="28"/>
          <w:lang w:eastAsia="uk-UA"/>
        </w:rPr>
        <w:t xml:space="preserve"> млрд грн (</w:t>
      </w:r>
      <w:r w:rsidRPr="00F479C4">
        <w:rPr>
          <w:rFonts w:eastAsiaTheme="minorHAnsi"/>
          <w:b/>
          <w:sz w:val="28"/>
          <w:szCs w:val="28"/>
          <w:lang w:eastAsia="uk-UA"/>
        </w:rPr>
        <w:t>300,0</w:t>
      </w:r>
      <w:r w:rsidRPr="00F479C4">
        <w:rPr>
          <w:rFonts w:eastAsiaTheme="minorHAnsi"/>
          <w:sz w:val="28"/>
          <w:szCs w:val="28"/>
          <w:lang w:eastAsia="uk-UA"/>
        </w:rPr>
        <w:t xml:space="preserve"> млн євро) отримання коштів позики Французького агентства розвитку;</w:t>
      </w:r>
    </w:p>
    <w:p w14:paraId="7A6E9B0D" w14:textId="77777777" w:rsidR="008D79F7" w:rsidRPr="00F479C4" w:rsidRDefault="008D79F7" w:rsidP="008D79F7">
      <w:pPr>
        <w:ind w:left="851"/>
        <w:jc w:val="both"/>
        <w:rPr>
          <w:rFonts w:eastAsiaTheme="minorHAnsi"/>
          <w:sz w:val="28"/>
          <w:szCs w:val="28"/>
          <w:lang w:eastAsia="uk-UA"/>
        </w:rPr>
      </w:pPr>
      <w:r w:rsidRPr="00F479C4">
        <w:rPr>
          <w:rFonts w:eastAsiaTheme="minorHAnsi"/>
          <w:b/>
          <w:sz w:val="28"/>
          <w:szCs w:val="28"/>
          <w:lang w:eastAsia="uk-UA"/>
        </w:rPr>
        <w:t xml:space="preserve">- 8,5 </w:t>
      </w:r>
      <w:r w:rsidRPr="00F479C4">
        <w:rPr>
          <w:rFonts w:eastAsiaTheme="minorHAnsi"/>
          <w:sz w:val="28"/>
          <w:szCs w:val="28"/>
          <w:lang w:eastAsia="uk-UA"/>
        </w:rPr>
        <w:t>млрд грн (</w:t>
      </w:r>
      <w:r w:rsidRPr="00F479C4">
        <w:rPr>
          <w:rFonts w:eastAsiaTheme="minorHAnsi"/>
          <w:b/>
          <w:sz w:val="28"/>
          <w:szCs w:val="28"/>
          <w:lang w:eastAsia="uk-UA"/>
        </w:rPr>
        <w:t>257,0</w:t>
      </w:r>
      <w:r w:rsidRPr="00F479C4">
        <w:rPr>
          <w:rFonts w:eastAsiaTheme="minorHAnsi"/>
          <w:sz w:val="28"/>
          <w:szCs w:val="28"/>
          <w:lang w:eastAsia="uk-UA"/>
        </w:rPr>
        <w:t xml:space="preserve"> млн євро) отримання коштів позики ЄІБ в рамках проекту Проект щодо </w:t>
      </w:r>
      <w:proofErr w:type="spellStart"/>
      <w:r w:rsidRPr="00F479C4">
        <w:rPr>
          <w:rFonts w:eastAsiaTheme="minorHAnsi"/>
          <w:sz w:val="28"/>
          <w:szCs w:val="28"/>
          <w:lang w:eastAsia="uk-UA"/>
        </w:rPr>
        <w:t>осн</w:t>
      </w:r>
      <w:proofErr w:type="spellEnd"/>
      <w:r w:rsidRPr="00F479C4">
        <w:rPr>
          <w:rFonts w:eastAsiaTheme="minorHAnsi"/>
          <w:sz w:val="28"/>
          <w:szCs w:val="28"/>
          <w:lang w:eastAsia="uk-UA"/>
        </w:rPr>
        <w:t>. кредиту для МСП та компаній з середнім рівнем капіталізації (APEX);</w:t>
      </w:r>
    </w:p>
    <w:p w14:paraId="003F42E7" w14:textId="77777777" w:rsidR="008D79F7" w:rsidRPr="00F479C4" w:rsidRDefault="008D79F7" w:rsidP="008D79F7">
      <w:pPr>
        <w:ind w:left="851"/>
        <w:jc w:val="both"/>
        <w:rPr>
          <w:rFonts w:eastAsiaTheme="minorHAnsi"/>
          <w:sz w:val="28"/>
          <w:szCs w:val="28"/>
          <w:lang w:eastAsia="uk-UA"/>
        </w:rPr>
      </w:pPr>
      <w:r w:rsidRPr="00F479C4">
        <w:rPr>
          <w:rFonts w:ascii="Arial" w:hAnsi="Arial" w:cs="Arial"/>
          <w:color w:val="333333"/>
          <w:sz w:val="24"/>
          <w:szCs w:val="24"/>
          <w:lang w:eastAsia="uk-UA"/>
        </w:rPr>
        <w:t xml:space="preserve">- </w:t>
      </w:r>
      <w:r w:rsidRPr="00F479C4">
        <w:rPr>
          <w:rFonts w:eastAsiaTheme="minorHAnsi"/>
          <w:b/>
          <w:sz w:val="28"/>
          <w:szCs w:val="28"/>
          <w:lang w:eastAsia="uk-UA"/>
        </w:rPr>
        <w:t>4,8</w:t>
      </w:r>
      <w:r w:rsidRPr="00F479C4">
        <w:rPr>
          <w:rFonts w:eastAsiaTheme="minorHAnsi"/>
          <w:sz w:val="28"/>
          <w:szCs w:val="28"/>
          <w:lang w:eastAsia="uk-UA"/>
        </w:rPr>
        <w:t xml:space="preserve"> млрд грн (</w:t>
      </w:r>
      <w:r w:rsidRPr="00F479C4">
        <w:rPr>
          <w:rFonts w:eastAsiaTheme="minorHAnsi"/>
          <w:b/>
          <w:sz w:val="28"/>
          <w:szCs w:val="28"/>
          <w:lang w:eastAsia="uk-UA"/>
        </w:rPr>
        <w:t>150,0</w:t>
      </w:r>
      <w:r w:rsidRPr="00F479C4">
        <w:rPr>
          <w:rFonts w:eastAsiaTheme="minorHAnsi"/>
          <w:sz w:val="28"/>
          <w:szCs w:val="28"/>
          <w:lang w:eastAsia="uk-UA"/>
        </w:rPr>
        <w:t xml:space="preserve"> млн євро) отримання коштів позики Кредитної установи для відбудови (</w:t>
      </w:r>
      <w:proofErr w:type="spellStart"/>
      <w:r w:rsidRPr="00F479C4">
        <w:rPr>
          <w:rFonts w:eastAsiaTheme="minorHAnsi"/>
          <w:sz w:val="28"/>
          <w:szCs w:val="28"/>
          <w:lang w:eastAsia="uk-UA"/>
        </w:rPr>
        <w:t>KfW</w:t>
      </w:r>
      <w:proofErr w:type="spellEnd"/>
      <w:r w:rsidRPr="00F479C4">
        <w:rPr>
          <w:rFonts w:eastAsiaTheme="minorHAnsi"/>
          <w:sz w:val="28"/>
          <w:szCs w:val="28"/>
          <w:lang w:eastAsia="uk-UA"/>
        </w:rPr>
        <w:t>) (Проект «ММСП – Фінансування Covid-19»;</w:t>
      </w:r>
    </w:p>
    <w:p w14:paraId="15F65117" w14:textId="77777777" w:rsidR="008D79F7" w:rsidRPr="00F479C4" w:rsidRDefault="008D79F7" w:rsidP="008D79F7">
      <w:pPr>
        <w:ind w:left="851"/>
        <w:jc w:val="both"/>
        <w:rPr>
          <w:rFonts w:eastAsiaTheme="minorHAnsi"/>
          <w:sz w:val="28"/>
          <w:szCs w:val="28"/>
          <w:lang w:eastAsia="uk-UA"/>
        </w:rPr>
      </w:pPr>
      <w:r w:rsidRPr="00F479C4">
        <w:rPr>
          <w:rFonts w:ascii="Arial" w:hAnsi="Arial" w:cs="Arial"/>
          <w:color w:val="333333"/>
          <w:sz w:val="24"/>
          <w:szCs w:val="24"/>
          <w:lang w:eastAsia="uk-UA"/>
        </w:rPr>
        <w:t>-</w:t>
      </w:r>
      <w:r w:rsidRPr="00F479C4">
        <w:rPr>
          <w:rFonts w:eastAsiaTheme="minorHAnsi"/>
          <w:sz w:val="28"/>
          <w:szCs w:val="28"/>
          <w:lang w:eastAsia="uk-UA"/>
        </w:rPr>
        <w:t xml:space="preserve"> </w:t>
      </w:r>
      <w:r w:rsidRPr="00F479C4">
        <w:rPr>
          <w:rFonts w:eastAsiaTheme="minorHAnsi"/>
          <w:b/>
          <w:sz w:val="28"/>
          <w:szCs w:val="28"/>
          <w:lang w:eastAsia="uk-UA"/>
        </w:rPr>
        <w:t>4,7</w:t>
      </w:r>
      <w:r w:rsidRPr="00F479C4">
        <w:rPr>
          <w:rFonts w:eastAsiaTheme="minorHAnsi"/>
          <w:sz w:val="28"/>
          <w:szCs w:val="28"/>
          <w:lang w:eastAsia="uk-UA"/>
        </w:rPr>
        <w:t xml:space="preserve"> млрд грн (</w:t>
      </w:r>
      <w:r w:rsidRPr="00F479C4">
        <w:rPr>
          <w:rFonts w:eastAsiaTheme="minorHAnsi"/>
          <w:b/>
          <w:sz w:val="28"/>
          <w:szCs w:val="28"/>
          <w:lang w:eastAsia="uk-UA"/>
        </w:rPr>
        <w:t>149,3</w:t>
      </w:r>
      <w:r w:rsidRPr="00F479C4">
        <w:rPr>
          <w:rFonts w:eastAsiaTheme="minorHAnsi"/>
          <w:sz w:val="28"/>
          <w:szCs w:val="28"/>
          <w:lang w:eastAsia="uk-UA"/>
        </w:rPr>
        <w:t xml:space="preserve"> млн євро) отримання коштів позики Кредитної установи для відбудови (</w:t>
      </w:r>
      <w:proofErr w:type="spellStart"/>
      <w:r w:rsidRPr="00F479C4">
        <w:rPr>
          <w:rFonts w:eastAsiaTheme="minorHAnsi"/>
          <w:sz w:val="28"/>
          <w:szCs w:val="28"/>
          <w:lang w:eastAsia="uk-UA"/>
        </w:rPr>
        <w:t>KfW</w:t>
      </w:r>
      <w:proofErr w:type="spellEnd"/>
      <w:r w:rsidRPr="00F479C4">
        <w:rPr>
          <w:rFonts w:eastAsiaTheme="minorHAnsi"/>
          <w:sz w:val="28"/>
          <w:szCs w:val="28"/>
          <w:lang w:eastAsia="uk-UA"/>
        </w:rPr>
        <w:t>) (Проект надзвичайна економічна програма для України;</w:t>
      </w:r>
    </w:p>
    <w:p w14:paraId="2591A98A" w14:textId="77777777" w:rsidR="008D79F7" w:rsidRPr="00F479C4" w:rsidRDefault="008D79F7" w:rsidP="008D79F7">
      <w:pPr>
        <w:ind w:left="851"/>
        <w:jc w:val="both"/>
        <w:rPr>
          <w:rFonts w:eastAsiaTheme="minorHAnsi"/>
          <w:sz w:val="28"/>
          <w:szCs w:val="28"/>
          <w:lang w:eastAsia="uk-UA"/>
        </w:rPr>
      </w:pPr>
      <w:r w:rsidRPr="00F479C4">
        <w:rPr>
          <w:rFonts w:eastAsiaTheme="minorHAnsi"/>
          <w:b/>
          <w:sz w:val="28"/>
          <w:szCs w:val="28"/>
          <w:lang w:eastAsia="uk-UA"/>
        </w:rPr>
        <w:t>- 3,5</w:t>
      </w:r>
      <w:r w:rsidRPr="00F479C4">
        <w:rPr>
          <w:rFonts w:eastAsiaTheme="minorHAnsi"/>
          <w:sz w:val="28"/>
          <w:szCs w:val="28"/>
          <w:lang w:eastAsia="uk-UA"/>
        </w:rPr>
        <w:t xml:space="preserve"> млрд грн (</w:t>
      </w:r>
      <w:r w:rsidRPr="00F479C4">
        <w:rPr>
          <w:rFonts w:eastAsiaTheme="minorHAnsi"/>
          <w:b/>
          <w:sz w:val="28"/>
          <w:szCs w:val="28"/>
          <w:lang w:eastAsia="uk-UA"/>
        </w:rPr>
        <w:t>120,0</w:t>
      </w:r>
      <w:r w:rsidRPr="00F479C4">
        <w:rPr>
          <w:rFonts w:eastAsiaTheme="minorHAnsi"/>
          <w:sz w:val="28"/>
          <w:szCs w:val="28"/>
          <w:lang w:eastAsia="uk-UA"/>
        </w:rPr>
        <w:t xml:space="preserve"> млн </w:t>
      </w:r>
      <w:proofErr w:type="spellStart"/>
      <w:r w:rsidRPr="00F479C4">
        <w:rPr>
          <w:rFonts w:eastAsiaTheme="minorHAnsi"/>
          <w:sz w:val="28"/>
          <w:szCs w:val="28"/>
          <w:lang w:eastAsia="uk-UA"/>
        </w:rPr>
        <w:t>дол</w:t>
      </w:r>
      <w:proofErr w:type="spellEnd"/>
      <w:r w:rsidRPr="00F479C4">
        <w:rPr>
          <w:rFonts w:eastAsiaTheme="minorHAnsi"/>
          <w:sz w:val="28"/>
          <w:szCs w:val="28"/>
          <w:lang w:eastAsia="uk-UA"/>
        </w:rPr>
        <w:t>. США) отримання коштів позики МБРР в рамках проекту «Удосконалення вищої освіти в Україні заради результатів»;</w:t>
      </w:r>
    </w:p>
    <w:p w14:paraId="6021CE3B" w14:textId="77777777" w:rsidR="008D79F7" w:rsidRPr="00F479C4" w:rsidRDefault="008D79F7" w:rsidP="008D79F7">
      <w:pPr>
        <w:ind w:left="851"/>
        <w:jc w:val="both"/>
        <w:rPr>
          <w:rFonts w:eastAsiaTheme="minorHAnsi"/>
          <w:sz w:val="28"/>
          <w:szCs w:val="28"/>
          <w:lang w:eastAsia="uk-UA"/>
        </w:rPr>
      </w:pPr>
      <w:r w:rsidRPr="00F479C4">
        <w:rPr>
          <w:rFonts w:eastAsiaTheme="minorHAnsi"/>
          <w:b/>
          <w:sz w:val="28"/>
          <w:szCs w:val="28"/>
          <w:lang w:eastAsia="uk-UA"/>
        </w:rPr>
        <w:t xml:space="preserve">- 3,2 </w:t>
      </w:r>
      <w:r w:rsidRPr="00F479C4">
        <w:rPr>
          <w:rFonts w:eastAsiaTheme="minorHAnsi"/>
          <w:sz w:val="28"/>
          <w:szCs w:val="28"/>
          <w:lang w:eastAsia="uk-UA"/>
        </w:rPr>
        <w:t>млрд грн (</w:t>
      </w:r>
      <w:r w:rsidRPr="00F479C4">
        <w:rPr>
          <w:rFonts w:eastAsiaTheme="minorHAnsi"/>
          <w:b/>
          <w:sz w:val="28"/>
          <w:szCs w:val="28"/>
          <w:lang w:eastAsia="uk-UA"/>
        </w:rPr>
        <w:t>111,6</w:t>
      </w:r>
      <w:r w:rsidRPr="00F479C4">
        <w:rPr>
          <w:rFonts w:eastAsiaTheme="minorHAnsi"/>
          <w:sz w:val="28"/>
          <w:szCs w:val="28"/>
          <w:lang w:eastAsia="uk-UA"/>
        </w:rPr>
        <w:t xml:space="preserve"> млн </w:t>
      </w:r>
      <w:proofErr w:type="spellStart"/>
      <w:r w:rsidRPr="00F479C4">
        <w:rPr>
          <w:rFonts w:eastAsiaTheme="minorHAnsi"/>
          <w:sz w:val="28"/>
          <w:szCs w:val="28"/>
          <w:lang w:eastAsia="uk-UA"/>
        </w:rPr>
        <w:t>дол</w:t>
      </w:r>
      <w:proofErr w:type="spellEnd"/>
      <w:r w:rsidRPr="00F479C4">
        <w:rPr>
          <w:rFonts w:eastAsiaTheme="minorHAnsi"/>
          <w:sz w:val="28"/>
          <w:szCs w:val="28"/>
          <w:lang w:eastAsia="uk-UA"/>
        </w:rPr>
        <w:t>. США) отримання коштів позики МБРР в рамках проекту Друге додаткове фінансування проекту "</w:t>
      </w:r>
      <w:proofErr w:type="spellStart"/>
      <w:r w:rsidRPr="00F479C4">
        <w:rPr>
          <w:rFonts w:eastAsiaTheme="minorHAnsi"/>
          <w:sz w:val="28"/>
          <w:szCs w:val="28"/>
          <w:lang w:eastAsia="uk-UA"/>
        </w:rPr>
        <w:t>Екстренне</w:t>
      </w:r>
      <w:proofErr w:type="spellEnd"/>
      <w:r w:rsidRPr="00F479C4">
        <w:rPr>
          <w:rFonts w:eastAsiaTheme="minorHAnsi"/>
          <w:sz w:val="28"/>
          <w:szCs w:val="28"/>
          <w:lang w:eastAsia="uk-UA"/>
        </w:rPr>
        <w:t xml:space="preserve"> реагування на COVID-19 та вакцинація в Україні";</w:t>
      </w:r>
    </w:p>
    <w:p w14:paraId="0BF19B35" w14:textId="77777777" w:rsidR="008D79F7" w:rsidRPr="00F479C4" w:rsidRDefault="008D79F7" w:rsidP="008D79F7">
      <w:pPr>
        <w:ind w:left="851"/>
        <w:jc w:val="both"/>
        <w:rPr>
          <w:rFonts w:eastAsiaTheme="minorHAnsi"/>
          <w:sz w:val="28"/>
          <w:szCs w:val="28"/>
          <w:lang w:eastAsia="uk-UA"/>
        </w:rPr>
      </w:pPr>
      <w:r w:rsidRPr="00F479C4">
        <w:rPr>
          <w:rFonts w:eastAsiaTheme="minorHAnsi"/>
          <w:b/>
          <w:sz w:val="28"/>
          <w:szCs w:val="28"/>
          <w:lang w:eastAsia="uk-UA"/>
        </w:rPr>
        <w:t>- 2,9</w:t>
      </w:r>
      <w:r w:rsidRPr="00F479C4">
        <w:rPr>
          <w:rFonts w:eastAsiaTheme="minorHAnsi"/>
          <w:sz w:val="28"/>
          <w:szCs w:val="28"/>
          <w:lang w:eastAsia="uk-UA"/>
        </w:rPr>
        <w:t xml:space="preserve"> млрд грн (</w:t>
      </w:r>
      <w:r w:rsidRPr="00F479C4">
        <w:rPr>
          <w:rFonts w:eastAsiaTheme="minorHAnsi"/>
          <w:b/>
          <w:sz w:val="28"/>
          <w:szCs w:val="28"/>
          <w:lang w:eastAsia="uk-UA"/>
        </w:rPr>
        <w:t>99,0</w:t>
      </w:r>
      <w:r w:rsidRPr="00F479C4">
        <w:rPr>
          <w:rFonts w:eastAsiaTheme="minorHAnsi"/>
          <w:sz w:val="28"/>
          <w:szCs w:val="28"/>
          <w:lang w:eastAsia="uk-UA"/>
        </w:rPr>
        <w:t xml:space="preserve"> млн </w:t>
      </w:r>
      <w:proofErr w:type="spellStart"/>
      <w:r w:rsidRPr="00F479C4">
        <w:rPr>
          <w:rFonts w:eastAsiaTheme="minorHAnsi"/>
          <w:sz w:val="28"/>
          <w:szCs w:val="28"/>
          <w:lang w:eastAsia="uk-UA"/>
        </w:rPr>
        <w:t>дол</w:t>
      </w:r>
      <w:proofErr w:type="spellEnd"/>
      <w:r w:rsidRPr="00F479C4">
        <w:rPr>
          <w:rFonts w:eastAsiaTheme="minorHAnsi"/>
          <w:sz w:val="28"/>
          <w:szCs w:val="28"/>
          <w:lang w:eastAsia="uk-UA"/>
        </w:rPr>
        <w:t>. США) отримання коштів позики МБРР в рамках проекту Проект «Східна Україна: возз'єднання, відновлення, відродження (Проект ЗВ)»;</w:t>
      </w:r>
    </w:p>
    <w:p w14:paraId="4EDBF7B3" w14:textId="77777777" w:rsidR="008D79F7" w:rsidRPr="00F479C4" w:rsidRDefault="008D79F7" w:rsidP="008D79F7">
      <w:pPr>
        <w:ind w:left="851"/>
        <w:jc w:val="both"/>
        <w:rPr>
          <w:rFonts w:eastAsiaTheme="minorHAnsi"/>
          <w:b/>
          <w:sz w:val="28"/>
          <w:szCs w:val="28"/>
          <w:lang w:eastAsia="uk-UA"/>
        </w:rPr>
      </w:pPr>
      <w:r w:rsidRPr="00F479C4">
        <w:rPr>
          <w:rFonts w:eastAsiaTheme="minorHAnsi"/>
          <w:b/>
          <w:sz w:val="28"/>
          <w:szCs w:val="28"/>
          <w:lang w:eastAsia="uk-UA"/>
        </w:rPr>
        <w:t>- 1,6</w:t>
      </w:r>
      <w:r w:rsidRPr="00F479C4">
        <w:rPr>
          <w:rFonts w:eastAsiaTheme="minorHAnsi"/>
          <w:sz w:val="28"/>
          <w:szCs w:val="28"/>
          <w:lang w:eastAsia="uk-UA"/>
        </w:rPr>
        <w:t xml:space="preserve"> млрд грн (</w:t>
      </w:r>
      <w:r w:rsidRPr="00F479C4">
        <w:rPr>
          <w:rFonts w:eastAsiaTheme="minorHAnsi"/>
          <w:b/>
          <w:sz w:val="28"/>
          <w:szCs w:val="28"/>
          <w:lang w:eastAsia="uk-UA"/>
        </w:rPr>
        <w:t>54,6</w:t>
      </w:r>
      <w:r w:rsidRPr="00F479C4">
        <w:rPr>
          <w:rFonts w:eastAsiaTheme="minorHAnsi"/>
          <w:sz w:val="28"/>
          <w:szCs w:val="28"/>
          <w:lang w:eastAsia="uk-UA"/>
        </w:rPr>
        <w:t xml:space="preserve"> млн </w:t>
      </w:r>
      <w:proofErr w:type="spellStart"/>
      <w:r w:rsidRPr="00F479C4">
        <w:rPr>
          <w:rFonts w:eastAsiaTheme="minorHAnsi"/>
          <w:sz w:val="28"/>
          <w:szCs w:val="28"/>
          <w:lang w:eastAsia="uk-UA"/>
        </w:rPr>
        <w:t>дол</w:t>
      </w:r>
      <w:proofErr w:type="spellEnd"/>
      <w:r w:rsidRPr="00F479C4">
        <w:rPr>
          <w:rFonts w:eastAsiaTheme="minorHAnsi"/>
          <w:sz w:val="28"/>
          <w:szCs w:val="28"/>
          <w:lang w:eastAsia="uk-UA"/>
        </w:rPr>
        <w:t>. США) отримання коштів позики МБРР в рамках проекту Модернізація системи соціальної підтримки населення України</w:t>
      </w:r>
      <w:r w:rsidRPr="00F479C4">
        <w:rPr>
          <w:rFonts w:cstheme="minorHAnsi"/>
          <w:sz w:val="28"/>
          <w:szCs w:val="28"/>
          <w:lang w:eastAsia="uk-UA"/>
        </w:rPr>
        <w:t>;</w:t>
      </w:r>
    </w:p>
    <w:p w14:paraId="67BA77C0" w14:textId="77777777" w:rsidR="008D79F7" w:rsidRPr="00F479C4" w:rsidRDefault="008D79F7" w:rsidP="008D79F7">
      <w:pPr>
        <w:ind w:left="851"/>
        <w:jc w:val="both"/>
        <w:rPr>
          <w:rFonts w:eastAsiaTheme="minorHAnsi"/>
          <w:sz w:val="28"/>
          <w:szCs w:val="28"/>
          <w:lang w:eastAsia="uk-UA"/>
        </w:rPr>
      </w:pPr>
      <w:r w:rsidRPr="00F479C4">
        <w:rPr>
          <w:rFonts w:eastAsiaTheme="minorHAnsi"/>
          <w:b/>
          <w:sz w:val="28"/>
          <w:szCs w:val="28"/>
          <w:lang w:eastAsia="uk-UA"/>
        </w:rPr>
        <w:t xml:space="preserve">- 1,2 </w:t>
      </w:r>
      <w:r w:rsidRPr="00F479C4">
        <w:rPr>
          <w:rFonts w:eastAsiaTheme="minorHAnsi"/>
          <w:sz w:val="28"/>
          <w:szCs w:val="28"/>
          <w:lang w:eastAsia="uk-UA"/>
        </w:rPr>
        <w:t>млрд грн (</w:t>
      </w:r>
      <w:r w:rsidRPr="00F479C4">
        <w:rPr>
          <w:rFonts w:eastAsiaTheme="minorHAnsi"/>
          <w:b/>
          <w:sz w:val="28"/>
          <w:szCs w:val="28"/>
          <w:lang w:eastAsia="uk-UA"/>
        </w:rPr>
        <w:t>40,0</w:t>
      </w:r>
      <w:r w:rsidRPr="00F479C4">
        <w:rPr>
          <w:rFonts w:eastAsiaTheme="minorHAnsi"/>
          <w:sz w:val="28"/>
          <w:szCs w:val="28"/>
          <w:lang w:eastAsia="uk-UA"/>
        </w:rPr>
        <w:t xml:space="preserve"> млн </w:t>
      </w:r>
      <w:proofErr w:type="spellStart"/>
      <w:r w:rsidRPr="00F479C4">
        <w:rPr>
          <w:rFonts w:eastAsiaTheme="minorHAnsi"/>
          <w:sz w:val="28"/>
          <w:szCs w:val="28"/>
          <w:lang w:eastAsia="uk-UA"/>
        </w:rPr>
        <w:t>дол</w:t>
      </w:r>
      <w:proofErr w:type="spellEnd"/>
      <w:r w:rsidRPr="00F479C4">
        <w:rPr>
          <w:rFonts w:eastAsiaTheme="minorHAnsi"/>
          <w:sz w:val="28"/>
          <w:szCs w:val="28"/>
          <w:lang w:eastAsia="uk-UA"/>
        </w:rPr>
        <w:t>. США) отримання коштів позики МБРР в рамках проекту «Друге додаткове фінансування, спрямоване на подолання наслідків пандемії COVID-19»;</w:t>
      </w:r>
    </w:p>
    <w:p w14:paraId="7790E5E6" w14:textId="77777777" w:rsidR="008D79F7" w:rsidRPr="00F479C4" w:rsidRDefault="008D79F7" w:rsidP="008D79F7">
      <w:pPr>
        <w:ind w:left="851"/>
        <w:jc w:val="both"/>
        <w:rPr>
          <w:rFonts w:eastAsiaTheme="minorHAnsi"/>
          <w:sz w:val="28"/>
          <w:szCs w:val="28"/>
          <w:lang w:eastAsia="uk-UA"/>
        </w:rPr>
      </w:pPr>
      <w:r w:rsidRPr="00F479C4">
        <w:rPr>
          <w:rFonts w:eastAsiaTheme="minorHAnsi"/>
          <w:b/>
          <w:sz w:val="28"/>
          <w:szCs w:val="28"/>
          <w:lang w:eastAsia="uk-UA"/>
        </w:rPr>
        <w:t xml:space="preserve">- 1,0 </w:t>
      </w:r>
      <w:r w:rsidRPr="00F479C4">
        <w:rPr>
          <w:rFonts w:eastAsiaTheme="minorHAnsi"/>
          <w:sz w:val="28"/>
          <w:szCs w:val="28"/>
          <w:lang w:eastAsia="uk-UA"/>
        </w:rPr>
        <w:t>млрд грн (</w:t>
      </w:r>
      <w:r w:rsidRPr="00F479C4">
        <w:rPr>
          <w:rFonts w:eastAsiaTheme="minorHAnsi"/>
          <w:b/>
          <w:sz w:val="28"/>
          <w:szCs w:val="28"/>
          <w:lang w:eastAsia="uk-UA"/>
        </w:rPr>
        <w:t>34,5</w:t>
      </w:r>
      <w:r w:rsidRPr="00F479C4">
        <w:rPr>
          <w:rFonts w:eastAsiaTheme="minorHAnsi"/>
          <w:sz w:val="28"/>
          <w:szCs w:val="28"/>
          <w:lang w:eastAsia="uk-UA"/>
        </w:rPr>
        <w:t xml:space="preserve"> млн </w:t>
      </w:r>
      <w:proofErr w:type="spellStart"/>
      <w:r w:rsidRPr="00F479C4">
        <w:rPr>
          <w:rFonts w:eastAsiaTheme="minorHAnsi"/>
          <w:sz w:val="28"/>
          <w:szCs w:val="28"/>
          <w:lang w:eastAsia="uk-UA"/>
        </w:rPr>
        <w:t>дол</w:t>
      </w:r>
      <w:proofErr w:type="spellEnd"/>
      <w:r w:rsidRPr="00F479C4">
        <w:rPr>
          <w:rFonts w:eastAsiaTheme="minorHAnsi"/>
          <w:sz w:val="28"/>
          <w:szCs w:val="28"/>
          <w:lang w:eastAsia="uk-UA"/>
        </w:rPr>
        <w:t>. США) отримання коштів позики МБРР в рамках проекту «Прискорення інвестицій у сільське господарство України";</w:t>
      </w:r>
    </w:p>
    <w:p w14:paraId="0CD0B101" w14:textId="77777777" w:rsidR="008D79F7" w:rsidRPr="00F479C4" w:rsidRDefault="008D79F7" w:rsidP="008D79F7">
      <w:pPr>
        <w:ind w:left="851"/>
        <w:jc w:val="both"/>
        <w:rPr>
          <w:rFonts w:eastAsiaTheme="minorHAnsi"/>
          <w:b/>
          <w:sz w:val="28"/>
          <w:szCs w:val="28"/>
          <w:lang w:eastAsia="uk-UA"/>
        </w:rPr>
      </w:pPr>
      <w:r w:rsidRPr="00F479C4">
        <w:rPr>
          <w:rFonts w:eastAsiaTheme="minorHAnsi"/>
          <w:b/>
          <w:sz w:val="28"/>
          <w:szCs w:val="28"/>
          <w:lang w:eastAsia="uk-UA"/>
        </w:rPr>
        <w:t xml:space="preserve">- 0,2 </w:t>
      </w:r>
      <w:r w:rsidRPr="00F479C4">
        <w:rPr>
          <w:rFonts w:eastAsiaTheme="minorHAnsi"/>
          <w:sz w:val="28"/>
          <w:szCs w:val="28"/>
          <w:lang w:eastAsia="uk-UA"/>
        </w:rPr>
        <w:t>млрд грн</w:t>
      </w:r>
      <w:r w:rsidRPr="00F479C4">
        <w:rPr>
          <w:rFonts w:eastAsiaTheme="minorHAnsi"/>
          <w:b/>
          <w:sz w:val="28"/>
          <w:szCs w:val="28"/>
          <w:lang w:eastAsia="uk-UA"/>
        </w:rPr>
        <w:t xml:space="preserve"> (7,0 </w:t>
      </w:r>
      <w:r w:rsidRPr="00F479C4">
        <w:rPr>
          <w:rFonts w:eastAsiaTheme="minorHAnsi"/>
          <w:sz w:val="28"/>
          <w:szCs w:val="28"/>
          <w:lang w:eastAsia="uk-UA"/>
        </w:rPr>
        <w:t xml:space="preserve">млн </w:t>
      </w:r>
      <w:proofErr w:type="spellStart"/>
      <w:r w:rsidRPr="00F479C4">
        <w:rPr>
          <w:rFonts w:eastAsiaTheme="minorHAnsi"/>
          <w:sz w:val="28"/>
          <w:szCs w:val="28"/>
          <w:lang w:eastAsia="uk-UA"/>
        </w:rPr>
        <w:t>дол</w:t>
      </w:r>
      <w:proofErr w:type="spellEnd"/>
      <w:r w:rsidRPr="00F479C4">
        <w:rPr>
          <w:rFonts w:eastAsiaTheme="minorHAnsi"/>
          <w:sz w:val="28"/>
          <w:szCs w:val="28"/>
          <w:lang w:eastAsia="uk-UA"/>
        </w:rPr>
        <w:t xml:space="preserve">. США) отримання коштів позики МБРР в рамках проекту Додаткове фінансування </w:t>
      </w:r>
      <w:proofErr w:type="spellStart"/>
      <w:r w:rsidRPr="00F479C4">
        <w:rPr>
          <w:rFonts w:eastAsiaTheme="minorHAnsi"/>
          <w:sz w:val="28"/>
          <w:szCs w:val="28"/>
          <w:lang w:eastAsia="uk-UA"/>
        </w:rPr>
        <w:t>Проєкту</w:t>
      </w:r>
      <w:proofErr w:type="spellEnd"/>
      <w:r w:rsidRPr="00F479C4">
        <w:rPr>
          <w:rFonts w:eastAsiaTheme="minorHAnsi"/>
          <w:sz w:val="28"/>
          <w:szCs w:val="28"/>
          <w:lang w:eastAsia="uk-UA"/>
        </w:rPr>
        <w:t xml:space="preserve"> Поліпшення охорони здоров’я на службі у людей;</w:t>
      </w:r>
    </w:p>
    <w:p w14:paraId="3D231DFF" w14:textId="38D03088" w:rsidR="008D79F7" w:rsidRPr="00C95A71" w:rsidRDefault="008D79F7" w:rsidP="008D79F7">
      <w:pPr>
        <w:numPr>
          <w:ilvl w:val="0"/>
          <w:numId w:val="14"/>
        </w:numPr>
        <w:tabs>
          <w:tab w:val="left" w:pos="567"/>
        </w:tabs>
        <w:spacing w:before="60"/>
        <w:jc w:val="both"/>
        <w:rPr>
          <w:rFonts w:eastAsia="Calibri"/>
          <w:sz w:val="28"/>
          <w:szCs w:val="28"/>
        </w:rPr>
      </w:pPr>
      <w:r w:rsidRPr="00FF69EF">
        <w:rPr>
          <w:sz w:val="28"/>
          <w:szCs w:val="28"/>
        </w:rPr>
        <w:t xml:space="preserve">надходження до спеціального фонду державного бюджету на </w:t>
      </w:r>
      <w:bookmarkStart w:id="0" w:name="_GoBack"/>
      <w:bookmarkEnd w:id="0"/>
      <w:r w:rsidRPr="00C95A71">
        <w:rPr>
          <w:sz w:val="28"/>
          <w:szCs w:val="28"/>
        </w:rPr>
        <w:t xml:space="preserve">фінансування інвестиційних та інфраструктурних проектів від міжнародних фінансових організацій та країн-партнерів – </w:t>
      </w:r>
      <w:r w:rsidRPr="00C95A71">
        <w:rPr>
          <w:b/>
          <w:sz w:val="28"/>
          <w:szCs w:val="28"/>
        </w:rPr>
        <w:t>6,</w:t>
      </w:r>
      <w:r w:rsidR="003E0B8A" w:rsidRPr="00C95A71">
        <w:rPr>
          <w:b/>
          <w:sz w:val="28"/>
          <w:szCs w:val="28"/>
        </w:rPr>
        <w:t>2</w:t>
      </w:r>
      <w:r w:rsidRPr="00C95A71">
        <w:rPr>
          <w:b/>
          <w:sz w:val="28"/>
          <w:szCs w:val="28"/>
        </w:rPr>
        <w:t> </w:t>
      </w:r>
      <w:r w:rsidRPr="00C95A71">
        <w:rPr>
          <w:sz w:val="28"/>
          <w:szCs w:val="28"/>
        </w:rPr>
        <w:t>млрд гривень;</w:t>
      </w:r>
    </w:p>
    <w:p w14:paraId="4796A5A7" w14:textId="0EE43FB0" w:rsidR="00302B58" w:rsidRPr="007E169F" w:rsidRDefault="008D79F7" w:rsidP="008D79F7">
      <w:pPr>
        <w:ind w:firstLine="567"/>
        <w:jc w:val="both"/>
        <w:rPr>
          <w:sz w:val="28"/>
          <w:szCs w:val="28"/>
        </w:rPr>
      </w:pPr>
      <w:r w:rsidRPr="00C95A71">
        <w:rPr>
          <w:sz w:val="28"/>
          <w:szCs w:val="28"/>
        </w:rPr>
        <w:t xml:space="preserve">Від </w:t>
      </w:r>
      <w:r w:rsidRPr="00C95A71">
        <w:rPr>
          <w:b/>
          <w:i/>
          <w:sz w:val="28"/>
          <w:szCs w:val="28"/>
        </w:rPr>
        <w:t>приватизації</w:t>
      </w:r>
      <w:r w:rsidRPr="00480408">
        <w:rPr>
          <w:b/>
          <w:i/>
          <w:sz w:val="28"/>
          <w:szCs w:val="28"/>
        </w:rPr>
        <w:t xml:space="preserve"> </w:t>
      </w:r>
      <w:r w:rsidRPr="00480408">
        <w:rPr>
          <w:sz w:val="28"/>
          <w:szCs w:val="28"/>
        </w:rPr>
        <w:t>державного майна за січень–</w:t>
      </w:r>
      <w:r>
        <w:rPr>
          <w:sz w:val="28"/>
          <w:szCs w:val="28"/>
        </w:rPr>
        <w:t>липень</w:t>
      </w:r>
      <w:r w:rsidRPr="00480408">
        <w:rPr>
          <w:sz w:val="28"/>
          <w:szCs w:val="28"/>
        </w:rPr>
        <w:t xml:space="preserve"> 2022 року до державного бюджету надійшло </w:t>
      </w:r>
      <w:r>
        <w:rPr>
          <w:b/>
          <w:sz w:val="28"/>
          <w:szCs w:val="28"/>
          <w:lang w:val="ru-RU"/>
        </w:rPr>
        <w:t>303,5</w:t>
      </w:r>
      <w:r w:rsidRPr="00480408">
        <w:rPr>
          <w:b/>
          <w:sz w:val="28"/>
          <w:szCs w:val="28"/>
        </w:rPr>
        <w:t> </w:t>
      </w:r>
      <w:r w:rsidRPr="00480408">
        <w:rPr>
          <w:sz w:val="28"/>
          <w:szCs w:val="28"/>
        </w:rPr>
        <w:t>млн гривень.</w:t>
      </w:r>
    </w:p>
    <w:sectPr w:rsidR="00302B58" w:rsidRPr="007E169F" w:rsidSect="002D3D99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20" w:right="851" w:bottom="568" w:left="1418" w:header="454" w:footer="42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107BD" w14:textId="77777777" w:rsidR="00145FDF" w:rsidRDefault="00145FDF">
      <w:r>
        <w:separator/>
      </w:r>
    </w:p>
  </w:endnote>
  <w:endnote w:type="continuationSeparator" w:id="0">
    <w:p w14:paraId="3D6821F8" w14:textId="77777777" w:rsidR="00145FDF" w:rsidRDefault="0014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E551A" w14:textId="77777777" w:rsidR="00FC0A16" w:rsidRDefault="006602BA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8E38442" w14:textId="77777777" w:rsidR="00FC0A16" w:rsidRDefault="00FC0A1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-444698705"/>
      <w:docPartObj>
        <w:docPartGallery w:val="AutoText"/>
      </w:docPartObj>
    </w:sdtPr>
    <w:sdtEndPr/>
    <w:sdtContent>
      <w:p w14:paraId="367B9815" w14:textId="756A26AE" w:rsidR="00FC0A16" w:rsidRDefault="006602BA">
        <w:pPr>
          <w:pStyle w:val="af"/>
          <w:jc w:val="right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 w:rsidR="002D3D99">
          <w:rPr>
            <w:noProof/>
            <w:sz w:val="22"/>
          </w:rPr>
          <w:t>6</w:t>
        </w:r>
        <w:r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F562D" w14:textId="77777777" w:rsidR="00145FDF" w:rsidRDefault="00145FDF">
      <w:r>
        <w:separator/>
      </w:r>
    </w:p>
  </w:footnote>
  <w:footnote w:type="continuationSeparator" w:id="0">
    <w:p w14:paraId="1D88AE7D" w14:textId="77777777" w:rsidR="00145FDF" w:rsidRDefault="00145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F5FDB" w14:textId="77777777" w:rsidR="00FC0A16" w:rsidRDefault="006602B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14:paraId="68BD190A" w14:textId="77777777" w:rsidR="00FC0A16" w:rsidRDefault="00FC0A16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56620" w14:textId="77777777" w:rsidR="00FC0A16" w:rsidRDefault="00FC0A16">
    <w:pPr>
      <w:pStyle w:val="ac"/>
      <w:framePr w:wrap="around" w:vAnchor="text" w:hAnchor="margin" w:xAlign="center" w:y="1"/>
      <w:rPr>
        <w:rStyle w:val="a5"/>
      </w:rPr>
    </w:pPr>
  </w:p>
  <w:p w14:paraId="083B89CF" w14:textId="77777777" w:rsidR="00FC0A16" w:rsidRDefault="006602BA">
    <w:pPr>
      <w:pStyle w:val="ac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D170DF9"/>
    <w:multiLevelType w:val="singleLevel"/>
    <w:tmpl w:val="CD170DF9"/>
    <w:lvl w:ilvl="0">
      <w:start w:val="1"/>
      <w:numFmt w:val="bullet"/>
      <w:lvlText w:val="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7B53417"/>
    <w:multiLevelType w:val="hybridMultilevel"/>
    <w:tmpl w:val="280E258A"/>
    <w:lvl w:ilvl="0" w:tplc="7C4CF0A8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283D5BAA"/>
    <w:multiLevelType w:val="hybridMultilevel"/>
    <w:tmpl w:val="AC8E6F1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B245A"/>
    <w:multiLevelType w:val="hybridMultilevel"/>
    <w:tmpl w:val="A96C38E8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B94AC152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  <w:sz w:val="28"/>
        <w:szCs w:val="28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2E941C4E"/>
    <w:multiLevelType w:val="hybridMultilevel"/>
    <w:tmpl w:val="14A08EE6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30C821A9"/>
    <w:multiLevelType w:val="hybridMultilevel"/>
    <w:tmpl w:val="FCCA8A24"/>
    <w:lvl w:ilvl="0" w:tplc="6B6ECE02">
      <w:start w:val="4"/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91939DB"/>
    <w:multiLevelType w:val="hybridMultilevel"/>
    <w:tmpl w:val="69D478FE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3E767608"/>
    <w:multiLevelType w:val="hybridMultilevel"/>
    <w:tmpl w:val="E654BA5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3EF50D90"/>
    <w:multiLevelType w:val="hybridMultilevel"/>
    <w:tmpl w:val="E6EEC90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3FE15FD5"/>
    <w:multiLevelType w:val="multilevel"/>
    <w:tmpl w:val="3FE15FD5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4070CCD"/>
    <w:multiLevelType w:val="hybridMultilevel"/>
    <w:tmpl w:val="71B485C4"/>
    <w:lvl w:ilvl="0" w:tplc="0422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5F17BE4"/>
    <w:multiLevelType w:val="hybridMultilevel"/>
    <w:tmpl w:val="806E92B2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6C126B7"/>
    <w:multiLevelType w:val="multilevel"/>
    <w:tmpl w:val="46C126B7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BFD7A0F"/>
    <w:multiLevelType w:val="hybridMultilevel"/>
    <w:tmpl w:val="A47A8404"/>
    <w:lvl w:ilvl="0" w:tplc="041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4EEE44D4"/>
    <w:multiLevelType w:val="hybridMultilevel"/>
    <w:tmpl w:val="B6B608B0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A2B80012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  <w:sz w:val="28"/>
        <w:szCs w:val="28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508B3D0C"/>
    <w:multiLevelType w:val="hybridMultilevel"/>
    <w:tmpl w:val="6AF0059E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135122F"/>
    <w:multiLevelType w:val="multilevel"/>
    <w:tmpl w:val="5135122F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74438"/>
    <w:multiLevelType w:val="hybridMultilevel"/>
    <w:tmpl w:val="94CE0F96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5671CD"/>
    <w:multiLevelType w:val="hybridMultilevel"/>
    <w:tmpl w:val="12127E7A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CD91AF9"/>
    <w:multiLevelType w:val="hybridMultilevel"/>
    <w:tmpl w:val="EB24621E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22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1" w15:restartNumberingAfterBreak="0">
    <w:nsid w:val="6E1857B0"/>
    <w:multiLevelType w:val="multilevel"/>
    <w:tmpl w:val="6E1857B0"/>
    <w:lvl w:ilvl="0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7D2D7DD9"/>
    <w:multiLevelType w:val="multilevel"/>
    <w:tmpl w:val="7D2D7DD9"/>
    <w:lvl w:ilvl="0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F536009"/>
    <w:multiLevelType w:val="hybridMultilevel"/>
    <w:tmpl w:val="B568003E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647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2"/>
  </w:num>
  <w:num w:numId="4">
    <w:abstractNumId w:val="17"/>
  </w:num>
  <w:num w:numId="5">
    <w:abstractNumId w:val="13"/>
  </w:num>
  <w:num w:numId="6">
    <w:abstractNumId w:val="21"/>
  </w:num>
  <w:num w:numId="7">
    <w:abstractNumId w:val="7"/>
  </w:num>
  <w:num w:numId="8">
    <w:abstractNumId w:val="5"/>
  </w:num>
  <w:num w:numId="9">
    <w:abstractNumId w:val="9"/>
  </w:num>
  <w:num w:numId="10">
    <w:abstractNumId w:val="20"/>
  </w:num>
  <w:num w:numId="11">
    <w:abstractNumId w:val="1"/>
  </w:num>
  <w:num w:numId="12">
    <w:abstractNumId w:val="11"/>
  </w:num>
  <w:num w:numId="13">
    <w:abstractNumId w:val="23"/>
  </w:num>
  <w:num w:numId="14">
    <w:abstractNumId w:val="4"/>
  </w:num>
  <w:num w:numId="15">
    <w:abstractNumId w:val="14"/>
  </w:num>
  <w:num w:numId="16">
    <w:abstractNumId w:val="18"/>
  </w:num>
  <w:num w:numId="17">
    <w:abstractNumId w:val="10"/>
  </w:num>
  <w:num w:numId="18">
    <w:abstractNumId w:val="2"/>
  </w:num>
  <w:num w:numId="19">
    <w:abstractNumId w:val="22"/>
  </w:num>
  <w:num w:numId="20">
    <w:abstractNumId w:val="19"/>
  </w:num>
  <w:num w:numId="21">
    <w:abstractNumId w:val="12"/>
  </w:num>
  <w:num w:numId="22">
    <w:abstractNumId w:val="6"/>
  </w:num>
  <w:num w:numId="23">
    <w:abstractNumId w:val="15"/>
  </w:num>
  <w:num w:numId="24">
    <w:abstractNumId w:val="16"/>
  </w:num>
  <w:num w:numId="25">
    <w:abstractNumId w:val="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07F04"/>
    <w:rsid w:val="000102DD"/>
    <w:rsid w:val="00010EAC"/>
    <w:rsid w:val="000133B2"/>
    <w:rsid w:val="00013C11"/>
    <w:rsid w:val="000172C1"/>
    <w:rsid w:val="00021AEC"/>
    <w:rsid w:val="00022841"/>
    <w:rsid w:val="000229C6"/>
    <w:rsid w:val="00022AEA"/>
    <w:rsid w:val="0002363B"/>
    <w:rsid w:val="0002489F"/>
    <w:rsid w:val="00025654"/>
    <w:rsid w:val="00025AC2"/>
    <w:rsid w:val="00026B43"/>
    <w:rsid w:val="000278D9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183C"/>
    <w:rsid w:val="0004204A"/>
    <w:rsid w:val="000426AF"/>
    <w:rsid w:val="0004287E"/>
    <w:rsid w:val="000438C4"/>
    <w:rsid w:val="00047292"/>
    <w:rsid w:val="00047361"/>
    <w:rsid w:val="000473C1"/>
    <w:rsid w:val="00047DEA"/>
    <w:rsid w:val="000512B9"/>
    <w:rsid w:val="000603D4"/>
    <w:rsid w:val="00061036"/>
    <w:rsid w:val="00061F69"/>
    <w:rsid w:val="00062185"/>
    <w:rsid w:val="00062D02"/>
    <w:rsid w:val="00063EB0"/>
    <w:rsid w:val="00064A7E"/>
    <w:rsid w:val="000661EF"/>
    <w:rsid w:val="000666DA"/>
    <w:rsid w:val="00070BBF"/>
    <w:rsid w:val="00070ECB"/>
    <w:rsid w:val="00071BDC"/>
    <w:rsid w:val="0007255B"/>
    <w:rsid w:val="0007279E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4D1C"/>
    <w:rsid w:val="00097DE9"/>
    <w:rsid w:val="000A0321"/>
    <w:rsid w:val="000A28B7"/>
    <w:rsid w:val="000A3AD8"/>
    <w:rsid w:val="000A40BD"/>
    <w:rsid w:val="000A71EB"/>
    <w:rsid w:val="000A747F"/>
    <w:rsid w:val="000B06BA"/>
    <w:rsid w:val="000B10C0"/>
    <w:rsid w:val="000B1897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688"/>
    <w:rsid w:val="000C69FB"/>
    <w:rsid w:val="000C6EC5"/>
    <w:rsid w:val="000D0648"/>
    <w:rsid w:val="000D0806"/>
    <w:rsid w:val="000D165C"/>
    <w:rsid w:val="000D2122"/>
    <w:rsid w:val="000D29A2"/>
    <w:rsid w:val="000D2CAF"/>
    <w:rsid w:val="000D41DE"/>
    <w:rsid w:val="000D718D"/>
    <w:rsid w:val="000D7612"/>
    <w:rsid w:val="000D7BD9"/>
    <w:rsid w:val="000D7E2B"/>
    <w:rsid w:val="000E040F"/>
    <w:rsid w:val="000E3832"/>
    <w:rsid w:val="000E46B1"/>
    <w:rsid w:val="000E5371"/>
    <w:rsid w:val="000F1B96"/>
    <w:rsid w:val="000F1E74"/>
    <w:rsid w:val="000F229E"/>
    <w:rsid w:val="000F3861"/>
    <w:rsid w:val="000F3A8B"/>
    <w:rsid w:val="000F42C2"/>
    <w:rsid w:val="000F460D"/>
    <w:rsid w:val="000F48EF"/>
    <w:rsid w:val="000F5FFC"/>
    <w:rsid w:val="000F65BD"/>
    <w:rsid w:val="000F6679"/>
    <w:rsid w:val="000F6944"/>
    <w:rsid w:val="000F6DBB"/>
    <w:rsid w:val="000F78E0"/>
    <w:rsid w:val="001005C9"/>
    <w:rsid w:val="001039B6"/>
    <w:rsid w:val="00104698"/>
    <w:rsid w:val="00104C6F"/>
    <w:rsid w:val="00106872"/>
    <w:rsid w:val="00107E01"/>
    <w:rsid w:val="00110818"/>
    <w:rsid w:val="00113EEA"/>
    <w:rsid w:val="001142D6"/>
    <w:rsid w:val="00114690"/>
    <w:rsid w:val="00116AE6"/>
    <w:rsid w:val="0011738F"/>
    <w:rsid w:val="0011739A"/>
    <w:rsid w:val="00117584"/>
    <w:rsid w:val="00117EE7"/>
    <w:rsid w:val="00120A2D"/>
    <w:rsid w:val="0012330F"/>
    <w:rsid w:val="001241E1"/>
    <w:rsid w:val="00124A09"/>
    <w:rsid w:val="00124D4F"/>
    <w:rsid w:val="00125043"/>
    <w:rsid w:val="00125EA5"/>
    <w:rsid w:val="00130582"/>
    <w:rsid w:val="00130686"/>
    <w:rsid w:val="001310BB"/>
    <w:rsid w:val="00132301"/>
    <w:rsid w:val="00132CF4"/>
    <w:rsid w:val="0013371B"/>
    <w:rsid w:val="00134A20"/>
    <w:rsid w:val="00134BB9"/>
    <w:rsid w:val="001355B2"/>
    <w:rsid w:val="0013621C"/>
    <w:rsid w:val="00137839"/>
    <w:rsid w:val="00137EA1"/>
    <w:rsid w:val="00141065"/>
    <w:rsid w:val="0014171A"/>
    <w:rsid w:val="001418E5"/>
    <w:rsid w:val="00142A35"/>
    <w:rsid w:val="00143433"/>
    <w:rsid w:val="001449C6"/>
    <w:rsid w:val="001453A0"/>
    <w:rsid w:val="00145B63"/>
    <w:rsid w:val="00145C08"/>
    <w:rsid w:val="00145FDF"/>
    <w:rsid w:val="00146B18"/>
    <w:rsid w:val="0014787E"/>
    <w:rsid w:val="001509C0"/>
    <w:rsid w:val="001522EA"/>
    <w:rsid w:val="0015347C"/>
    <w:rsid w:val="0015537B"/>
    <w:rsid w:val="0015761F"/>
    <w:rsid w:val="00160F21"/>
    <w:rsid w:val="0016308B"/>
    <w:rsid w:val="0016491F"/>
    <w:rsid w:val="00166AA0"/>
    <w:rsid w:val="001728ED"/>
    <w:rsid w:val="00172D8F"/>
    <w:rsid w:val="00172FB0"/>
    <w:rsid w:val="001759E9"/>
    <w:rsid w:val="00176107"/>
    <w:rsid w:val="00176A9B"/>
    <w:rsid w:val="00180B1C"/>
    <w:rsid w:val="00182FCE"/>
    <w:rsid w:val="0018310F"/>
    <w:rsid w:val="00183A1B"/>
    <w:rsid w:val="00185EF2"/>
    <w:rsid w:val="00186133"/>
    <w:rsid w:val="00186A64"/>
    <w:rsid w:val="001871B5"/>
    <w:rsid w:val="00190424"/>
    <w:rsid w:val="001916A5"/>
    <w:rsid w:val="00191FCA"/>
    <w:rsid w:val="0019451E"/>
    <w:rsid w:val="00197957"/>
    <w:rsid w:val="001A0E0F"/>
    <w:rsid w:val="001A42DD"/>
    <w:rsid w:val="001A474C"/>
    <w:rsid w:val="001A596A"/>
    <w:rsid w:val="001A5A08"/>
    <w:rsid w:val="001A6599"/>
    <w:rsid w:val="001A7145"/>
    <w:rsid w:val="001B00E2"/>
    <w:rsid w:val="001B0A20"/>
    <w:rsid w:val="001B0DD6"/>
    <w:rsid w:val="001B23E1"/>
    <w:rsid w:val="001B2483"/>
    <w:rsid w:val="001B53D4"/>
    <w:rsid w:val="001B569E"/>
    <w:rsid w:val="001B7E1B"/>
    <w:rsid w:val="001B7E5A"/>
    <w:rsid w:val="001C0198"/>
    <w:rsid w:val="001C11CE"/>
    <w:rsid w:val="001C1399"/>
    <w:rsid w:val="001C1600"/>
    <w:rsid w:val="001C338F"/>
    <w:rsid w:val="001C34B0"/>
    <w:rsid w:val="001C54B2"/>
    <w:rsid w:val="001C5C8F"/>
    <w:rsid w:val="001C6415"/>
    <w:rsid w:val="001C642D"/>
    <w:rsid w:val="001C6996"/>
    <w:rsid w:val="001C6A52"/>
    <w:rsid w:val="001C6B35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801"/>
    <w:rsid w:val="001E5FAF"/>
    <w:rsid w:val="001E6FD0"/>
    <w:rsid w:val="001E6FEE"/>
    <w:rsid w:val="001E7716"/>
    <w:rsid w:val="001E7DB2"/>
    <w:rsid w:val="001F0127"/>
    <w:rsid w:val="001F01D2"/>
    <w:rsid w:val="001F0316"/>
    <w:rsid w:val="001F0F5D"/>
    <w:rsid w:val="001F1672"/>
    <w:rsid w:val="001F19F5"/>
    <w:rsid w:val="001F2079"/>
    <w:rsid w:val="001F4067"/>
    <w:rsid w:val="001F42FD"/>
    <w:rsid w:val="001F46B3"/>
    <w:rsid w:val="001F47A9"/>
    <w:rsid w:val="001F4B6B"/>
    <w:rsid w:val="001F57B3"/>
    <w:rsid w:val="001F58B8"/>
    <w:rsid w:val="001F5DC9"/>
    <w:rsid w:val="001F69D6"/>
    <w:rsid w:val="001F7B22"/>
    <w:rsid w:val="00200FAD"/>
    <w:rsid w:val="002010B6"/>
    <w:rsid w:val="00201664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1158"/>
    <w:rsid w:val="002132B0"/>
    <w:rsid w:val="00213C9F"/>
    <w:rsid w:val="00214D5A"/>
    <w:rsid w:val="0021733B"/>
    <w:rsid w:val="0022042B"/>
    <w:rsid w:val="0022053A"/>
    <w:rsid w:val="00220E7C"/>
    <w:rsid w:val="0022163F"/>
    <w:rsid w:val="00222FEA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2C26"/>
    <w:rsid w:val="00233686"/>
    <w:rsid w:val="0023392F"/>
    <w:rsid w:val="002353FB"/>
    <w:rsid w:val="002364EE"/>
    <w:rsid w:val="00237711"/>
    <w:rsid w:val="002420E9"/>
    <w:rsid w:val="00242AD0"/>
    <w:rsid w:val="00242D61"/>
    <w:rsid w:val="0024337C"/>
    <w:rsid w:val="002433CE"/>
    <w:rsid w:val="00246189"/>
    <w:rsid w:val="00250594"/>
    <w:rsid w:val="00251A2E"/>
    <w:rsid w:val="00253832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44B7"/>
    <w:rsid w:val="00264696"/>
    <w:rsid w:val="00267BF5"/>
    <w:rsid w:val="00270925"/>
    <w:rsid w:val="00271CB1"/>
    <w:rsid w:val="00272BE9"/>
    <w:rsid w:val="00274598"/>
    <w:rsid w:val="00274CF6"/>
    <w:rsid w:val="002760BA"/>
    <w:rsid w:val="00277A1F"/>
    <w:rsid w:val="0028134C"/>
    <w:rsid w:val="00282A84"/>
    <w:rsid w:val="002834AF"/>
    <w:rsid w:val="0028399C"/>
    <w:rsid w:val="00284B10"/>
    <w:rsid w:val="0028650D"/>
    <w:rsid w:val="00290D4F"/>
    <w:rsid w:val="00291499"/>
    <w:rsid w:val="002916FF"/>
    <w:rsid w:val="0029226E"/>
    <w:rsid w:val="00292ABA"/>
    <w:rsid w:val="00293C7B"/>
    <w:rsid w:val="0029595A"/>
    <w:rsid w:val="0029718F"/>
    <w:rsid w:val="00297E56"/>
    <w:rsid w:val="002A0313"/>
    <w:rsid w:val="002A13D8"/>
    <w:rsid w:val="002A1A06"/>
    <w:rsid w:val="002A202F"/>
    <w:rsid w:val="002A28F9"/>
    <w:rsid w:val="002A3D31"/>
    <w:rsid w:val="002A3E75"/>
    <w:rsid w:val="002A42C7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C1670"/>
    <w:rsid w:val="002C1860"/>
    <w:rsid w:val="002C1C07"/>
    <w:rsid w:val="002C26DC"/>
    <w:rsid w:val="002C279F"/>
    <w:rsid w:val="002C3280"/>
    <w:rsid w:val="002C4177"/>
    <w:rsid w:val="002C44EA"/>
    <w:rsid w:val="002C4E0A"/>
    <w:rsid w:val="002D028A"/>
    <w:rsid w:val="002D1861"/>
    <w:rsid w:val="002D3114"/>
    <w:rsid w:val="002D318D"/>
    <w:rsid w:val="002D3D99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3FF"/>
    <w:rsid w:val="002F1972"/>
    <w:rsid w:val="002F2A36"/>
    <w:rsid w:val="002F2F19"/>
    <w:rsid w:val="002F2F78"/>
    <w:rsid w:val="002F517F"/>
    <w:rsid w:val="002F62DC"/>
    <w:rsid w:val="002F7D89"/>
    <w:rsid w:val="00300DDE"/>
    <w:rsid w:val="00302000"/>
    <w:rsid w:val="00302B58"/>
    <w:rsid w:val="00303850"/>
    <w:rsid w:val="00303E7E"/>
    <w:rsid w:val="00304469"/>
    <w:rsid w:val="00304F14"/>
    <w:rsid w:val="003065F6"/>
    <w:rsid w:val="00311470"/>
    <w:rsid w:val="00311CEE"/>
    <w:rsid w:val="00312337"/>
    <w:rsid w:val="00314CAE"/>
    <w:rsid w:val="0031577C"/>
    <w:rsid w:val="00315DD6"/>
    <w:rsid w:val="003160B5"/>
    <w:rsid w:val="003166E1"/>
    <w:rsid w:val="003227B4"/>
    <w:rsid w:val="00322B9A"/>
    <w:rsid w:val="00323D54"/>
    <w:rsid w:val="00324DE4"/>
    <w:rsid w:val="00325668"/>
    <w:rsid w:val="00326AAA"/>
    <w:rsid w:val="0033039D"/>
    <w:rsid w:val="003309E2"/>
    <w:rsid w:val="00330CBF"/>
    <w:rsid w:val="00331DCE"/>
    <w:rsid w:val="003335C0"/>
    <w:rsid w:val="00333D77"/>
    <w:rsid w:val="00334188"/>
    <w:rsid w:val="00335981"/>
    <w:rsid w:val="00335EB1"/>
    <w:rsid w:val="00336A63"/>
    <w:rsid w:val="00336ED2"/>
    <w:rsid w:val="0033797C"/>
    <w:rsid w:val="003407D6"/>
    <w:rsid w:val="00341CEE"/>
    <w:rsid w:val="003422D9"/>
    <w:rsid w:val="00342C89"/>
    <w:rsid w:val="00343436"/>
    <w:rsid w:val="00343EF2"/>
    <w:rsid w:val="003443DB"/>
    <w:rsid w:val="00344508"/>
    <w:rsid w:val="00345327"/>
    <w:rsid w:val="00347144"/>
    <w:rsid w:val="00347763"/>
    <w:rsid w:val="003503DF"/>
    <w:rsid w:val="00350F40"/>
    <w:rsid w:val="0035144E"/>
    <w:rsid w:val="003517D4"/>
    <w:rsid w:val="0035240E"/>
    <w:rsid w:val="003527A7"/>
    <w:rsid w:val="00354482"/>
    <w:rsid w:val="00354D87"/>
    <w:rsid w:val="00356280"/>
    <w:rsid w:val="00356C48"/>
    <w:rsid w:val="003570D4"/>
    <w:rsid w:val="003606B3"/>
    <w:rsid w:val="00360BA5"/>
    <w:rsid w:val="00361624"/>
    <w:rsid w:val="00361C50"/>
    <w:rsid w:val="00361F4D"/>
    <w:rsid w:val="003631D1"/>
    <w:rsid w:val="0036386C"/>
    <w:rsid w:val="00364132"/>
    <w:rsid w:val="003644F1"/>
    <w:rsid w:val="00364A7B"/>
    <w:rsid w:val="00364BA8"/>
    <w:rsid w:val="0036591B"/>
    <w:rsid w:val="00365CCB"/>
    <w:rsid w:val="00366A6F"/>
    <w:rsid w:val="00367058"/>
    <w:rsid w:val="00367AA6"/>
    <w:rsid w:val="00371183"/>
    <w:rsid w:val="00373EAB"/>
    <w:rsid w:val="00374AA9"/>
    <w:rsid w:val="00374B1E"/>
    <w:rsid w:val="00374CCD"/>
    <w:rsid w:val="00374F5B"/>
    <w:rsid w:val="00375234"/>
    <w:rsid w:val="003753E3"/>
    <w:rsid w:val="00375CCD"/>
    <w:rsid w:val="00376AEF"/>
    <w:rsid w:val="00377730"/>
    <w:rsid w:val="003817C6"/>
    <w:rsid w:val="00381C5C"/>
    <w:rsid w:val="00383535"/>
    <w:rsid w:val="0038575C"/>
    <w:rsid w:val="00385BD8"/>
    <w:rsid w:val="0038628F"/>
    <w:rsid w:val="00386F9D"/>
    <w:rsid w:val="003873A1"/>
    <w:rsid w:val="0039055B"/>
    <w:rsid w:val="00390642"/>
    <w:rsid w:val="00392345"/>
    <w:rsid w:val="00392A43"/>
    <w:rsid w:val="00392CDD"/>
    <w:rsid w:val="003937B9"/>
    <w:rsid w:val="00393830"/>
    <w:rsid w:val="00394D92"/>
    <w:rsid w:val="00394DEE"/>
    <w:rsid w:val="0039500E"/>
    <w:rsid w:val="00395327"/>
    <w:rsid w:val="00395478"/>
    <w:rsid w:val="00397685"/>
    <w:rsid w:val="003A179E"/>
    <w:rsid w:val="003A2BB9"/>
    <w:rsid w:val="003A2C7E"/>
    <w:rsid w:val="003A3171"/>
    <w:rsid w:val="003A45E9"/>
    <w:rsid w:val="003A67E5"/>
    <w:rsid w:val="003A706D"/>
    <w:rsid w:val="003B0498"/>
    <w:rsid w:val="003B3794"/>
    <w:rsid w:val="003B61FC"/>
    <w:rsid w:val="003B7348"/>
    <w:rsid w:val="003C0340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5491"/>
    <w:rsid w:val="003D64CE"/>
    <w:rsid w:val="003D6FD6"/>
    <w:rsid w:val="003D7D99"/>
    <w:rsid w:val="003E0B8A"/>
    <w:rsid w:val="003E14E3"/>
    <w:rsid w:val="003E19D7"/>
    <w:rsid w:val="003E1D84"/>
    <w:rsid w:val="003E2000"/>
    <w:rsid w:val="003E274A"/>
    <w:rsid w:val="003E2819"/>
    <w:rsid w:val="003E4099"/>
    <w:rsid w:val="003E4485"/>
    <w:rsid w:val="003E4770"/>
    <w:rsid w:val="003E6C3F"/>
    <w:rsid w:val="003F16E4"/>
    <w:rsid w:val="003F1A2C"/>
    <w:rsid w:val="003F488A"/>
    <w:rsid w:val="003F57F0"/>
    <w:rsid w:val="003F6C80"/>
    <w:rsid w:val="003F7D2A"/>
    <w:rsid w:val="004013D8"/>
    <w:rsid w:val="004014BD"/>
    <w:rsid w:val="00403B2E"/>
    <w:rsid w:val="00403EC3"/>
    <w:rsid w:val="00404BA6"/>
    <w:rsid w:val="00404C1B"/>
    <w:rsid w:val="00405CDB"/>
    <w:rsid w:val="00405F33"/>
    <w:rsid w:val="004065CC"/>
    <w:rsid w:val="004069F3"/>
    <w:rsid w:val="004077E4"/>
    <w:rsid w:val="00407FAA"/>
    <w:rsid w:val="0041160E"/>
    <w:rsid w:val="00411F3A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306E3"/>
    <w:rsid w:val="00431270"/>
    <w:rsid w:val="00431925"/>
    <w:rsid w:val="00432264"/>
    <w:rsid w:val="00432CC0"/>
    <w:rsid w:val="00433AE7"/>
    <w:rsid w:val="00434049"/>
    <w:rsid w:val="004343DA"/>
    <w:rsid w:val="00435B9A"/>
    <w:rsid w:val="0043600B"/>
    <w:rsid w:val="00437B2E"/>
    <w:rsid w:val="0044104F"/>
    <w:rsid w:val="00445772"/>
    <w:rsid w:val="004469F2"/>
    <w:rsid w:val="00446AED"/>
    <w:rsid w:val="00446DF2"/>
    <w:rsid w:val="00446F08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A56"/>
    <w:rsid w:val="00460BD9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339A"/>
    <w:rsid w:val="00473B2B"/>
    <w:rsid w:val="00474EB3"/>
    <w:rsid w:val="00475B02"/>
    <w:rsid w:val="00480A2B"/>
    <w:rsid w:val="00481D0B"/>
    <w:rsid w:val="00481F20"/>
    <w:rsid w:val="00483B8B"/>
    <w:rsid w:val="00484086"/>
    <w:rsid w:val="00485E7D"/>
    <w:rsid w:val="00487123"/>
    <w:rsid w:val="00490A60"/>
    <w:rsid w:val="0049194A"/>
    <w:rsid w:val="0049220D"/>
    <w:rsid w:val="004927A3"/>
    <w:rsid w:val="00494FB5"/>
    <w:rsid w:val="0049513A"/>
    <w:rsid w:val="00495B12"/>
    <w:rsid w:val="00496CCB"/>
    <w:rsid w:val="00496E1A"/>
    <w:rsid w:val="004A0EF1"/>
    <w:rsid w:val="004A131C"/>
    <w:rsid w:val="004A3F06"/>
    <w:rsid w:val="004A445E"/>
    <w:rsid w:val="004A4972"/>
    <w:rsid w:val="004A5190"/>
    <w:rsid w:val="004A7E5C"/>
    <w:rsid w:val="004B0075"/>
    <w:rsid w:val="004B0E1C"/>
    <w:rsid w:val="004B1482"/>
    <w:rsid w:val="004B1DD0"/>
    <w:rsid w:val="004B2B09"/>
    <w:rsid w:val="004B358A"/>
    <w:rsid w:val="004B45CF"/>
    <w:rsid w:val="004B4EA7"/>
    <w:rsid w:val="004C096C"/>
    <w:rsid w:val="004C2F88"/>
    <w:rsid w:val="004C4746"/>
    <w:rsid w:val="004C6025"/>
    <w:rsid w:val="004C759F"/>
    <w:rsid w:val="004D11D6"/>
    <w:rsid w:val="004D3915"/>
    <w:rsid w:val="004D44F4"/>
    <w:rsid w:val="004D5F92"/>
    <w:rsid w:val="004E0044"/>
    <w:rsid w:val="004E05FC"/>
    <w:rsid w:val="004E10C9"/>
    <w:rsid w:val="004E1D0C"/>
    <w:rsid w:val="004E3BA4"/>
    <w:rsid w:val="004E4E81"/>
    <w:rsid w:val="004E4EF3"/>
    <w:rsid w:val="004E540F"/>
    <w:rsid w:val="004E5A4C"/>
    <w:rsid w:val="004E5C12"/>
    <w:rsid w:val="004E66CF"/>
    <w:rsid w:val="004F0BB5"/>
    <w:rsid w:val="004F1507"/>
    <w:rsid w:val="004F1B42"/>
    <w:rsid w:val="004F3260"/>
    <w:rsid w:val="004F5239"/>
    <w:rsid w:val="004F6FC0"/>
    <w:rsid w:val="004F7221"/>
    <w:rsid w:val="004F78BC"/>
    <w:rsid w:val="005015A5"/>
    <w:rsid w:val="005021DC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A2"/>
    <w:rsid w:val="0051328B"/>
    <w:rsid w:val="00514557"/>
    <w:rsid w:val="00516912"/>
    <w:rsid w:val="00517BB1"/>
    <w:rsid w:val="00517EA1"/>
    <w:rsid w:val="005217D8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C0D"/>
    <w:rsid w:val="00536E4A"/>
    <w:rsid w:val="0054186E"/>
    <w:rsid w:val="00541BDD"/>
    <w:rsid w:val="00542980"/>
    <w:rsid w:val="00542EC3"/>
    <w:rsid w:val="00542F16"/>
    <w:rsid w:val="00544334"/>
    <w:rsid w:val="005444F0"/>
    <w:rsid w:val="00544835"/>
    <w:rsid w:val="00544AC9"/>
    <w:rsid w:val="00545F19"/>
    <w:rsid w:val="00546894"/>
    <w:rsid w:val="00546A86"/>
    <w:rsid w:val="005477CF"/>
    <w:rsid w:val="00547B5A"/>
    <w:rsid w:val="00547C1E"/>
    <w:rsid w:val="00547EE4"/>
    <w:rsid w:val="00550269"/>
    <w:rsid w:val="00551052"/>
    <w:rsid w:val="00553FF6"/>
    <w:rsid w:val="00554015"/>
    <w:rsid w:val="005541F7"/>
    <w:rsid w:val="005542A7"/>
    <w:rsid w:val="00554E61"/>
    <w:rsid w:val="00556B28"/>
    <w:rsid w:val="0056007A"/>
    <w:rsid w:val="00560196"/>
    <w:rsid w:val="00560EB7"/>
    <w:rsid w:val="00563C38"/>
    <w:rsid w:val="005643DC"/>
    <w:rsid w:val="00564483"/>
    <w:rsid w:val="005656A5"/>
    <w:rsid w:val="00565759"/>
    <w:rsid w:val="00565BF3"/>
    <w:rsid w:val="00566152"/>
    <w:rsid w:val="005666E4"/>
    <w:rsid w:val="00567712"/>
    <w:rsid w:val="00567A1F"/>
    <w:rsid w:val="00567FEC"/>
    <w:rsid w:val="005709BB"/>
    <w:rsid w:val="00571F5F"/>
    <w:rsid w:val="005726F3"/>
    <w:rsid w:val="00572CC4"/>
    <w:rsid w:val="005745E7"/>
    <w:rsid w:val="00575327"/>
    <w:rsid w:val="005755C0"/>
    <w:rsid w:val="005774B3"/>
    <w:rsid w:val="00577CF1"/>
    <w:rsid w:val="00577D30"/>
    <w:rsid w:val="00577F9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6699"/>
    <w:rsid w:val="00587390"/>
    <w:rsid w:val="00587840"/>
    <w:rsid w:val="0059074F"/>
    <w:rsid w:val="00590B82"/>
    <w:rsid w:val="00591491"/>
    <w:rsid w:val="005917EA"/>
    <w:rsid w:val="00593C40"/>
    <w:rsid w:val="0059419E"/>
    <w:rsid w:val="00594336"/>
    <w:rsid w:val="005971D9"/>
    <w:rsid w:val="005A0B8E"/>
    <w:rsid w:val="005A159D"/>
    <w:rsid w:val="005A2272"/>
    <w:rsid w:val="005A2CF9"/>
    <w:rsid w:val="005A4606"/>
    <w:rsid w:val="005A6AFE"/>
    <w:rsid w:val="005A6CAC"/>
    <w:rsid w:val="005A7111"/>
    <w:rsid w:val="005A7709"/>
    <w:rsid w:val="005B0282"/>
    <w:rsid w:val="005B07BE"/>
    <w:rsid w:val="005B105B"/>
    <w:rsid w:val="005B46A2"/>
    <w:rsid w:val="005B49A9"/>
    <w:rsid w:val="005B660E"/>
    <w:rsid w:val="005B70AC"/>
    <w:rsid w:val="005B737E"/>
    <w:rsid w:val="005B798E"/>
    <w:rsid w:val="005C00AA"/>
    <w:rsid w:val="005C0FC3"/>
    <w:rsid w:val="005C1818"/>
    <w:rsid w:val="005C1C6D"/>
    <w:rsid w:val="005C1E87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C765D"/>
    <w:rsid w:val="005D013F"/>
    <w:rsid w:val="005D055F"/>
    <w:rsid w:val="005D2012"/>
    <w:rsid w:val="005D2BB0"/>
    <w:rsid w:val="005D3661"/>
    <w:rsid w:val="005D3D90"/>
    <w:rsid w:val="005D3E59"/>
    <w:rsid w:val="005D6606"/>
    <w:rsid w:val="005D675A"/>
    <w:rsid w:val="005D755B"/>
    <w:rsid w:val="005D7FA1"/>
    <w:rsid w:val="005E1DC1"/>
    <w:rsid w:val="005E1F08"/>
    <w:rsid w:val="005E59FC"/>
    <w:rsid w:val="005E632B"/>
    <w:rsid w:val="005E65D9"/>
    <w:rsid w:val="005E6CA6"/>
    <w:rsid w:val="005E6EB2"/>
    <w:rsid w:val="005F0CB8"/>
    <w:rsid w:val="005F1351"/>
    <w:rsid w:val="005F31F9"/>
    <w:rsid w:val="005F3399"/>
    <w:rsid w:val="005F693C"/>
    <w:rsid w:val="005F6EDB"/>
    <w:rsid w:val="00600684"/>
    <w:rsid w:val="00600BF0"/>
    <w:rsid w:val="0060254F"/>
    <w:rsid w:val="00602A70"/>
    <w:rsid w:val="00604A16"/>
    <w:rsid w:val="0060754E"/>
    <w:rsid w:val="00607E6B"/>
    <w:rsid w:val="00612B8D"/>
    <w:rsid w:val="00613854"/>
    <w:rsid w:val="006155F7"/>
    <w:rsid w:val="00615655"/>
    <w:rsid w:val="006177B3"/>
    <w:rsid w:val="00617D1A"/>
    <w:rsid w:val="00620077"/>
    <w:rsid w:val="00621A26"/>
    <w:rsid w:val="00622026"/>
    <w:rsid w:val="00622146"/>
    <w:rsid w:val="0062404E"/>
    <w:rsid w:val="006252AD"/>
    <w:rsid w:val="00625414"/>
    <w:rsid w:val="00625FA1"/>
    <w:rsid w:val="006276F7"/>
    <w:rsid w:val="00627E32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511BA"/>
    <w:rsid w:val="00654DE3"/>
    <w:rsid w:val="006555D6"/>
    <w:rsid w:val="006568CF"/>
    <w:rsid w:val="00656DB0"/>
    <w:rsid w:val="00656E8F"/>
    <w:rsid w:val="00657265"/>
    <w:rsid w:val="00657F32"/>
    <w:rsid w:val="006602BA"/>
    <w:rsid w:val="00661398"/>
    <w:rsid w:val="00662CAC"/>
    <w:rsid w:val="00663ED3"/>
    <w:rsid w:val="00665BCD"/>
    <w:rsid w:val="006664A2"/>
    <w:rsid w:val="00666E5B"/>
    <w:rsid w:val="0066740A"/>
    <w:rsid w:val="00673353"/>
    <w:rsid w:val="0067355E"/>
    <w:rsid w:val="0067402A"/>
    <w:rsid w:val="006756EE"/>
    <w:rsid w:val="00675715"/>
    <w:rsid w:val="00675E8C"/>
    <w:rsid w:val="00675FD1"/>
    <w:rsid w:val="00680560"/>
    <w:rsid w:val="006839D3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250E"/>
    <w:rsid w:val="006926D8"/>
    <w:rsid w:val="00692A41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5097"/>
    <w:rsid w:val="006A52E8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D69"/>
    <w:rsid w:val="006C2F91"/>
    <w:rsid w:val="006C3798"/>
    <w:rsid w:val="006C50DA"/>
    <w:rsid w:val="006C51C6"/>
    <w:rsid w:val="006C6F4E"/>
    <w:rsid w:val="006C7B45"/>
    <w:rsid w:val="006C7B4B"/>
    <w:rsid w:val="006C7D32"/>
    <w:rsid w:val="006D0E1F"/>
    <w:rsid w:val="006D24B0"/>
    <w:rsid w:val="006D262E"/>
    <w:rsid w:val="006D3B68"/>
    <w:rsid w:val="006D585B"/>
    <w:rsid w:val="006E0400"/>
    <w:rsid w:val="006E0CB5"/>
    <w:rsid w:val="006E2A5D"/>
    <w:rsid w:val="006E2AFE"/>
    <w:rsid w:val="006E3545"/>
    <w:rsid w:val="006E356C"/>
    <w:rsid w:val="006E3F37"/>
    <w:rsid w:val="006E53FB"/>
    <w:rsid w:val="006E5BAB"/>
    <w:rsid w:val="006E5E42"/>
    <w:rsid w:val="006E695E"/>
    <w:rsid w:val="006F1319"/>
    <w:rsid w:val="006F14EC"/>
    <w:rsid w:val="006F2010"/>
    <w:rsid w:val="006F217D"/>
    <w:rsid w:val="006F3DF3"/>
    <w:rsid w:val="006F3FEB"/>
    <w:rsid w:val="006F4D98"/>
    <w:rsid w:val="006F532E"/>
    <w:rsid w:val="006F64A3"/>
    <w:rsid w:val="00700CCF"/>
    <w:rsid w:val="0070292E"/>
    <w:rsid w:val="0070334F"/>
    <w:rsid w:val="007060C0"/>
    <w:rsid w:val="007126AE"/>
    <w:rsid w:val="007126F4"/>
    <w:rsid w:val="00712C7C"/>
    <w:rsid w:val="00714A10"/>
    <w:rsid w:val="00714ED6"/>
    <w:rsid w:val="007150C5"/>
    <w:rsid w:val="0071659F"/>
    <w:rsid w:val="00716FBC"/>
    <w:rsid w:val="007212CE"/>
    <w:rsid w:val="0072139D"/>
    <w:rsid w:val="0072168A"/>
    <w:rsid w:val="00721894"/>
    <w:rsid w:val="00721FE6"/>
    <w:rsid w:val="00723513"/>
    <w:rsid w:val="0072560E"/>
    <w:rsid w:val="00725DA0"/>
    <w:rsid w:val="00726028"/>
    <w:rsid w:val="00726206"/>
    <w:rsid w:val="00727597"/>
    <w:rsid w:val="00727B7B"/>
    <w:rsid w:val="00727CCA"/>
    <w:rsid w:val="007302FB"/>
    <w:rsid w:val="00730C1E"/>
    <w:rsid w:val="007311B6"/>
    <w:rsid w:val="0073127C"/>
    <w:rsid w:val="00731652"/>
    <w:rsid w:val="0073379D"/>
    <w:rsid w:val="00733DBA"/>
    <w:rsid w:val="0073494E"/>
    <w:rsid w:val="00734F56"/>
    <w:rsid w:val="007372FB"/>
    <w:rsid w:val="00740914"/>
    <w:rsid w:val="00741324"/>
    <w:rsid w:val="00743CA6"/>
    <w:rsid w:val="007440F4"/>
    <w:rsid w:val="00745B6D"/>
    <w:rsid w:val="00750164"/>
    <w:rsid w:val="007502C8"/>
    <w:rsid w:val="00750396"/>
    <w:rsid w:val="00750BFF"/>
    <w:rsid w:val="00750CC5"/>
    <w:rsid w:val="00752C7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54DD"/>
    <w:rsid w:val="007656EC"/>
    <w:rsid w:val="00765F96"/>
    <w:rsid w:val="00767122"/>
    <w:rsid w:val="007679E0"/>
    <w:rsid w:val="00771FD9"/>
    <w:rsid w:val="00773247"/>
    <w:rsid w:val="00774562"/>
    <w:rsid w:val="0077473E"/>
    <w:rsid w:val="007750F3"/>
    <w:rsid w:val="00777858"/>
    <w:rsid w:val="0078038F"/>
    <w:rsid w:val="00780DAB"/>
    <w:rsid w:val="0078167F"/>
    <w:rsid w:val="00781715"/>
    <w:rsid w:val="007817E7"/>
    <w:rsid w:val="00783A33"/>
    <w:rsid w:val="00785A35"/>
    <w:rsid w:val="00785AEA"/>
    <w:rsid w:val="00785C7B"/>
    <w:rsid w:val="00787787"/>
    <w:rsid w:val="00791CA0"/>
    <w:rsid w:val="0079209E"/>
    <w:rsid w:val="00792200"/>
    <w:rsid w:val="00794D0C"/>
    <w:rsid w:val="007A17B2"/>
    <w:rsid w:val="007A18A1"/>
    <w:rsid w:val="007A32BB"/>
    <w:rsid w:val="007A37E3"/>
    <w:rsid w:val="007A38E3"/>
    <w:rsid w:val="007A4373"/>
    <w:rsid w:val="007A5A05"/>
    <w:rsid w:val="007A65B4"/>
    <w:rsid w:val="007A65B7"/>
    <w:rsid w:val="007A7175"/>
    <w:rsid w:val="007A78F1"/>
    <w:rsid w:val="007B0968"/>
    <w:rsid w:val="007B1F74"/>
    <w:rsid w:val="007B2281"/>
    <w:rsid w:val="007B2879"/>
    <w:rsid w:val="007B5A8D"/>
    <w:rsid w:val="007B5C8F"/>
    <w:rsid w:val="007B77F1"/>
    <w:rsid w:val="007C11CF"/>
    <w:rsid w:val="007C239A"/>
    <w:rsid w:val="007C3E60"/>
    <w:rsid w:val="007C5282"/>
    <w:rsid w:val="007C59CA"/>
    <w:rsid w:val="007C610E"/>
    <w:rsid w:val="007C6525"/>
    <w:rsid w:val="007C78F6"/>
    <w:rsid w:val="007D03D6"/>
    <w:rsid w:val="007D0BA1"/>
    <w:rsid w:val="007D11BE"/>
    <w:rsid w:val="007D19D4"/>
    <w:rsid w:val="007D395B"/>
    <w:rsid w:val="007D5A9D"/>
    <w:rsid w:val="007D6024"/>
    <w:rsid w:val="007D630E"/>
    <w:rsid w:val="007D6D05"/>
    <w:rsid w:val="007E06EF"/>
    <w:rsid w:val="007E1273"/>
    <w:rsid w:val="007E169F"/>
    <w:rsid w:val="007E3AA9"/>
    <w:rsid w:val="007E4D5B"/>
    <w:rsid w:val="007E63C8"/>
    <w:rsid w:val="007F023E"/>
    <w:rsid w:val="007F035A"/>
    <w:rsid w:val="007F03CA"/>
    <w:rsid w:val="007F0E21"/>
    <w:rsid w:val="007F103A"/>
    <w:rsid w:val="007F22A8"/>
    <w:rsid w:val="007F33A5"/>
    <w:rsid w:val="007F36D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10394"/>
    <w:rsid w:val="00812BC7"/>
    <w:rsid w:val="00813B66"/>
    <w:rsid w:val="00814AC6"/>
    <w:rsid w:val="00814CCC"/>
    <w:rsid w:val="00815DC1"/>
    <w:rsid w:val="00816B1C"/>
    <w:rsid w:val="00816C45"/>
    <w:rsid w:val="00820872"/>
    <w:rsid w:val="008225BC"/>
    <w:rsid w:val="00831615"/>
    <w:rsid w:val="008318CD"/>
    <w:rsid w:val="00831CF9"/>
    <w:rsid w:val="00832AA2"/>
    <w:rsid w:val="0083391E"/>
    <w:rsid w:val="0083397D"/>
    <w:rsid w:val="00833C49"/>
    <w:rsid w:val="0083454C"/>
    <w:rsid w:val="008346AE"/>
    <w:rsid w:val="008366FC"/>
    <w:rsid w:val="008370F8"/>
    <w:rsid w:val="008378E7"/>
    <w:rsid w:val="008448DC"/>
    <w:rsid w:val="00845BF3"/>
    <w:rsid w:val="00845D5F"/>
    <w:rsid w:val="00850322"/>
    <w:rsid w:val="00851DE7"/>
    <w:rsid w:val="00852280"/>
    <w:rsid w:val="0085303E"/>
    <w:rsid w:val="00853851"/>
    <w:rsid w:val="00854530"/>
    <w:rsid w:val="00854AC0"/>
    <w:rsid w:val="00854BC1"/>
    <w:rsid w:val="0085634C"/>
    <w:rsid w:val="008568B9"/>
    <w:rsid w:val="008573BB"/>
    <w:rsid w:val="00857C78"/>
    <w:rsid w:val="00860C4D"/>
    <w:rsid w:val="00860D7E"/>
    <w:rsid w:val="00861D6C"/>
    <w:rsid w:val="00862E38"/>
    <w:rsid w:val="008630B9"/>
    <w:rsid w:val="00865332"/>
    <w:rsid w:val="008658AA"/>
    <w:rsid w:val="00866AC3"/>
    <w:rsid w:val="00866E0F"/>
    <w:rsid w:val="00867221"/>
    <w:rsid w:val="008675B5"/>
    <w:rsid w:val="00871B79"/>
    <w:rsid w:val="00872C52"/>
    <w:rsid w:val="00873872"/>
    <w:rsid w:val="00874570"/>
    <w:rsid w:val="00874F3C"/>
    <w:rsid w:val="00877A4B"/>
    <w:rsid w:val="00877C65"/>
    <w:rsid w:val="00877F2A"/>
    <w:rsid w:val="008813F2"/>
    <w:rsid w:val="00881B86"/>
    <w:rsid w:val="00881F10"/>
    <w:rsid w:val="00882321"/>
    <w:rsid w:val="00882FD0"/>
    <w:rsid w:val="00883795"/>
    <w:rsid w:val="00883D65"/>
    <w:rsid w:val="00890028"/>
    <w:rsid w:val="008909D1"/>
    <w:rsid w:val="00891E5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AE0"/>
    <w:rsid w:val="008A6301"/>
    <w:rsid w:val="008A6421"/>
    <w:rsid w:val="008A692F"/>
    <w:rsid w:val="008A7DD0"/>
    <w:rsid w:val="008B028A"/>
    <w:rsid w:val="008B0BB7"/>
    <w:rsid w:val="008B1431"/>
    <w:rsid w:val="008B183B"/>
    <w:rsid w:val="008B1E47"/>
    <w:rsid w:val="008B2DF4"/>
    <w:rsid w:val="008B2E3F"/>
    <w:rsid w:val="008B31E1"/>
    <w:rsid w:val="008B3A61"/>
    <w:rsid w:val="008B3E1F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654"/>
    <w:rsid w:val="008C61DE"/>
    <w:rsid w:val="008C6BE9"/>
    <w:rsid w:val="008C6F70"/>
    <w:rsid w:val="008C7A5B"/>
    <w:rsid w:val="008D06A2"/>
    <w:rsid w:val="008D1D2E"/>
    <w:rsid w:val="008D2217"/>
    <w:rsid w:val="008D2BBE"/>
    <w:rsid w:val="008D3811"/>
    <w:rsid w:val="008D3FF6"/>
    <w:rsid w:val="008D67AC"/>
    <w:rsid w:val="008D744B"/>
    <w:rsid w:val="008D7820"/>
    <w:rsid w:val="008D790F"/>
    <w:rsid w:val="008D79F7"/>
    <w:rsid w:val="008E0965"/>
    <w:rsid w:val="008E15DB"/>
    <w:rsid w:val="008E3F98"/>
    <w:rsid w:val="008E5456"/>
    <w:rsid w:val="008E54FC"/>
    <w:rsid w:val="008E697C"/>
    <w:rsid w:val="008E7B89"/>
    <w:rsid w:val="008E7F2B"/>
    <w:rsid w:val="008F024A"/>
    <w:rsid w:val="008F191A"/>
    <w:rsid w:val="008F55BC"/>
    <w:rsid w:val="008F5968"/>
    <w:rsid w:val="008F5D53"/>
    <w:rsid w:val="008F6975"/>
    <w:rsid w:val="008F6A8B"/>
    <w:rsid w:val="008F7F46"/>
    <w:rsid w:val="00900116"/>
    <w:rsid w:val="00903708"/>
    <w:rsid w:val="00903B32"/>
    <w:rsid w:val="00904048"/>
    <w:rsid w:val="009049B8"/>
    <w:rsid w:val="009049E6"/>
    <w:rsid w:val="00905575"/>
    <w:rsid w:val="0090588C"/>
    <w:rsid w:val="00906CE0"/>
    <w:rsid w:val="009102B3"/>
    <w:rsid w:val="00912132"/>
    <w:rsid w:val="00913065"/>
    <w:rsid w:val="0091381A"/>
    <w:rsid w:val="0091384A"/>
    <w:rsid w:val="00917849"/>
    <w:rsid w:val="00920774"/>
    <w:rsid w:val="009210E1"/>
    <w:rsid w:val="00921A0C"/>
    <w:rsid w:val="00922560"/>
    <w:rsid w:val="00923B83"/>
    <w:rsid w:val="00925133"/>
    <w:rsid w:val="00925951"/>
    <w:rsid w:val="00925EDB"/>
    <w:rsid w:val="00927C0D"/>
    <w:rsid w:val="00927D1A"/>
    <w:rsid w:val="00932591"/>
    <w:rsid w:val="00933B75"/>
    <w:rsid w:val="00933C8F"/>
    <w:rsid w:val="00934B05"/>
    <w:rsid w:val="00934D55"/>
    <w:rsid w:val="00934F1D"/>
    <w:rsid w:val="009365EA"/>
    <w:rsid w:val="0093783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515A5"/>
    <w:rsid w:val="00951BC3"/>
    <w:rsid w:val="00951BD3"/>
    <w:rsid w:val="0095208B"/>
    <w:rsid w:val="009536B0"/>
    <w:rsid w:val="00953D9E"/>
    <w:rsid w:val="009543CE"/>
    <w:rsid w:val="00954537"/>
    <w:rsid w:val="00954641"/>
    <w:rsid w:val="00954A19"/>
    <w:rsid w:val="00954B07"/>
    <w:rsid w:val="0096062A"/>
    <w:rsid w:val="00960A97"/>
    <w:rsid w:val="009617B3"/>
    <w:rsid w:val="00961EEE"/>
    <w:rsid w:val="0096236D"/>
    <w:rsid w:val="00964361"/>
    <w:rsid w:val="00965B6D"/>
    <w:rsid w:val="00967FDF"/>
    <w:rsid w:val="00971EB7"/>
    <w:rsid w:val="0097318F"/>
    <w:rsid w:val="00973B70"/>
    <w:rsid w:val="00976242"/>
    <w:rsid w:val="00977AA2"/>
    <w:rsid w:val="00980325"/>
    <w:rsid w:val="00981439"/>
    <w:rsid w:val="009827F6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903B5"/>
    <w:rsid w:val="00991D6C"/>
    <w:rsid w:val="009926FE"/>
    <w:rsid w:val="009A05A9"/>
    <w:rsid w:val="009A18A3"/>
    <w:rsid w:val="009A1F40"/>
    <w:rsid w:val="009A1FAB"/>
    <w:rsid w:val="009A245F"/>
    <w:rsid w:val="009A2D96"/>
    <w:rsid w:val="009A3255"/>
    <w:rsid w:val="009A71F4"/>
    <w:rsid w:val="009A7EC5"/>
    <w:rsid w:val="009B0C63"/>
    <w:rsid w:val="009B1D8E"/>
    <w:rsid w:val="009B29A7"/>
    <w:rsid w:val="009B2EAC"/>
    <w:rsid w:val="009B6009"/>
    <w:rsid w:val="009B644C"/>
    <w:rsid w:val="009B64F8"/>
    <w:rsid w:val="009B73E5"/>
    <w:rsid w:val="009B7C52"/>
    <w:rsid w:val="009C0231"/>
    <w:rsid w:val="009C07D6"/>
    <w:rsid w:val="009C1795"/>
    <w:rsid w:val="009C1F60"/>
    <w:rsid w:val="009C2003"/>
    <w:rsid w:val="009C2540"/>
    <w:rsid w:val="009C2B41"/>
    <w:rsid w:val="009C3FD5"/>
    <w:rsid w:val="009C6191"/>
    <w:rsid w:val="009C7A1A"/>
    <w:rsid w:val="009C7CA4"/>
    <w:rsid w:val="009D3B57"/>
    <w:rsid w:val="009D4C8C"/>
    <w:rsid w:val="009D5B90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23F3"/>
    <w:rsid w:val="009F3205"/>
    <w:rsid w:val="009F3819"/>
    <w:rsid w:val="009F3FEB"/>
    <w:rsid w:val="009F52A4"/>
    <w:rsid w:val="009F54AB"/>
    <w:rsid w:val="009F68A5"/>
    <w:rsid w:val="009F6B33"/>
    <w:rsid w:val="009F75B9"/>
    <w:rsid w:val="009F7DEC"/>
    <w:rsid w:val="00A02001"/>
    <w:rsid w:val="00A028C9"/>
    <w:rsid w:val="00A02C09"/>
    <w:rsid w:val="00A0418E"/>
    <w:rsid w:val="00A04940"/>
    <w:rsid w:val="00A04BE6"/>
    <w:rsid w:val="00A0635A"/>
    <w:rsid w:val="00A06871"/>
    <w:rsid w:val="00A0696D"/>
    <w:rsid w:val="00A07D5B"/>
    <w:rsid w:val="00A12358"/>
    <w:rsid w:val="00A12BC8"/>
    <w:rsid w:val="00A13F5B"/>
    <w:rsid w:val="00A14748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9B5"/>
    <w:rsid w:val="00A26AB2"/>
    <w:rsid w:val="00A274DD"/>
    <w:rsid w:val="00A27E5C"/>
    <w:rsid w:val="00A319D5"/>
    <w:rsid w:val="00A330E0"/>
    <w:rsid w:val="00A33119"/>
    <w:rsid w:val="00A3349C"/>
    <w:rsid w:val="00A357CA"/>
    <w:rsid w:val="00A35889"/>
    <w:rsid w:val="00A405C3"/>
    <w:rsid w:val="00A406BB"/>
    <w:rsid w:val="00A425A0"/>
    <w:rsid w:val="00A430DF"/>
    <w:rsid w:val="00A43810"/>
    <w:rsid w:val="00A43D20"/>
    <w:rsid w:val="00A446BC"/>
    <w:rsid w:val="00A44E5F"/>
    <w:rsid w:val="00A455EB"/>
    <w:rsid w:val="00A45758"/>
    <w:rsid w:val="00A45A3C"/>
    <w:rsid w:val="00A45FC0"/>
    <w:rsid w:val="00A479C6"/>
    <w:rsid w:val="00A50582"/>
    <w:rsid w:val="00A549A9"/>
    <w:rsid w:val="00A54F79"/>
    <w:rsid w:val="00A5585D"/>
    <w:rsid w:val="00A56378"/>
    <w:rsid w:val="00A567DA"/>
    <w:rsid w:val="00A56870"/>
    <w:rsid w:val="00A568C6"/>
    <w:rsid w:val="00A579E4"/>
    <w:rsid w:val="00A60951"/>
    <w:rsid w:val="00A60B5E"/>
    <w:rsid w:val="00A60CDA"/>
    <w:rsid w:val="00A6159A"/>
    <w:rsid w:val="00A6227A"/>
    <w:rsid w:val="00A62480"/>
    <w:rsid w:val="00A62EE6"/>
    <w:rsid w:val="00A63660"/>
    <w:rsid w:val="00A64E97"/>
    <w:rsid w:val="00A651E4"/>
    <w:rsid w:val="00A65A9D"/>
    <w:rsid w:val="00A66743"/>
    <w:rsid w:val="00A6786D"/>
    <w:rsid w:val="00A7011F"/>
    <w:rsid w:val="00A74751"/>
    <w:rsid w:val="00A76E98"/>
    <w:rsid w:val="00A77F7F"/>
    <w:rsid w:val="00A8004F"/>
    <w:rsid w:val="00A8055D"/>
    <w:rsid w:val="00A82044"/>
    <w:rsid w:val="00A82B05"/>
    <w:rsid w:val="00A82CEE"/>
    <w:rsid w:val="00A84878"/>
    <w:rsid w:val="00A84C7A"/>
    <w:rsid w:val="00A87610"/>
    <w:rsid w:val="00A8790B"/>
    <w:rsid w:val="00A90793"/>
    <w:rsid w:val="00A93972"/>
    <w:rsid w:val="00A947CE"/>
    <w:rsid w:val="00A95B1E"/>
    <w:rsid w:val="00A95EDE"/>
    <w:rsid w:val="00A97073"/>
    <w:rsid w:val="00A97D64"/>
    <w:rsid w:val="00AA075C"/>
    <w:rsid w:val="00AA17C7"/>
    <w:rsid w:val="00AA51AB"/>
    <w:rsid w:val="00AA5AD2"/>
    <w:rsid w:val="00AA705C"/>
    <w:rsid w:val="00AA70A8"/>
    <w:rsid w:val="00AA7C3A"/>
    <w:rsid w:val="00AB05FB"/>
    <w:rsid w:val="00AB0D5F"/>
    <w:rsid w:val="00AB16DC"/>
    <w:rsid w:val="00AB1DD0"/>
    <w:rsid w:val="00AB24C5"/>
    <w:rsid w:val="00AB38E5"/>
    <w:rsid w:val="00AB3EF5"/>
    <w:rsid w:val="00AB52CE"/>
    <w:rsid w:val="00AB6051"/>
    <w:rsid w:val="00AB6962"/>
    <w:rsid w:val="00AC050A"/>
    <w:rsid w:val="00AC0930"/>
    <w:rsid w:val="00AC135D"/>
    <w:rsid w:val="00AC174D"/>
    <w:rsid w:val="00AC23B7"/>
    <w:rsid w:val="00AC34B4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978"/>
    <w:rsid w:val="00AD1CA6"/>
    <w:rsid w:val="00AD1D76"/>
    <w:rsid w:val="00AD1DCA"/>
    <w:rsid w:val="00AD4DCF"/>
    <w:rsid w:val="00AD6C6B"/>
    <w:rsid w:val="00AD77DB"/>
    <w:rsid w:val="00AE01B4"/>
    <w:rsid w:val="00AE0D75"/>
    <w:rsid w:val="00AE153E"/>
    <w:rsid w:val="00AE1A30"/>
    <w:rsid w:val="00AE266C"/>
    <w:rsid w:val="00AE2A2B"/>
    <w:rsid w:val="00AE2F30"/>
    <w:rsid w:val="00AE655E"/>
    <w:rsid w:val="00AE77E8"/>
    <w:rsid w:val="00AE7D1F"/>
    <w:rsid w:val="00AE7F13"/>
    <w:rsid w:val="00AE7FF1"/>
    <w:rsid w:val="00AF18AC"/>
    <w:rsid w:val="00AF3204"/>
    <w:rsid w:val="00AF5965"/>
    <w:rsid w:val="00AF5A8A"/>
    <w:rsid w:val="00AF65A4"/>
    <w:rsid w:val="00AF669B"/>
    <w:rsid w:val="00AF7E4F"/>
    <w:rsid w:val="00B00980"/>
    <w:rsid w:val="00B01227"/>
    <w:rsid w:val="00B01CC0"/>
    <w:rsid w:val="00B02831"/>
    <w:rsid w:val="00B02F6E"/>
    <w:rsid w:val="00B031CF"/>
    <w:rsid w:val="00B036DF"/>
    <w:rsid w:val="00B05345"/>
    <w:rsid w:val="00B057AB"/>
    <w:rsid w:val="00B060A7"/>
    <w:rsid w:val="00B07DA9"/>
    <w:rsid w:val="00B10410"/>
    <w:rsid w:val="00B13B16"/>
    <w:rsid w:val="00B13EB6"/>
    <w:rsid w:val="00B1477B"/>
    <w:rsid w:val="00B15690"/>
    <w:rsid w:val="00B176D2"/>
    <w:rsid w:val="00B17FBB"/>
    <w:rsid w:val="00B207D8"/>
    <w:rsid w:val="00B21646"/>
    <w:rsid w:val="00B23111"/>
    <w:rsid w:val="00B24CE0"/>
    <w:rsid w:val="00B3020C"/>
    <w:rsid w:val="00B30EAB"/>
    <w:rsid w:val="00B31339"/>
    <w:rsid w:val="00B332BB"/>
    <w:rsid w:val="00B361B9"/>
    <w:rsid w:val="00B36FF8"/>
    <w:rsid w:val="00B37B86"/>
    <w:rsid w:val="00B37FFB"/>
    <w:rsid w:val="00B4122A"/>
    <w:rsid w:val="00B41A9E"/>
    <w:rsid w:val="00B41B21"/>
    <w:rsid w:val="00B4343A"/>
    <w:rsid w:val="00B4384B"/>
    <w:rsid w:val="00B43C11"/>
    <w:rsid w:val="00B44B16"/>
    <w:rsid w:val="00B450CE"/>
    <w:rsid w:val="00B45D89"/>
    <w:rsid w:val="00B46C5C"/>
    <w:rsid w:val="00B46D02"/>
    <w:rsid w:val="00B46F68"/>
    <w:rsid w:val="00B47878"/>
    <w:rsid w:val="00B47D73"/>
    <w:rsid w:val="00B47DD5"/>
    <w:rsid w:val="00B50252"/>
    <w:rsid w:val="00B51BA9"/>
    <w:rsid w:val="00B52150"/>
    <w:rsid w:val="00B53130"/>
    <w:rsid w:val="00B540E2"/>
    <w:rsid w:val="00B54731"/>
    <w:rsid w:val="00B55096"/>
    <w:rsid w:val="00B55ADD"/>
    <w:rsid w:val="00B569A6"/>
    <w:rsid w:val="00B571BF"/>
    <w:rsid w:val="00B579F6"/>
    <w:rsid w:val="00B62508"/>
    <w:rsid w:val="00B626BB"/>
    <w:rsid w:val="00B62E50"/>
    <w:rsid w:val="00B637A8"/>
    <w:rsid w:val="00B64D51"/>
    <w:rsid w:val="00B651CE"/>
    <w:rsid w:val="00B65505"/>
    <w:rsid w:val="00B65779"/>
    <w:rsid w:val="00B65BD8"/>
    <w:rsid w:val="00B65C67"/>
    <w:rsid w:val="00B65D5F"/>
    <w:rsid w:val="00B70F42"/>
    <w:rsid w:val="00B70FEC"/>
    <w:rsid w:val="00B7244C"/>
    <w:rsid w:val="00B72910"/>
    <w:rsid w:val="00B73441"/>
    <w:rsid w:val="00B73A01"/>
    <w:rsid w:val="00B741DA"/>
    <w:rsid w:val="00B744FD"/>
    <w:rsid w:val="00B7642A"/>
    <w:rsid w:val="00B76584"/>
    <w:rsid w:val="00B76FCF"/>
    <w:rsid w:val="00B77061"/>
    <w:rsid w:val="00B80BD0"/>
    <w:rsid w:val="00B8163A"/>
    <w:rsid w:val="00B83CD9"/>
    <w:rsid w:val="00B85096"/>
    <w:rsid w:val="00B85A13"/>
    <w:rsid w:val="00B85BD1"/>
    <w:rsid w:val="00B876F7"/>
    <w:rsid w:val="00B87989"/>
    <w:rsid w:val="00B87E27"/>
    <w:rsid w:val="00B90555"/>
    <w:rsid w:val="00B90F42"/>
    <w:rsid w:val="00B93039"/>
    <w:rsid w:val="00B9659B"/>
    <w:rsid w:val="00B9731D"/>
    <w:rsid w:val="00B97AC7"/>
    <w:rsid w:val="00BA2D70"/>
    <w:rsid w:val="00BA4901"/>
    <w:rsid w:val="00BA56C9"/>
    <w:rsid w:val="00BA59FD"/>
    <w:rsid w:val="00BA6A9B"/>
    <w:rsid w:val="00BB0EEA"/>
    <w:rsid w:val="00BB1A32"/>
    <w:rsid w:val="00BB20BE"/>
    <w:rsid w:val="00BB4A22"/>
    <w:rsid w:val="00BB58BA"/>
    <w:rsid w:val="00BB6A31"/>
    <w:rsid w:val="00BB7629"/>
    <w:rsid w:val="00BB7A47"/>
    <w:rsid w:val="00BC303C"/>
    <w:rsid w:val="00BC46C1"/>
    <w:rsid w:val="00BC48B7"/>
    <w:rsid w:val="00BC4AA3"/>
    <w:rsid w:val="00BC5626"/>
    <w:rsid w:val="00BC58CE"/>
    <w:rsid w:val="00BC5AFC"/>
    <w:rsid w:val="00BD0313"/>
    <w:rsid w:val="00BD11CA"/>
    <w:rsid w:val="00BD1571"/>
    <w:rsid w:val="00BD1AB7"/>
    <w:rsid w:val="00BD2BD7"/>
    <w:rsid w:val="00BD5689"/>
    <w:rsid w:val="00BD763F"/>
    <w:rsid w:val="00BE140A"/>
    <w:rsid w:val="00BE194D"/>
    <w:rsid w:val="00BE27F9"/>
    <w:rsid w:val="00BE2945"/>
    <w:rsid w:val="00BE2DED"/>
    <w:rsid w:val="00BE31D1"/>
    <w:rsid w:val="00BE5619"/>
    <w:rsid w:val="00BE56D9"/>
    <w:rsid w:val="00BE6AD4"/>
    <w:rsid w:val="00BE7675"/>
    <w:rsid w:val="00BE7BDC"/>
    <w:rsid w:val="00BF14B3"/>
    <w:rsid w:val="00BF1B37"/>
    <w:rsid w:val="00BF74B2"/>
    <w:rsid w:val="00BF797F"/>
    <w:rsid w:val="00BF7C9E"/>
    <w:rsid w:val="00C00325"/>
    <w:rsid w:val="00C00C52"/>
    <w:rsid w:val="00C011ED"/>
    <w:rsid w:val="00C015D4"/>
    <w:rsid w:val="00C01876"/>
    <w:rsid w:val="00C03FBE"/>
    <w:rsid w:val="00C05ED7"/>
    <w:rsid w:val="00C06D1F"/>
    <w:rsid w:val="00C06E73"/>
    <w:rsid w:val="00C07A67"/>
    <w:rsid w:val="00C07CE6"/>
    <w:rsid w:val="00C116CD"/>
    <w:rsid w:val="00C12960"/>
    <w:rsid w:val="00C12ACC"/>
    <w:rsid w:val="00C12D80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4D85"/>
    <w:rsid w:val="00C26761"/>
    <w:rsid w:val="00C270F2"/>
    <w:rsid w:val="00C27B85"/>
    <w:rsid w:val="00C30381"/>
    <w:rsid w:val="00C311A1"/>
    <w:rsid w:val="00C31E65"/>
    <w:rsid w:val="00C32F2D"/>
    <w:rsid w:val="00C3443A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C89"/>
    <w:rsid w:val="00C4728C"/>
    <w:rsid w:val="00C47781"/>
    <w:rsid w:val="00C50D41"/>
    <w:rsid w:val="00C526EE"/>
    <w:rsid w:val="00C53067"/>
    <w:rsid w:val="00C54117"/>
    <w:rsid w:val="00C541BD"/>
    <w:rsid w:val="00C54247"/>
    <w:rsid w:val="00C55584"/>
    <w:rsid w:val="00C555BF"/>
    <w:rsid w:val="00C606FD"/>
    <w:rsid w:val="00C644F4"/>
    <w:rsid w:val="00C656A9"/>
    <w:rsid w:val="00C65F17"/>
    <w:rsid w:val="00C6686B"/>
    <w:rsid w:val="00C706F6"/>
    <w:rsid w:val="00C71387"/>
    <w:rsid w:val="00C713BF"/>
    <w:rsid w:val="00C71F98"/>
    <w:rsid w:val="00C72BAE"/>
    <w:rsid w:val="00C73A82"/>
    <w:rsid w:val="00C75845"/>
    <w:rsid w:val="00C778C0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128F"/>
    <w:rsid w:val="00C91861"/>
    <w:rsid w:val="00C95A71"/>
    <w:rsid w:val="00C964C4"/>
    <w:rsid w:val="00C96BC2"/>
    <w:rsid w:val="00C97A73"/>
    <w:rsid w:val="00CA067A"/>
    <w:rsid w:val="00CA1A1F"/>
    <w:rsid w:val="00CA33AF"/>
    <w:rsid w:val="00CA3472"/>
    <w:rsid w:val="00CA4236"/>
    <w:rsid w:val="00CA46D5"/>
    <w:rsid w:val="00CA5191"/>
    <w:rsid w:val="00CA69C2"/>
    <w:rsid w:val="00CB0C5E"/>
    <w:rsid w:val="00CB496B"/>
    <w:rsid w:val="00CC0804"/>
    <w:rsid w:val="00CC0A49"/>
    <w:rsid w:val="00CC0E43"/>
    <w:rsid w:val="00CC14C0"/>
    <w:rsid w:val="00CC1909"/>
    <w:rsid w:val="00CC1D7C"/>
    <w:rsid w:val="00CC2215"/>
    <w:rsid w:val="00CC2A9F"/>
    <w:rsid w:val="00CC3262"/>
    <w:rsid w:val="00CC5057"/>
    <w:rsid w:val="00CC5185"/>
    <w:rsid w:val="00CC522D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0E1"/>
    <w:rsid w:val="00CD626B"/>
    <w:rsid w:val="00CD70DA"/>
    <w:rsid w:val="00CD787B"/>
    <w:rsid w:val="00CE014A"/>
    <w:rsid w:val="00CE0279"/>
    <w:rsid w:val="00CE24C3"/>
    <w:rsid w:val="00CE2985"/>
    <w:rsid w:val="00CE33AB"/>
    <w:rsid w:val="00CE479D"/>
    <w:rsid w:val="00CE47FE"/>
    <w:rsid w:val="00CE50B6"/>
    <w:rsid w:val="00CE6211"/>
    <w:rsid w:val="00CE654A"/>
    <w:rsid w:val="00CE6D0F"/>
    <w:rsid w:val="00CE76D8"/>
    <w:rsid w:val="00CF3603"/>
    <w:rsid w:val="00CF367A"/>
    <w:rsid w:val="00CF5D0C"/>
    <w:rsid w:val="00CF6190"/>
    <w:rsid w:val="00CF6FCD"/>
    <w:rsid w:val="00D00046"/>
    <w:rsid w:val="00D0325C"/>
    <w:rsid w:val="00D06590"/>
    <w:rsid w:val="00D07067"/>
    <w:rsid w:val="00D07D4D"/>
    <w:rsid w:val="00D102C8"/>
    <w:rsid w:val="00D10856"/>
    <w:rsid w:val="00D10ACC"/>
    <w:rsid w:val="00D136F1"/>
    <w:rsid w:val="00D151AB"/>
    <w:rsid w:val="00D17D33"/>
    <w:rsid w:val="00D21DC1"/>
    <w:rsid w:val="00D2339E"/>
    <w:rsid w:val="00D235A2"/>
    <w:rsid w:val="00D23B9F"/>
    <w:rsid w:val="00D2495E"/>
    <w:rsid w:val="00D24E36"/>
    <w:rsid w:val="00D261AE"/>
    <w:rsid w:val="00D26AF3"/>
    <w:rsid w:val="00D310DD"/>
    <w:rsid w:val="00D32060"/>
    <w:rsid w:val="00D32A53"/>
    <w:rsid w:val="00D32CA4"/>
    <w:rsid w:val="00D34CDA"/>
    <w:rsid w:val="00D3513C"/>
    <w:rsid w:val="00D35C6B"/>
    <w:rsid w:val="00D3776A"/>
    <w:rsid w:val="00D37B4E"/>
    <w:rsid w:val="00D41885"/>
    <w:rsid w:val="00D43024"/>
    <w:rsid w:val="00D43541"/>
    <w:rsid w:val="00D43558"/>
    <w:rsid w:val="00D441AA"/>
    <w:rsid w:val="00D45214"/>
    <w:rsid w:val="00D4571D"/>
    <w:rsid w:val="00D4630E"/>
    <w:rsid w:val="00D52593"/>
    <w:rsid w:val="00D53569"/>
    <w:rsid w:val="00D537CC"/>
    <w:rsid w:val="00D56311"/>
    <w:rsid w:val="00D56DA7"/>
    <w:rsid w:val="00D60001"/>
    <w:rsid w:val="00D617A3"/>
    <w:rsid w:val="00D6258D"/>
    <w:rsid w:val="00D6332C"/>
    <w:rsid w:val="00D64969"/>
    <w:rsid w:val="00D64C4C"/>
    <w:rsid w:val="00D6606A"/>
    <w:rsid w:val="00D665AE"/>
    <w:rsid w:val="00D66AC7"/>
    <w:rsid w:val="00D66C5B"/>
    <w:rsid w:val="00D71226"/>
    <w:rsid w:val="00D7137C"/>
    <w:rsid w:val="00D72AED"/>
    <w:rsid w:val="00D765B8"/>
    <w:rsid w:val="00D76CC8"/>
    <w:rsid w:val="00D77778"/>
    <w:rsid w:val="00D814EA"/>
    <w:rsid w:val="00D8396F"/>
    <w:rsid w:val="00D843B3"/>
    <w:rsid w:val="00D84C8E"/>
    <w:rsid w:val="00D873EC"/>
    <w:rsid w:val="00D87AC5"/>
    <w:rsid w:val="00D904C1"/>
    <w:rsid w:val="00D907FC"/>
    <w:rsid w:val="00D91035"/>
    <w:rsid w:val="00D93E6F"/>
    <w:rsid w:val="00D97842"/>
    <w:rsid w:val="00D97E3C"/>
    <w:rsid w:val="00D97F72"/>
    <w:rsid w:val="00D97FC7"/>
    <w:rsid w:val="00DA0048"/>
    <w:rsid w:val="00DA051F"/>
    <w:rsid w:val="00DA146B"/>
    <w:rsid w:val="00DA22FE"/>
    <w:rsid w:val="00DA28D6"/>
    <w:rsid w:val="00DA2A84"/>
    <w:rsid w:val="00DA2DCF"/>
    <w:rsid w:val="00DA4A0E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30E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EF6"/>
    <w:rsid w:val="00DE6EAC"/>
    <w:rsid w:val="00DE7F4F"/>
    <w:rsid w:val="00DF0196"/>
    <w:rsid w:val="00DF2006"/>
    <w:rsid w:val="00DF4233"/>
    <w:rsid w:val="00DF4236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10587"/>
    <w:rsid w:val="00E1416E"/>
    <w:rsid w:val="00E1526E"/>
    <w:rsid w:val="00E15731"/>
    <w:rsid w:val="00E176FD"/>
    <w:rsid w:val="00E20436"/>
    <w:rsid w:val="00E208EE"/>
    <w:rsid w:val="00E21CE8"/>
    <w:rsid w:val="00E22398"/>
    <w:rsid w:val="00E22ADB"/>
    <w:rsid w:val="00E23121"/>
    <w:rsid w:val="00E25F20"/>
    <w:rsid w:val="00E25FF7"/>
    <w:rsid w:val="00E30AA9"/>
    <w:rsid w:val="00E3139C"/>
    <w:rsid w:val="00E31CE8"/>
    <w:rsid w:val="00E32F10"/>
    <w:rsid w:val="00E33061"/>
    <w:rsid w:val="00E343AB"/>
    <w:rsid w:val="00E35708"/>
    <w:rsid w:val="00E35A47"/>
    <w:rsid w:val="00E35D4C"/>
    <w:rsid w:val="00E36BF8"/>
    <w:rsid w:val="00E37FF9"/>
    <w:rsid w:val="00E41C28"/>
    <w:rsid w:val="00E41C8C"/>
    <w:rsid w:val="00E426BB"/>
    <w:rsid w:val="00E42A62"/>
    <w:rsid w:val="00E42BA2"/>
    <w:rsid w:val="00E42EB7"/>
    <w:rsid w:val="00E43974"/>
    <w:rsid w:val="00E448A8"/>
    <w:rsid w:val="00E46004"/>
    <w:rsid w:val="00E50A7E"/>
    <w:rsid w:val="00E50D16"/>
    <w:rsid w:val="00E52B16"/>
    <w:rsid w:val="00E53135"/>
    <w:rsid w:val="00E531FF"/>
    <w:rsid w:val="00E54F6E"/>
    <w:rsid w:val="00E55ED5"/>
    <w:rsid w:val="00E56946"/>
    <w:rsid w:val="00E575E6"/>
    <w:rsid w:val="00E57A2F"/>
    <w:rsid w:val="00E57B52"/>
    <w:rsid w:val="00E57C64"/>
    <w:rsid w:val="00E604C6"/>
    <w:rsid w:val="00E606AA"/>
    <w:rsid w:val="00E6082A"/>
    <w:rsid w:val="00E63CDD"/>
    <w:rsid w:val="00E65158"/>
    <w:rsid w:val="00E657E4"/>
    <w:rsid w:val="00E658FB"/>
    <w:rsid w:val="00E659D2"/>
    <w:rsid w:val="00E66B2D"/>
    <w:rsid w:val="00E66E62"/>
    <w:rsid w:val="00E67020"/>
    <w:rsid w:val="00E71124"/>
    <w:rsid w:val="00E711B1"/>
    <w:rsid w:val="00E71C36"/>
    <w:rsid w:val="00E71CBD"/>
    <w:rsid w:val="00E7226B"/>
    <w:rsid w:val="00E74945"/>
    <w:rsid w:val="00E756CD"/>
    <w:rsid w:val="00E75F42"/>
    <w:rsid w:val="00E77D94"/>
    <w:rsid w:val="00E81209"/>
    <w:rsid w:val="00E81F98"/>
    <w:rsid w:val="00E8236F"/>
    <w:rsid w:val="00E82828"/>
    <w:rsid w:val="00E84336"/>
    <w:rsid w:val="00E90EB4"/>
    <w:rsid w:val="00E91529"/>
    <w:rsid w:val="00E928C1"/>
    <w:rsid w:val="00E941E0"/>
    <w:rsid w:val="00E96608"/>
    <w:rsid w:val="00E966A1"/>
    <w:rsid w:val="00EA0303"/>
    <w:rsid w:val="00EA0582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A741C"/>
    <w:rsid w:val="00EB00AF"/>
    <w:rsid w:val="00EB0D43"/>
    <w:rsid w:val="00EB147C"/>
    <w:rsid w:val="00EB1502"/>
    <w:rsid w:val="00EB1DF5"/>
    <w:rsid w:val="00EB2575"/>
    <w:rsid w:val="00EB25EB"/>
    <w:rsid w:val="00EB2948"/>
    <w:rsid w:val="00EB4A28"/>
    <w:rsid w:val="00EB4DDD"/>
    <w:rsid w:val="00EB566A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620F"/>
    <w:rsid w:val="00EC7190"/>
    <w:rsid w:val="00ED13A3"/>
    <w:rsid w:val="00ED20A7"/>
    <w:rsid w:val="00ED2E77"/>
    <w:rsid w:val="00ED402E"/>
    <w:rsid w:val="00ED5575"/>
    <w:rsid w:val="00ED5CED"/>
    <w:rsid w:val="00ED778B"/>
    <w:rsid w:val="00EE07B5"/>
    <w:rsid w:val="00EE2E2A"/>
    <w:rsid w:val="00EE31BA"/>
    <w:rsid w:val="00EE373E"/>
    <w:rsid w:val="00EE3E59"/>
    <w:rsid w:val="00EE5F6F"/>
    <w:rsid w:val="00EE6145"/>
    <w:rsid w:val="00EE6D58"/>
    <w:rsid w:val="00EE7FD3"/>
    <w:rsid w:val="00EF06D1"/>
    <w:rsid w:val="00EF06FF"/>
    <w:rsid w:val="00EF0961"/>
    <w:rsid w:val="00EF0A32"/>
    <w:rsid w:val="00EF1A58"/>
    <w:rsid w:val="00EF1B7E"/>
    <w:rsid w:val="00EF3681"/>
    <w:rsid w:val="00EF44A8"/>
    <w:rsid w:val="00EF5CDA"/>
    <w:rsid w:val="00EF6416"/>
    <w:rsid w:val="00EF6476"/>
    <w:rsid w:val="00EF7F73"/>
    <w:rsid w:val="00F00C1B"/>
    <w:rsid w:val="00F01BDF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5AD3"/>
    <w:rsid w:val="00F16C8A"/>
    <w:rsid w:val="00F16F6A"/>
    <w:rsid w:val="00F17282"/>
    <w:rsid w:val="00F17330"/>
    <w:rsid w:val="00F211FA"/>
    <w:rsid w:val="00F211FF"/>
    <w:rsid w:val="00F220F9"/>
    <w:rsid w:val="00F22B03"/>
    <w:rsid w:val="00F22BF3"/>
    <w:rsid w:val="00F22DFE"/>
    <w:rsid w:val="00F230F5"/>
    <w:rsid w:val="00F24918"/>
    <w:rsid w:val="00F24E57"/>
    <w:rsid w:val="00F25600"/>
    <w:rsid w:val="00F26E13"/>
    <w:rsid w:val="00F27FDA"/>
    <w:rsid w:val="00F3032D"/>
    <w:rsid w:val="00F3043E"/>
    <w:rsid w:val="00F30444"/>
    <w:rsid w:val="00F30A14"/>
    <w:rsid w:val="00F30D01"/>
    <w:rsid w:val="00F3186C"/>
    <w:rsid w:val="00F3380C"/>
    <w:rsid w:val="00F34B73"/>
    <w:rsid w:val="00F36133"/>
    <w:rsid w:val="00F36301"/>
    <w:rsid w:val="00F402A7"/>
    <w:rsid w:val="00F4065F"/>
    <w:rsid w:val="00F40A7A"/>
    <w:rsid w:val="00F411B4"/>
    <w:rsid w:val="00F4133E"/>
    <w:rsid w:val="00F41A82"/>
    <w:rsid w:val="00F51002"/>
    <w:rsid w:val="00F521F3"/>
    <w:rsid w:val="00F52559"/>
    <w:rsid w:val="00F526DF"/>
    <w:rsid w:val="00F55458"/>
    <w:rsid w:val="00F56667"/>
    <w:rsid w:val="00F570C5"/>
    <w:rsid w:val="00F60B1E"/>
    <w:rsid w:val="00F61D49"/>
    <w:rsid w:val="00F62818"/>
    <w:rsid w:val="00F62BB3"/>
    <w:rsid w:val="00F66933"/>
    <w:rsid w:val="00F67511"/>
    <w:rsid w:val="00F6752A"/>
    <w:rsid w:val="00F7096B"/>
    <w:rsid w:val="00F70F63"/>
    <w:rsid w:val="00F717D3"/>
    <w:rsid w:val="00F72AF3"/>
    <w:rsid w:val="00F72FA1"/>
    <w:rsid w:val="00F7331B"/>
    <w:rsid w:val="00F74366"/>
    <w:rsid w:val="00F74985"/>
    <w:rsid w:val="00F77FD7"/>
    <w:rsid w:val="00F81570"/>
    <w:rsid w:val="00F82E7B"/>
    <w:rsid w:val="00F830D6"/>
    <w:rsid w:val="00F83904"/>
    <w:rsid w:val="00F8460B"/>
    <w:rsid w:val="00F84A14"/>
    <w:rsid w:val="00F84C3F"/>
    <w:rsid w:val="00F85185"/>
    <w:rsid w:val="00F8705C"/>
    <w:rsid w:val="00F90216"/>
    <w:rsid w:val="00F90782"/>
    <w:rsid w:val="00F9134C"/>
    <w:rsid w:val="00F9291B"/>
    <w:rsid w:val="00F92D7D"/>
    <w:rsid w:val="00F93681"/>
    <w:rsid w:val="00F93A1B"/>
    <w:rsid w:val="00F95517"/>
    <w:rsid w:val="00F95AB6"/>
    <w:rsid w:val="00F96396"/>
    <w:rsid w:val="00F96AA4"/>
    <w:rsid w:val="00F97CF3"/>
    <w:rsid w:val="00FA0D86"/>
    <w:rsid w:val="00FA1D60"/>
    <w:rsid w:val="00FA1DD4"/>
    <w:rsid w:val="00FA38EB"/>
    <w:rsid w:val="00FA3A8D"/>
    <w:rsid w:val="00FA5038"/>
    <w:rsid w:val="00FA541B"/>
    <w:rsid w:val="00FA56EF"/>
    <w:rsid w:val="00FA5838"/>
    <w:rsid w:val="00FA67AA"/>
    <w:rsid w:val="00FB119E"/>
    <w:rsid w:val="00FB11CA"/>
    <w:rsid w:val="00FB3A32"/>
    <w:rsid w:val="00FB4665"/>
    <w:rsid w:val="00FB5B9A"/>
    <w:rsid w:val="00FB5FD6"/>
    <w:rsid w:val="00FB6310"/>
    <w:rsid w:val="00FB730C"/>
    <w:rsid w:val="00FC0783"/>
    <w:rsid w:val="00FC0A16"/>
    <w:rsid w:val="00FC0ACB"/>
    <w:rsid w:val="00FC0EF8"/>
    <w:rsid w:val="00FC1247"/>
    <w:rsid w:val="00FC31BE"/>
    <w:rsid w:val="00FC4EA7"/>
    <w:rsid w:val="00FC60E9"/>
    <w:rsid w:val="00FC66FD"/>
    <w:rsid w:val="00FC6E50"/>
    <w:rsid w:val="00FC7BA8"/>
    <w:rsid w:val="00FD325A"/>
    <w:rsid w:val="00FD5D28"/>
    <w:rsid w:val="00FD7873"/>
    <w:rsid w:val="00FE05DE"/>
    <w:rsid w:val="00FE2399"/>
    <w:rsid w:val="00FE391D"/>
    <w:rsid w:val="00FE715F"/>
    <w:rsid w:val="00FE7D10"/>
    <w:rsid w:val="00FF1405"/>
    <w:rsid w:val="00FF1BA4"/>
    <w:rsid w:val="00FF27A5"/>
    <w:rsid w:val="00FF535D"/>
    <w:rsid w:val="00FF64FA"/>
    <w:rsid w:val="00FF6AE3"/>
    <w:rsid w:val="00FF76C0"/>
    <w:rsid w:val="00FF7811"/>
    <w:rsid w:val="00FF79E9"/>
    <w:rsid w:val="00FF7FE3"/>
    <w:rsid w:val="0EDC48F7"/>
    <w:rsid w:val="11267D50"/>
    <w:rsid w:val="191B12BA"/>
    <w:rsid w:val="1EED23B2"/>
    <w:rsid w:val="709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E5459C"/>
  <w15:docId w15:val="{30E3A1EA-5FBE-4FFD-AC14-4308297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</w:style>
  <w:style w:type="paragraph" w:styleId="aa">
    <w:name w:val="footnote text"/>
    <w:basedOn w:val="a"/>
    <w:link w:val="ab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"/>
    <w:basedOn w:val="a"/>
    <w:link w:val="ae"/>
    <w:pPr>
      <w:jc w:val="both"/>
    </w:pPr>
    <w:rPr>
      <w:sz w:val="24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styleId="2">
    <w:name w:val="Body Text Indent 2"/>
    <w:basedOn w:val="a"/>
    <w:link w:val="20"/>
    <w:qFormat/>
    <w:pPr>
      <w:ind w:firstLine="709"/>
      <w:jc w:val="both"/>
    </w:pPr>
    <w:rPr>
      <w:sz w:val="28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3">
    <w:name w:val="Альвіна Шлапак"/>
    <w:basedOn w:val="a0"/>
    <w:semiHidden/>
    <w:rPr>
      <w:rFonts w:ascii="Arial" w:hAnsi="Arial" w:cs="Arial"/>
      <w:color w:val="auto"/>
      <w:sz w:val="20"/>
      <w:szCs w:val="20"/>
    </w:rPr>
  </w:style>
  <w:style w:type="character" w:customStyle="1" w:styleId="ae">
    <w:name w:val="Основний текст Знак"/>
    <w:basedOn w:val="a0"/>
    <w:link w:val="ad"/>
    <w:rPr>
      <w:sz w:val="24"/>
      <w:lang w:val="uk-UA"/>
    </w:rPr>
  </w:style>
  <w:style w:type="character" w:customStyle="1" w:styleId="a7">
    <w:name w:val="Текст у виносці Знак"/>
    <w:basedOn w:val="a0"/>
    <w:link w:val="a6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Pr>
      <w:sz w:val="28"/>
      <w:lang w:val="uk-UA"/>
    </w:rPr>
  </w:style>
  <w:style w:type="paragraph" w:customStyle="1" w:styleId="1">
    <w:name w:val="Абзац списка1"/>
    <w:basedOn w:val="a"/>
    <w:uiPriority w:val="34"/>
    <w:qFormat/>
    <w:pPr>
      <w:ind w:left="708"/>
    </w:pPr>
  </w:style>
  <w:style w:type="character" w:customStyle="1" w:styleId="32">
    <w:name w:val="Основний текст 3 Знак"/>
    <w:basedOn w:val="a0"/>
    <w:link w:val="31"/>
    <w:rPr>
      <w:sz w:val="28"/>
      <w:lang w:val="uk-UA"/>
    </w:rPr>
  </w:style>
  <w:style w:type="character" w:customStyle="1" w:styleId="a9">
    <w:name w:val="Текст кінцевої виноски Знак"/>
    <w:basedOn w:val="a0"/>
    <w:link w:val="a8"/>
    <w:rPr>
      <w:lang w:val="uk-UA"/>
    </w:rPr>
  </w:style>
  <w:style w:type="character" w:customStyle="1" w:styleId="ab">
    <w:name w:val="Текст виноски Знак"/>
    <w:basedOn w:val="a0"/>
    <w:link w:val="aa"/>
    <w:rPr>
      <w:lang w:val="uk-UA"/>
    </w:rPr>
  </w:style>
  <w:style w:type="character" w:customStyle="1" w:styleId="fontstyle20">
    <w:name w:val="fontstyle20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0">
    <w:name w:val="Нижній колонтитул Знак"/>
    <w:basedOn w:val="a0"/>
    <w:link w:val="af"/>
    <w:uiPriority w:val="99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Theme="minorHAnsi" w:hAnsi="Cambria"/>
      <w:b/>
      <w:bCs/>
      <w:sz w:val="26"/>
      <w:szCs w:val="26"/>
      <w:lang w:val="uk-UA"/>
    </w:rPr>
  </w:style>
  <w:style w:type="character" w:customStyle="1" w:styleId="rvts44">
    <w:name w:val="rvts44"/>
    <w:basedOn w:val="a0"/>
  </w:style>
  <w:style w:type="paragraph" w:styleId="af6">
    <w:name w:val="Normal (Web)"/>
    <w:basedOn w:val="a"/>
    <w:uiPriority w:val="99"/>
    <w:semiHidden/>
    <w:unhideWhenUsed/>
    <w:rsid w:val="001142D6"/>
    <w:rPr>
      <w:rFonts w:eastAsiaTheme="minorHAnsi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711B1-A40D-430F-9902-44D76CBD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8822</Words>
  <Characters>5030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Пользователь</cp:lastModifiedBy>
  <cp:revision>2</cp:revision>
  <cp:lastPrinted>2022-08-31T09:46:00Z</cp:lastPrinted>
  <dcterms:created xsi:type="dcterms:W3CDTF">2022-08-31T18:49:00Z</dcterms:created>
  <dcterms:modified xsi:type="dcterms:W3CDTF">2022-08-31T18:49:00Z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4B72B0A1ED664A148EE0F4524F7573DA</vt:lpwstr>
  </property>
</Properties>
</file>