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6CB" w:rsidRPr="00790BA5" w:rsidRDefault="00DB6969" w:rsidP="00E50B5E">
      <w:pPr>
        <w:pStyle w:val="3"/>
        <w:widowControl/>
        <w:tabs>
          <w:tab w:val="left" w:pos="5103"/>
        </w:tabs>
        <w:spacing w:before="0" w:after="0" w:line="360" w:lineRule="auto"/>
        <w:ind w:firstLine="5103"/>
        <w:rPr>
          <w:b w:val="0"/>
          <w:sz w:val="28"/>
          <w:szCs w:val="28"/>
        </w:rPr>
      </w:pPr>
      <w:r w:rsidRPr="00790BA5">
        <w:rPr>
          <w:b w:val="0"/>
          <w:sz w:val="28"/>
          <w:szCs w:val="28"/>
        </w:rPr>
        <w:t xml:space="preserve">ЗАТВЕРДЖЕНО </w:t>
      </w:r>
    </w:p>
    <w:p w:rsidR="00D466CB" w:rsidRPr="00790BA5" w:rsidRDefault="00DB6969" w:rsidP="00E50B5E">
      <w:pPr>
        <w:pStyle w:val="3"/>
        <w:widowControl/>
        <w:tabs>
          <w:tab w:val="left" w:pos="5103"/>
        </w:tabs>
        <w:spacing w:before="0" w:after="0" w:line="360" w:lineRule="auto"/>
        <w:ind w:firstLine="5103"/>
        <w:rPr>
          <w:b w:val="0"/>
          <w:sz w:val="28"/>
          <w:szCs w:val="28"/>
        </w:rPr>
      </w:pPr>
      <w:r w:rsidRPr="00790BA5">
        <w:rPr>
          <w:b w:val="0"/>
          <w:sz w:val="28"/>
          <w:szCs w:val="28"/>
        </w:rPr>
        <w:t xml:space="preserve">Наказ Міністерства фінансів України </w:t>
      </w:r>
    </w:p>
    <w:p w:rsidR="00D466CB" w:rsidRPr="00790BA5" w:rsidRDefault="00DB6969" w:rsidP="00E50B5E">
      <w:pPr>
        <w:pStyle w:val="3"/>
        <w:widowControl/>
        <w:tabs>
          <w:tab w:val="left" w:pos="5103"/>
        </w:tabs>
        <w:spacing w:before="0" w:after="0" w:line="360" w:lineRule="auto"/>
        <w:ind w:firstLine="5103"/>
        <w:rPr>
          <w:b w:val="0"/>
          <w:sz w:val="28"/>
          <w:szCs w:val="28"/>
        </w:rPr>
      </w:pPr>
      <w:r w:rsidRPr="00790BA5">
        <w:rPr>
          <w:b w:val="0"/>
          <w:sz w:val="28"/>
          <w:szCs w:val="28"/>
        </w:rPr>
        <w:t>«___»___________ 202</w:t>
      </w:r>
      <w:r w:rsidR="008D0475">
        <w:rPr>
          <w:b w:val="0"/>
          <w:sz w:val="28"/>
          <w:szCs w:val="28"/>
        </w:rPr>
        <w:t>1</w:t>
      </w:r>
      <w:r w:rsidRPr="00790BA5">
        <w:rPr>
          <w:b w:val="0"/>
          <w:sz w:val="28"/>
          <w:szCs w:val="28"/>
        </w:rPr>
        <w:t xml:space="preserve"> року № ____</w:t>
      </w:r>
    </w:p>
    <w:p w:rsidR="008B3AE6" w:rsidRPr="00790BA5" w:rsidRDefault="008B3AE6" w:rsidP="00E50B5E">
      <w:pPr>
        <w:spacing w:after="0" w:line="360" w:lineRule="auto"/>
        <w:rPr>
          <w:lang w:val="uk-UA"/>
        </w:rPr>
      </w:pPr>
    </w:p>
    <w:p w:rsidR="00D466CB" w:rsidRPr="00790BA5" w:rsidRDefault="00D466CB" w:rsidP="00E50B5E">
      <w:pPr>
        <w:spacing w:after="0" w:line="360" w:lineRule="auto"/>
        <w:rPr>
          <w:lang w:val="uk-UA"/>
        </w:rPr>
      </w:pPr>
    </w:p>
    <w:p w:rsidR="008B3AE6" w:rsidRPr="00790BA5" w:rsidRDefault="008B3AE6" w:rsidP="00E50B5E">
      <w:pPr>
        <w:spacing w:after="0" w:line="360" w:lineRule="auto"/>
        <w:rPr>
          <w:lang w:val="uk-UA"/>
        </w:rPr>
      </w:pPr>
    </w:p>
    <w:p w:rsidR="00D466CB" w:rsidRPr="00790BA5" w:rsidRDefault="00DB6969" w:rsidP="00E50B5E">
      <w:pPr>
        <w:spacing w:after="0" w:line="360" w:lineRule="auto"/>
        <w:jc w:val="center"/>
        <w:rPr>
          <w:rFonts w:eastAsia="Times New Roman"/>
          <w:b/>
          <w:lang w:val="uk-UA" w:eastAsia="ru-RU"/>
        </w:rPr>
      </w:pPr>
      <w:bookmarkStart w:id="0" w:name="n13"/>
      <w:bookmarkEnd w:id="0"/>
      <w:r w:rsidRPr="00790BA5">
        <w:rPr>
          <w:rFonts w:eastAsia="Times New Roman"/>
          <w:b/>
          <w:lang w:val="uk-UA" w:eastAsia="ru-RU"/>
        </w:rPr>
        <w:t>ІНСТРУКЦІЯ</w:t>
      </w:r>
    </w:p>
    <w:p w:rsidR="00D466CB" w:rsidRPr="00790BA5" w:rsidRDefault="00DB6969" w:rsidP="00E50B5E">
      <w:pPr>
        <w:spacing w:after="0" w:line="360" w:lineRule="auto"/>
        <w:jc w:val="center"/>
        <w:rPr>
          <w:b/>
          <w:bCs/>
          <w:lang w:val="uk-UA"/>
        </w:rPr>
      </w:pPr>
      <w:r w:rsidRPr="00790BA5">
        <w:rPr>
          <w:rFonts w:eastAsia="Times New Roman"/>
          <w:b/>
          <w:lang w:val="uk-UA" w:eastAsia="ru-RU"/>
        </w:rPr>
        <w:t xml:space="preserve">з підготовки </w:t>
      </w:r>
      <w:r w:rsidRPr="00790BA5">
        <w:rPr>
          <w:b/>
          <w:bCs/>
          <w:lang w:val="uk-UA"/>
        </w:rPr>
        <w:t>пропозицій до Бюджетної декларації</w:t>
      </w:r>
    </w:p>
    <w:p w:rsidR="00D466CB" w:rsidRPr="00790BA5" w:rsidRDefault="00D466CB" w:rsidP="00E50B5E">
      <w:pPr>
        <w:spacing w:after="0" w:line="360" w:lineRule="auto"/>
        <w:jc w:val="center"/>
        <w:rPr>
          <w:rFonts w:eastAsia="Times New Roman"/>
          <w:b/>
          <w:lang w:val="uk-UA" w:eastAsia="ru-RU"/>
        </w:rPr>
      </w:pPr>
    </w:p>
    <w:p w:rsidR="00D466CB" w:rsidRPr="00790BA5" w:rsidRDefault="00DB6969" w:rsidP="00E50B5E">
      <w:pPr>
        <w:spacing w:after="0" w:line="360" w:lineRule="auto"/>
        <w:jc w:val="center"/>
        <w:rPr>
          <w:rFonts w:eastAsia="Times New Roman"/>
          <w:b/>
          <w:lang w:val="uk-UA" w:eastAsia="ru-RU"/>
        </w:rPr>
      </w:pPr>
      <w:bookmarkStart w:id="1" w:name="n14"/>
      <w:bookmarkEnd w:id="1"/>
      <w:r w:rsidRPr="00790BA5">
        <w:rPr>
          <w:rFonts w:eastAsia="Times New Roman"/>
          <w:b/>
          <w:lang w:val="uk-UA" w:eastAsia="ru-RU"/>
        </w:rPr>
        <w:t>І. Загальні положення</w:t>
      </w:r>
    </w:p>
    <w:p w:rsidR="00D466CB" w:rsidRPr="00790BA5" w:rsidRDefault="00D466CB" w:rsidP="00E50B5E">
      <w:pPr>
        <w:spacing w:after="0" w:line="360" w:lineRule="auto"/>
        <w:jc w:val="center"/>
        <w:rPr>
          <w:rFonts w:eastAsia="Times New Roman"/>
          <w:b/>
          <w:lang w:val="uk-UA" w:eastAsia="ru-RU"/>
        </w:rPr>
      </w:pPr>
    </w:p>
    <w:p w:rsidR="00D466CB" w:rsidRPr="00790BA5" w:rsidRDefault="00DB6969" w:rsidP="00E50B5E">
      <w:pPr>
        <w:pStyle w:val="af1"/>
        <w:numPr>
          <w:ilvl w:val="1"/>
          <w:numId w:val="1"/>
        </w:numPr>
        <w:tabs>
          <w:tab w:val="left" w:pos="851"/>
          <w:tab w:val="left" w:pos="993"/>
          <w:tab w:val="left" w:pos="1134"/>
        </w:tabs>
        <w:spacing w:after="0" w:line="360" w:lineRule="auto"/>
        <w:ind w:left="0" w:firstLine="567"/>
        <w:contextualSpacing w:val="0"/>
        <w:jc w:val="both"/>
        <w:rPr>
          <w:rFonts w:ascii="Times New Roman" w:hAnsi="Times New Roman" w:cs="Times New Roman"/>
          <w:sz w:val="28"/>
          <w:szCs w:val="28"/>
        </w:rPr>
      </w:pPr>
      <w:bookmarkStart w:id="2" w:name="n15"/>
      <w:bookmarkEnd w:id="2"/>
      <w:r w:rsidRPr="00790BA5">
        <w:rPr>
          <w:rFonts w:ascii="Times New Roman" w:eastAsia="Times New Roman" w:hAnsi="Times New Roman" w:cs="Times New Roman"/>
          <w:sz w:val="28"/>
          <w:szCs w:val="28"/>
          <w:lang w:eastAsia="ru-RU"/>
        </w:rPr>
        <w:t xml:space="preserve">Ця Інструкція розроблена відповідно до статей 32, 33 </w:t>
      </w:r>
      <w:hyperlink r:id="rId8" w:tgtFrame="_blank">
        <w:r w:rsidRPr="00790BA5">
          <w:rPr>
            <w:rFonts w:ascii="Times New Roman" w:hAnsi="Times New Roman" w:cs="Times New Roman"/>
            <w:sz w:val="28"/>
            <w:szCs w:val="28"/>
            <w:lang w:eastAsia="ru-RU"/>
          </w:rPr>
          <w:t>Бюджетного кодексу України</w:t>
        </w:r>
      </w:hyperlink>
      <w:r w:rsidRPr="00790BA5">
        <w:rPr>
          <w:rFonts w:ascii="Times New Roman" w:eastAsia="Times New Roman" w:hAnsi="Times New Roman" w:cs="Times New Roman"/>
          <w:sz w:val="28"/>
          <w:szCs w:val="28"/>
          <w:lang w:eastAsia="ru-RU"/>
        </w:rPr>
        <w:t>, пункту 4 Положення про Міністерство фінансів України, затвердженого постановою Кабінету Міністрів України від 20 серпня 2014 року № 375, і визначає підходи до розрахунку та розподілу орієнтовних граничних показників видатків державного бюджету та надання кредитів з державного бюджету на середньостроковий період (далі – орієнтовні граничні</w:t>
      </w:r>
      <w:r w:rsidR="009948BE" w:rsidRPr="00790BA5">
        <w:rPr>
          <w:rFonts w:ascii="Times New Roman" w:eastAsia="Times New Roman" w:hAnsi="Times New Roman" w:cs="Times New Roman"/>
          <w:sz w:val="28"/>
          <w:szCs w:val="28"/>
          <w:lang w:eastAsia="ru-RU"/>
        </w:rPr>
        <w:t xml:space="preserve"> показники</w:t>
      </w:r>
      <w:r w:rsidRPr="00790BA5">
        <w:rPr>
          <w:rFonts w:ascii="Times New Roman" w:eastAsia="Times New Roman" w:hAnsi="Times New Roman" w:cs="Times New Roman"/>
          <w:sz w:val="28"/>
          <w:szCs w:val="28"/>
          <w:lang w:eastAsia="ru-RU"/>
        </w:rPr>
        <w:t xml:space="preserve">); </w:t>
      </w:r>
      <w:hyperlink r:id="rId9" w:tgtFrame="_blank">
        <w:r w:rsidRPr="00790BA5">
          <w:rPr>
            <w:rStyle w:val="ListLabel65"/>
            <w:rFonts w:eastAsiaTheme="minorHAnsi"/>
          </w:rPr>
          <w:t xml:space="preserve">встановлює порядки складання, розгляду </w:t>
        </w:r>
      </w:hyperlink>
      <w:r w:rsidRPr="00790BA5">
        <w:rPr>
          <w:rFonts w:ascii="Times New Roman" w:eastAsia="Times New Roman" w:hAnsi="Times New Roman" w:cs="Times New Roman"/>
          <w:sz w:val="28"/>
          <w:szCs w:val="28"/>
          <w:lang w:eastAsia="ru-RU"/>
        </w:rPr>
        <w:t>та аналізу пропозицій до Бюджетної декларації.</w:t>
      </w:r>
    </w:p>
    <w:p w:rsidR="00D466CB" w:rsidRPr="00790BA5" w:rsidRDefault="00DB6969" w:rsidP="00E50B5E">
      <w:pPr>
        <w:pStyle w:val="af1"/>
        <w:numPr>
          <w:ilvl w:val="1"/>
          <w:numId w:val="1"/>
        </w:numPr>
        <w:tabs>
          <w:tab w:val="left" w:pos="851"/>
          <w:tab w:val="left" w:pos="993"/>
          <w:tab w:val="left" w:pos="1134"/>
        </w:tabs>
        <w:spacing w:after="0" w:line="360" w:lineRule="auto"/>
        <w:ind w:left="0" w:firstLine="567"/>
        <w:contextualSpacing w:val="0"/>
        <w:jc w:val="both"/>
        <w:rPr>
          <w:rFonts w:ascii="Times New Roman" w:eastAsia="Times New Roman" w:hAnsi="Times New Roman" w:cs="Times New Roman"/>
          <w:sz w:val="28"/>
          <w:szCs w:val="28"/>
          <w:lang w:eastAsia="ru-RU"/>
        </w:rPr>
      </w:pPr>
      <w:bookmarkStart w:id="3" w:name="n16"/>
      <w:bookmarkEnd w:id="3"/>
      <w:r w:rsidRPr="00790BA5">
        <w:rPr>
          <w:rFonts w:ascii="Times New Roman" w:eastAsia="Times New Roman" w:hAnsi="Times New Roman" w:cs="Times New Roman"/>
          <w:sz w:val="28"/>
          <w:szCs w:val="28"/>
          <w:lang w:eastAsia="ru-RU"/>
        </w:rPr>
        <w:t xml:space="preserve">Головний розпорядник коштів державного бюджету (далі – головний розпорядник) організовує та забезпечує підготовку пропозицій до Бюджетної декларації (далі – бюджетна пропозиція) і подає їх до Мінфіну. </w:t>
      </w:r>
    </w:p>
    <w:p w:rsidR="00D466CB" w:rsidRPr="00790BA5" w:rsidRDefault="00DB6969" w:rsidP="00E50B5E">
      <w:pPr>
        <w:pStyle w:val="af1"/>
        <w:numPr>
          <w:ilvl w:val="1"/>
          <w:numId w:val="1"/>
        </w:numPr>
        <w:tabs>
          <w:tab w:val="left" w:pos="851"/>
          <w:tab w:val="left" w:pos="993"/>
          <w:tab w:val="left" w:pos="1134"/>
        </w:tabs>
        <w:spacing w:after="0" w:line="360" w:lineRule="auto"/>
        <w:ind w:left="0" w:firstLine="567"/>
        <w:contextualSpacing w:val="0"/>
        <w:jc w:val="both"/>
        <w:rPr>
          <w:rFonts w:ascii="Times New Roman" w:eastAsia="Times New Roman" w:hAnsi="Times New Roman" w:cs="Times New Roman"/>
          <w:sz w:val="28"/>
          <w:szCs w:val="28"/>
          <w:lang w:eastAsia="ru-RU"/>
        </w:rPr>
      </w:pPr>
      <w:r w:rsidRPr="00790BA5">
        <w:rPr>
          <w:rFonts w:ascii="Times New Roman" w:eastAsia="Times New Roman" w:hAnsi="Times New Roman" w:cs="Times New Roman"/>
          <w:sz w:val="28"/>
          <w:szCs w:val="28"/>
          <w:lang w:eastAsia="ru-RU"/>
        </w:rPr>
        <w:t>Бюджетна пропозиція складається з використанням автоматизованої системи ведення державного бюджету (далі – АІС «Держбюджет») за такими формами:</w:t>
      </w:r>
    </w:p>
    <w:p w:rsidR="00D466CB" w:rsidRPr="00790BA5" w:rsidRDefault="00DB6969" w:rsidP="00E50B5E">
      <w:pPr>
        <w:tabs>
          <w:tab w:val="left" w:pos="993"/>
        </w:tabs>
        <w:spacing w:after="0" w:line="360" w:lineRule="auto"/>
        <w:ind w:firstLine="567"/>
        <w:jc w:val="both"/>
        <w:rPr>
          <w:rFonts w:eastAsia="Times New Roman"/>
          <w:lang w:val="uk-UA" w:eastAsia="ru-RU"/>
        </w:rPr>
      </w:pPr>
      <w:r w:rsidRPr="00790BA5">
        <w:rPr>
          <w:rFonts w:eastAsia="Times New Roman"/>
          <w:lang w:val="uk-UA" w:eastAsia="ru-RU"/>
        </w:rPr>
        <w:t>БЮДЖЕТНА ПРОПОЗИЦІЯ НА 20__ – 20__ РОКИ, Форма БП-1 (загальна) (далі – Форма БП-1) (додаток 1);</w:t>
      </w:r>
    </w:p>
    <w:p w:rsidR="00D466CB" w:rsidRPr="00790BA5" w:rsidRDefault="00DB6969" w:rsidP="00E50B5E">
      <w:pPr>
        <w:tabs>
          <w:tab w:val="left" w:pos="993"/>
        </w:tabs>
        <w:spacing w:after="0" w:line="360" w:lineRule="auto"/>
        <w:ind w:firstLine="567"/>
        <w:jc w:val="both"/>
        <w:rPr>
          <w:rFonts w:eastAsia="Times New Roman"/>
          <w:lang w:val="uk-UA" w:eastAsia="ru-RU"/>
        </w:rPr>
      </w:pPr>
      <w:r w:rsidRPr="00790BA5">
        <w:rPr>
          <w:rFonts w:eastAsia="Times New Roman"/>
          <w:lang w:val="uk-UA" w:eastAsia="ru-RU"/>
        </w:rPr>
        <w:t>БЮДЖЕТНА ПРОПОЗИЦІЯ НА 20__ – 20__ РОКИ, Форма БП-2 (індивідуальна) (далі – Форма БП-2) (додаток 2);</w:t>
      </w:r>
    </w:p>
    <w:p w:rsidR="00D466CB" w:rsidRPr="00790BA5" w:rsidRDefault="00DB6969" w:rsidP="00E50B5E">
      <w:pPr>
        <w:tabs>
          <w:tab w:val="left" w:pos="993"/>
        </w:tabs>
        <w:spacing w:after="0" w:line="360" w:lineRule="auto"/>
        <w:ind w:firstLine="567"/>
        <w:jc w:val="both"/>
        <w:rPr>
          <w:lang w:val="uk-UA"/>
        </w:rPr>
      </w:pPr>
      <w:r w:rsidRPr="00790BA5">
        <w:rPr>
          <w:rFonts w:eastAsia="Times New Roman"/>
          <w:lang w:val="uk-UA" w:eastAsia="ru-RU"/>
        </w:rPr>
        <w:lastRenderedPageBreak/>
        <w:t>БЮДЖЕТНА ПРОПОЗИЦІЯ НА 20__ – 20__РОКИ, Форма БП-3 (додаткова) (далі – Форма БП-3) (додаток 3).</w:t>
      </w:r>
    </w:p>
    <w:p w:rsidR="00904AED" w:rsidRPr="00790BA5" w:rsidRDefault="00DB6969" w:rsidP="00E50B5E">
      <w:pPr>
        <w:tabs>
          <w:tab w:val="left" w:pos="993"/>
        </w:tabs>
        <w:spacing w:after="0" w:line="360" w:lineRule="auto"/>
        <w:ind w:firstLine="567"/>
        <w:jc w:val="both"/>
        <w:rPr>
          <w:lang w:val="uk-UA"/>
        </w:rPr>
      </w:pPr>
      <w:r w:rsidRPr="00790BA5">
        <w:rPr>
          <w:rFonts w:eastAsia="Times New Roman"/>
          <w:lang w:val="uk-UA" w:eastAsia="ru-RU"/>
        </w:rPr>
        <w:t xml:space="preserve">Форми БП-1 та БП-2 </w:t>
      </w:r>
      <w:r w:rsidR="00904AED" w:rsidRPr="00790BA5">
        <w:rPr>
          <w:rFonts w:eastAsia="Times New Roman"/>
          <w:lang w:val="uk-UA" w:eastAsia="ru-RU"/>
        </w:rPr>
        <w:t xml:space="preserve">передбачають розподіл орієнтовних граничних показників і </w:t>
      </w:r>
      <w:r w:rsidRPr="00790BA5">
        <w:rPr>
          <w:rFonts w:eastAsia="Times New Roman"/>
          <w:lang w:val="uk-UA" w:eastAsia="ru-RU"/>
        </w:rPr>
        <w:t>є обов’язковими для заповнення і подання, форма БП-3 заповнюється і подається за потреби.</w:t>
      </w:r>
    </w:p>
    <w:p w:rsidR="00D466CB" w:rsidRPr="00790BA5" w:rsidRDefault="00DB6969" w:rsidP="00E50B5E">
      <w:pPr>
        <w:pStyle w:val="af1"/>
        <w:numPr>
          <w:ilvl w:val="1"/>
          <w:numId w:val="1"/>
        </w:numPr>
        <w:tabs>
          <w:tab w:val="left" w:pos="851"/>
          <w:tab w:val="left" w:pos="993"/>
          <w:tab w:val="left" w:pos="1134"/>
        </w:tabs>
        <w:spacing w:after="0" w:line="360" w:lineRule="auto"/>
        <w:ind w:left="0" w:firstLine="567"/>
        <w:contextualSpacing w:val="0"/>
        <w:jc w:val="both"/>
        <w:rPr>
          <w:rFonts w:ascii="Times New Roman" w:eastAsia="Times New Roman" w:hAnsi="Times New Roman" w:cs="Times New Roman"/>
          <w:sz w:val="28"/>
          <w:szCs w:val="28"/>
          <w:lang w:eastAsia="ru-RU"/>
        </w:rPr>
      </w:pPr>
      <w:r w:rsidRPr="00790BA5">
        <w:rPr>
          <w:rFonts w:ascii="Times New Roman" w:eastAsia="Times New Roman" w:hAnsi="Times New Roman" w:cs="Times New Roman"/>
          <w:sz w:val="28"/>
          <w:szCs w:val="28"/>
          <w:lang w:eastAsia="ru-RU"/>
        </w:rPr>
        <w:t xml:space="preserve">Усі вартісні показники у формах наводяться у тисячах гривень з округленням до десятої. </w:t>
      </w:r>
    </w:p>
    <w:p w:rsidR="00D466CB" w:rsidRPr="00790BA5" w:rsidRDefault="00DB6969" w:rsidP="00E50B5E">
      <w:pPr>
        <w:pStyle w:val="af1"/>
        <w:numPr>
          <w:ilvl w:val="1"/>
          <w:numId w:val="1"/>
        </w:numPr>
        <w:tabs>
          <w:tab w:val="left" w:pos="851"/>
          <w:tab w:val="left" w:pos="993"/>
          <w:tab w:val="left" w:pos="1134"/>
        </w:tabs>
        <w:spacing w:after="0" w:line="360" w:lineRule="auto"/>
        <w:ind w:left="0" w:firstLine="567"/>
        <w:contextualSpacing w:val="0"/>
        <w:jc w:val="both"/>
        <w:rPr>
          <w:rFonts w:ascii="Times New Roman" w:eastAsia="Times New Roman" w:hAnsi="Times New Roman" w:cs="Times New Roman"/>
          <w:sz w:val="28"/>
          <w:szCs w:val="28"/>
          <w:lang w:eastAsia="ru-RU"/>
        </w:rPr>
      </w:pPr>
      <w:r w:rsidRPr="00790BA5">
        <w:rPr>
          <w:rFonts w:ascii="Times New Roman" w:eastAsia="Times New Roman" w:hAnsi="Times New Roman" w:cs="Times New Roman"/>
          <w:sz w:val="28"/>
          <w:szCs w:val="28"/>
          <w:lang w:eastAsia="ru-RU"/>
        </w:rPr>
        <w:t xml:space="preserve"> Головні розпорядники забезпечують подання бюджетних пропозицій до Мінфіну у встановлені ним строки.</w:t>
      </w:r>
    </w:p>
    <w:p w:rsidR="00D466CB" w:rsidRPr="00790BA5" w:rsidRDefault="00DB6969" w:rsidP="00E50B5E">
      <w:pPr>
        <w:pStyle w:val="af1"/>
        <w:numPr>
          <w:ilvl w:val="1"/>
          <w:numId w:val="1"/>
        </w:numPr>
        <w:tabs>
          <w:tab w:val="left" w:pos="851"/>
        </w:tabs>
        <w:spacing w:after="0" w:line="360" w:lineRule="auto"/>
        <w:ind w:left="0" w:firstLine="567"/>
        <w:contextualSpacing w:val="0"/>
        <w:jc w:val="both"/>
        <w:rPr>
          <w:rFonts w:ascii="Times New Roman" w:eastAsia="Times New Roman" w:hAnsi="Times New Roman" w:cs="Times New Roman"/>
          <w:sz w:val="28"/>
          <w:szCs w:val="28"/>
          <w:lang w:eastAsia="ru-RU"/>
        </w:rPr>
      </w:pPr>
      <w:r w:rsidRPr="00790BA5">
        <w:rPr>
          <w:rFonts w:ascii="Times New Roman" w:eastAsia="Times New Roman" w:hAnsi="Times New Roman" w:cs="Times New Roman"/>
          <w:sz w:val="28"/>
          <w:szCs w:val="28"/>
          <w:lang w:eastAsia="ru-RU"/>
        </w:rPr>
        <w:t>Бюджетні пропозиції подаються до Мінфіну в електронній або паперовій формі.</w:t>
      </w:r>
    </w:p>
    <w:p w:rsidR="00D466CB" w:rsidRPr="00790BA5" w:rsidRDefault="00DB6969" w:rsidP="00E50B5E">
      <w:pPr>
        <w:pStyle w:val="af1"/>
        <w:spacing w:after="0" w:line="360" w:lineRule="auto"/>
        <w:ind w:left="0" w:firstLine="567"/>
        <w:contextualSpacing w:val="0"/>
        <w:jc w:val="both"/>
        <w:rPr>
          <w:rFonts w:ascii="Times New Roman" w:eastAsia="Times New Roman" w:hAnsi="Times New Roman" w:cs="Times New Roman"/>
          <w:sz w:val="28"/>
          <w:szCs w:val="28"/>
          <w:lang w:eastAsia="ru-RU"/>
        </w:rPr>
      </w:pPr>
      <w:r w:rsidRPr="00790BA5">
        <w:rPr>
          <w:rFonts w:ascii="Times New Roman" w:eastAsia="Times New Roman" w:hAnsi="Times New Roman" w:cs="Times New Roman"/>
          <w:sz w:val="28"/>
          <w:szCs w:val="28"/>
          <w:lang w:eastAsia="ru-RU"/>
        </w:rPr>
        <w:t>Бюджетні пропозиції в електронній формі подаються через систему електронної взаємодії органів виконавчої влади із застосуванням засобів кваліфікованого електронного підпису (печатки) чи спеціальний вебмодуль системи взаємодії.</w:t>
      </w:r>
    </w:p>
    <w:p w:rsidR="00D466CB" w:rsidRPr="00790BA5" w:rsidRDefault="00DB6969" w:rsidP="00E50B5E">
      <w:pPr>
        <w:pStyle w:val="af1"/>
        <w:spacing w:after="0" w:line="360" w:lineRule="auto"/>
        <w:ind w:left="0" w:firstLine="567"/>
        <w:contextualSpacing w:val="0"/>
        <w:jc w:val="both"/>
        <w:rPr>
          <w:rFonts w:ascii="Times New Roman" w:eastAsia="Times New Roman" w:hAnsi="Times New Roman" w:cs="Times New Roman"/>
          <w:sz w:val="28"/>
          <w:szCs w:val="28"/>
          <w:lang w:eastAsia="ru-RU"/>
        </w:rPr>
      </w:pPr>
      <w:r w:rsidRPr="00790BA5">
        <w:rPr>
          <w:rFonts w:ascii="Times New Roman" w:eastAsia="Times New Roman" w:hAnsi="Times New Roman" w:cs="Times New Roman"/>
          <w:sz w:val="28"/>
          <w:szCs w:val="28"/>
          <w:lang w:eastAsia="ru-RU"/>
        </w:rPr>
        <w:t>Бюджетні пропозиції у паперовій формі подаються у випадках, якщо:</w:t>
      </w:r>
    </w:p>
    <w:p w:rsidR="00D466CB" w:rsidRPr="00790BA5" w:rsidRDefault="00DB6969" w:rsidP="00E50B5E">
      <w:pPr>
        <w:pStyle w:val="af1"/>
        <w:spacing w:after="0" w:line="360" w:lineRule="auto"/>
        <w:ind w:left="0" w:firstLine="567"/>
        <w:contextualSpacing w:val="0"/>
        <w:jc w:val="both"/>
        <w:rPr>
          <w:rFonts w:ascii="Times New Roman" w:eastAsia="Times New Roman" w:hAnsi="Times New Roman" w:cs="Times New Roman"/>
          <w:sz w:val="28"/>
          <w:szCs w:val="28"/>
          <w:lang w:eastAsia="ru-RU"/>
        </w:rPr>
      </w:pPr>
      <w:r w:rsidRPr="00790BA5">
        <w:rPr>
          <w:rFonts w:ascii="Times New Roman" w:eastAsia="Times New Roman" w:hAnsi="Times New Roman" w:cs="Times New Roman"/>
          <w:sz w:val="28"/>
          <w:szCs w:val="28"/>
          <w:lang w:eastAsia="ru-RU"/>
        </w:rPr>
        <w:t>у головного розпорядника відсутні система електронного документообігу, інтегрована до системи взаємодії органів виконавчої влади, або спеціальний вебмодуль системи взаємодії;</w:t>
      </w:r>
    </w:p>
    <w:p w:rsidR="00D466CB" w:rsidRPr="00790BA5" w:rsidRDefault="00DB6969" w:rsidP="00E50B5E">
      <w:pPr>
        <w:pStyle w:val="af1"/>
        <w:spacing w:after="0" w:line="360" w:lineRule="auto"/>
        <w:ind w:left="0" w:firstLine="567"/>
        <w:contextualSpacing w:val="0"/>
        <w:jc w:val="both"/>
        <w:rPr>
          <w:rFonts w:ascii="Times New Roman" w:eastAsia="Times New Roman" w:hAnsi="Times New Roman" w:cs="Times New Roman"/>
          <w:sz w:val="28"/>
          <w:szCs w:val="28"/>
          <w:lang w:eastAsia="ru-RU"/>
        </w:rPr>
      </w:pPr>
      <w:r w:rsidRPr="00790BA5">
        <w:rPr>
          <w:rFonts w:ascii="Times New Roman" w:eastAsia="Times New Roman" w:hAnsi="Times New Roman" w:cs="Times New Roman"/>
          <w:sz w:val="28"/>
          <w:szCs w:val="28"/>
          <w:lang w:eastAsia="ru-RU"/>
        </w:rPr>
        <w:t>бюджетна пропозиція містить інформацію з обмеженим доступом, вимога щодо захисту якої встановлена законом.</w:t>
      </w:r>
    </w:p>
    <w:p w:rsidR="00D466CB" w:rsidRPr="00790BA5" w:rsidRDefault="00DB6969" w:rsidP="00E50B5E">
      <w:pPr>
        <w:pStyle w:val="af1"/>
        <w:numPr>
          <w:ilvl w:val="1"/>
          <w:numId w:val="1"/>
        </w:numPr>
        <w:tabs>
          <w:tab w:val="left" w:pos="851"/>
          <w:tab w:val="left" w:pos="993"/>
          <w:tab w:val="left" w:pos="1134"/>
        </w:tabs>
        <w:spacing w:after="0" w:line="360" w:lineRule="auto"/>
        <w:ind w:left="0" w:firstLine="567"/>
        <w:contextualSpacing w:val="0"/>
        <w:jc w:val="both"/>
        <w:rPr>
          <w:rFonts w:ascii="Times New Roman" w:hAnsi="Times New Roman" w:cs="Times New Roman"/>
          <w:sz w:val="28"/>
          <w:szCs w:val="28"/>
        </w:rPr>
      </w:pPr>
      <w:r w:rsidRPr="00790BA5">
        <w:rPr>
          <w:rFonts w:ascii="Times New Roman" w:eastAsia="Times New Roman" w:hAnsi="Times New Roman" w:cs="Times New Roman"/>
          <w:sz w:val="28"/>
          <w:szCs w:val="28"/>
          <w:lang w:eastAsia="ru-RU"/>
        </w:rPr>
        <w:t>Бюджетна пропозиція складається на середньостроковий період відповідно до орієнтовних граничних показників, вимог цієї Інструкції та інших інструкцій,</w:t>
      </w:r>
      <w:r w:rsidRPr="00790BA5">
        <w:rPr>
          <w:rFonts w:ascii="Times New Roman" w:hAnsi="Times New Roman" w:cs="Times New Roman"/>
          <w:sz w:val="28"/>
          <w:szCs w:val="28"/>
          <w:shd w:val="clear" w:color="auto" w:fill="FFFFFF"/>
        </w:rPr>
        <w:t xml:space="preserve"> </w:t>
      </w:r>
      <w:r w:rsidRPr="00790BA5">
        <w:rPr>
          <w:rFonts w:ascii="Times New Roman" w:eastAsia="Times New Roman" w:hAnsi="Times New Roman" w:cs="Times New Roman"/>
          <w:sz w:val="28"/>
          <w:szCs w:val="28"/>
          <w:lang w:eastAsia="ru-RU"/>
        </w:rPr>
        <w:t xml:space="preserve">які за потреби доводяться Мінфіном до головних розпорядників. </w:t>
      </w:r>
    </w:p>
    <w:p w:rsidR="00D466CB" w:rsidRPr="00790BA5" w:rsidRDefault="00DB6969" w:rsidP="00E50B5E">
      <w:pPr>
        <w:numPr>
          <w:ilvl w:val="1"/>
          <w:numId w:val="1"/>
        </w:numPr>
        <w:tabs>
          <w:tab w:val="left" w:pos="851"/>
        </w:tabs>
        <w:spacing w:after="0" w:line="360" w:lineRule="auto"/>
        <w:ind w:left="0" w:firstLine="567"/>
        <w:jc w:val="both"/>
        <w:rPr>
          <w:lang w:val="uk-UA"/>
        </w:rPr>
      </w:pPr>
      <w:bookmarkStart w:id="4" w:name="move59463194"/>
      <w:bookmarkEnd w:id="4"/>
      <w:r w:rsidRPr="00790BA5">
        <w:rPr>
          <w:rFonts w:eastAsia="Times New Roman"/>
          <w:lang w:val="uk-UA" w:eastAsia="ru-RU"/>
        </w:rPr>
        <w:t>Для заповнення форм бюджетної пропозиції використовуються:</w:t>
      </w:r>
    </w:p>
    <w:p w:rsidR="00D466CB" w:rsidRPr="00790BA5" w:rsidRDefault="00DB6969" w:rsidP="00E50B5E">
      <w:pPr>
        <w:tabs>
          <w:tab w:val="left" w:pos="851"/>
        </w:tabs>
        <w:spacing w:after="0" w:line="360" w:lineRule="auto"/>
        <w:ind w:firstLine="567"/>
        <w:jc w:val="both"/>
        <w:rPr>
          <w:lang w:val="uk-UA"/>
        </w:rPr>
      </w:pPr>
      <w:bookmarkStart w:id="5" w:name="n45"/>
      <w:bookmarkEnd w:id="5"/>
      <w:r w:rsidRPr="00790BA5">
        <w:rPr>
          <w:rFonts w:eastAsia="Times New Roman"/>
          <w:lang w:val="uk-UA" w:eastAsia="ru-RU"/>
        </w:rPr>
        <w:t>дані річного звіту про виконання закону про Державний бюджет України за попередній бюджетний період (далі – звіт за попередній бюджетний період) – для зазначення показників за попередній бюджетний період;</w:t>
      </w:r>
    </w:p>
    <w:p w:rsidR="00D466CB" w:rsidRPr="00790BA5" w:rsidRDefault="00DB6969" w:rsidP="00E50B5E">
      <w:pPr>
        <w:tabs>
          <w:tab w:val="left" w:pos="993"/>
        </w:tabs>
        <w:spacing w:after="0" w:line="360" w:lineRule="auto"/>
        <w:ind w:firstLine="567"/>
        <w:jc w:val="both"/>
        <w:rPr>
          <w:lang w:val="uk-UA"/>
        </w:rPr>
      </w:pPr>
      <w:r w:rsidRPr="00790BA5">
        <w:rPr>
          <w:rFonts w:eastAsia="Times New Roman"/>
          <w:lang w:val="uk-UA" w:eastAsia="ru-RU"/>
        </w:rPr>
        <w:t xml:space="preserve">показники, затверджені розписом Державного бюджету України на поточний бюджетний період (без урахування внесених змін, крім змін до </w:t>
      </w:r>
      <w:r w:rsidRPr="00790BA5">
        <w:rPr>
          <w:rFonts w:eastAsia="Times New Roman"/>
          <w:lang w:val="uk-UA" w:eastAsia="ru-RU"/>
        </w:rPr>
        <w:lastRenderedPageBreak/>
        <w:t xml:space="preserve">розпису, пов’язаних із внесенням змін до закону України про Державний бюджет України) (далі – розпис на поточний бюджетний період) – для зазначення показників за поточний бюджетний період; </w:t>
      </w:r>
    </w:p>
    <w:p w:rsidR="00D466CB" w:rsidRPr="00790BA5" w:rsidRDefault="00DB6969" w:rsidP="00E50B5E">
      <w:pPr>
        <w:tabs>
          <w:tab w:val="left" w:pos="993"/>
        </w:tabs>
        <w:spacing w:after="0" w:line="360" w:lineRule="auto"/>
        <w:ind w:firstLine="567"/>
        <w:jc w:val="both"/>
        <w:rPr>
          <w:rFonts w:eastAsia="Times New Roman"/>
          <w:lang w:val="uk-UA" w:eastAsia="ru-RU"/>
        </w:rPr>
      </w:pPr>
      <w:r w:rsidRPr="00790BA5">
        <w:rPr>
          <w:rFonts w:eastAsia="Times New Roman"/>
          <w:lang w:val="uk-UA" w:eastAsia="ru-RU"/>
        </w:rPr>
        <w:t xml:space="preserve">показники видатків / надання кредитів, розраховані відповідно до положень розділу ІІІ цієї Інструкції, </w:t>
      </w:r>
      <w:r w:rsidR="00A9512F" w:rsidRPr="00790BA5">
        <w:rPr>
          <w:rFonts w:eastAsia="Times New Roman"/>
          <w:lang w:val="uk-UA" w:eastAsia="ru-RU"/>
        </w:rPr>
        <w:t xml:space="preserve">– </w:t>
      </w:r>
      <w:r w:rsidRPr="00790BA5">
        <w:rPr>
          <w:rFonts w:eastAsia="Times New Roman"/>
          <w:lang w:val="uk-UA" w:eastAsia="ru-RU"/>
        </w:rPr>
        <w:t>для зазначення показників на плановий та наступні за плановим два бюджетні періоди.</w:t>
      </w:r>
    </w:p>
    <w:p w:rsidR="00D466CB" w:rsidRPr="00790BA5" w:rsidRDefault="00DB6969" w:rsidP="00E50B5E">
      <w:pPr>
        <w:pStyle w:val="af1"/>
        <w:numPr>
          <w:ilvl w:val="1"/>
          <w:numId w:val="1"/>
        </w:numPr>
        <w:tabs>
          <w:tab w:val="left" w:pos="851"/>
          <w:tab w:val="left" w:pos="993"/>
          <w:tab w:val="left" w:pos="1134"/>
        </w:tabs>
        <w:spacing w:after="0" w:line="360" w:lineRule="auto"/>
        <w:ind w:left="0" w:firstLine="567"/>
        <w:contextualSpacing w:val="0"/>
        <w:jc w:val="both"/>
        <w:rPr>
          <w:rFonts w:ascii="Times New Roman" w:hAnsi="Times New Roman" w:cs="Times New Roman"/>
          <w:sz w:val="28"/>
          <w:szCs w:val="28"/>
        </w:rPr>
      </w:pPr>
      <w:r w:rsidRPr="00790BA5">
        <w:rPr>
          <w:rFonts w:ascii="Times New Roman" w:eastAsia="Times New Roman" w:hAnsi="Times New Roman" w:cs="Times New Roman"/>
          <w:sz w:val="28"/>
          <w:szCs w:val="28"/>
          <w:lang w:eastAsia="ru-RU"/>
        </w:rPr>
        <w:t xml:space="preserve">Показники доходів, фінансування, видатків, повернення та надання кредитів за попередній та поточний бюджетні періоди мають відповідати кодам </w:t>
      </w:r>
      <w:hyperlink r:id="rId10" w:tgtFrame="_blank">
        <w:r w:rsidRPr="00790BA5">
          <w:rPr>
            <w:rStyle w:val="ListLabel44"/>
            <w:rFonts w:eastAsiaTheme="minorHAnsi"/>
          </w:rPr>
          <w:t>класифікації доходів бюджету</w:t>
        </w:r>
      </w:hyperlink>
      <w:r w:rsidRPr="00790BA5">
        <w:rPr>
          <w:rFonts w:ascii="Times New Roman" w:eastAsia="Times New Roman" w:hAnsi="Times New Roman" w:cs="Times New Roman"/>
          <w:sz w:val="28"/>
          <w:szCs w:val="28"/>
          <w:lang w:eastAsia="ru-RU"/>
        </w:rPr>
        <w:t>, класифікації фінансування бюджету за типом боргового зобов’язання, економічної класифікації видатків бюджету та класифікації кредитування бюджету з урахуванням змін, внесених до відповідної бюджетної класифікації.</w:t>
      </w:r>
    </w:p>
    <w:p w:rsidR="00D466CB" w:rsidRPr="00790BA5" w:rsidRDefault="00DB6969" w:rsidP="00E50B5E">
      <w:pPr>
        <w:pStyle w:val="af1"/>
        <w:numPr>
          <w:ilvl w:val="1"/>
          <w:numId w:val="1"/>
        </w:numPr>
        <w:tabs>
          <w:tab w:val="left" w:pos="851"/>
          <w:tab w:val="left" w:pos="993"/>
          <w:tab w:val="left" w:pos="1134"/>
        </w:tabs>
        <w:spacing w:after="0" w:line="360" w:lineRule="auto"/>
        <w:ind w:left="0" w:firstLine="567"/>
        <w:contextualSpacing w:val="0"/>
        <w:jc w:val="both"/>
        <w:rPr>
          <w:rFonts w:ascii="Times New Roman" w:hAnsi="Times New Roman" w:cs="Times New Roman"/>
          <w:sz w:val="28"/>
          <w:szCs w:val="28"/>
        </w:rPr>
      </w:pPr>
      <w:r w:rsidRPr="00790BA5">
        <w:rPr>
          <w:rFonts w:ascii="Times New Roman" w:eastAsia="Times New Roman" w:hAnsi="Times New Roman" w:cs="Times New Roman"/>
          <w:sz w:val="28"/>
          <w:szCs w:val="28"/>
          <w:lang w:eastAsia="ru-RU"/>
        </w:rPr>
        <w:t xml:space="preserve">З метою співставлення показників за бюджетними програмами в разі змін у структурі бюджетних програм головного розпорядника звітні показники за попередній бюджетний період та показники поточного бюджетного періоду приводяться у відповідність до </w:t>
      </w:r>
      <w:hyperlink r:id="rId11" w:anchor="_blank" w:history="1">
        <w:r w:rsidRPr="00790BA5">
          <w:rPr>
            <w:rStyle w:val="ListLabel44"/>
            <w:rFonts w:eastAsiaTheme="minorHAnsi"/>
          </w:rPr>
          <w:t>програмної класифікації видатків та кредитування державного бюджету</w:t>
        </w:r>
      </w:hyperlink>
      <w:r w:rsidRPr="00790BA5">
        <w:rPr>
          <w:rFonts w:ascii="Times New Roman" w:eastAsia="Times New Roman" w:hAnsi="Times New Roman" w:cs="Times New Roman"/>
          <w:sz w:val="28"/>
          <w:szCs w:val="28"/>
          <w:lang w:eastAsia="ru-RU"/>
        </w:rPr>
        <w:t xml:space="preserve"> у середньостроковому періоді.</w:t>
      </w:r>
    </w:p>
    <w:p w:rsidR="00D466CB" w:rsidRPr="00790BA5" w:rsidRDefault="00DB6969" w:rsidP="00E50B5E">
      <w:pPr>
        <w:pStyle w:val="af1"/>
        <w:tabs>
          <w:tab w:val="left" w:pos="993"/>
          <w:tab w:val="left" w:pos="1134"/>
        </w:tabs>
        <w:spacing w:after="0" w:line="360" w:lineRule="auto"/>
        <w:ind w:left="0" w:firstLine="567"/>
        <w:contextualSpacing w:val="0"/>
        <w:jc w:val="both"/>
        <w:rPr>
          <w:rFonts w:ascii="Times New Roman" w:hAnsi="Times New Roman" w:cs="Times New Roman"/>
          <w:sz w:val="28"/>
          <w:szCs w:val="28"/>
        </w:rPr>
      </w:pPr>
      <w:r w:rsidRPr="00790BA5">
        <w:rPr>
          <w:rFonts w:ascii="Times New Roman" w:eastAsia="Times New Roman" w:hAnsi="Times New Roman" w:cs="Times New Roman"/>
          <w:sz w:val="28"/>
          <w:szCs w:val="28"/>
          <w:lang w:eastAsia="ru-RU"/>
        </w:rPr>
        <w:t>У разі якщо бюджетна програма не передбачається на плановий бюджетний період:</w:t>
      </w:r>
    </w:p>
    <w:p w:rsidR="00D466CB" w:rsidRPr="00790BA5" w:rsidRDefault="00DB6969" w:rsidP="00E50B5E">
      <w:pPr>
        <w:pStyle w:val="af1"/>
        <w:tabs>
          <w:tab w:val="left" w:pos="993"/>
          <w:tab w:val="left" w:pos="1134"/>
        </w:tabs>
        <w:spacing w:after="0" w:line="360" w:lineRule="auto"/>
        <w:ind w:left="0" w:firstLine="567"/>
        <w:contextualSpacing w:val="0"/>
        <w:jc w:val="both"/>
        <w:rPr>
          <w:rFonts w:ascii="Times New Roman" w:hAnsi="Times New Roman" w:cs="Times New Roman"/>
          <w:sz w:val="28"/>
          <w:szCs w:val="28"/>
        </w:rPr>
      </w:pPr>
      <w:r w:rsidRPr="00790BA5">
        <w:rPr>
          <w:rFonts w:ascii="Times New Roman" w:eastAsia="Times New Roman" w:hAnsi="Times New Roman" w:cs="Times New Roman"/>
          <w:sz w:val="28"/>
          <w:szCs w:val="28"/>
          <w:lang w:eastAsia="ru-RU"/>
        </w:rPr>
        <w:t>показники поточного бюджетного періоду зазначаються окремим рядком;</w:t>
      </w:r>
    </w:p>
    <w:p w:rsidR="00D466CB" w:rsidRPr="00790BA5" w:rsidRDefault="00DB6969" w:rsidP="00E50B5E">
      <w:pPr>
        <w:pStyle w:val="af1"/>
        <w:tabs>
          <w:tab w:val="left" w:pos="993"/>
          <w:tab w:val="left" w:pos="1134"/>
        </w:tabs>
        <w:spacing w:after="0" w:line="360" w:lineRule="auto"/>
        <w:ind w:left="0" w:firstLine="567"/>
        <w:contextualSpacing w:val="0"/>
        <w:jc w:val="both"/>
        <w:rPr>
          <w:rFonts w:ascii="Times New Roman" w:hAnsi="Times New Roman" w:cs="Times New Roman"/>
          <w:sz w:val="28"/>
          <w:szCs w:val="28"/>
        </w:rPr>
      </w:pPr>
      <w:r w:rsidRPr="00790BA5">
        <w:rPr>
          <w:rFonts w:ascii="Times New Roman" w:eastAsia="Times New Roman" w:hAnsi="Times New Roman" w:cs="Times New Roman"/>
          <w:sz w:val="28"/>
          <w:szCs w:val="28"/>
          <w:lang w:eastAsia="ru-RU"/>
        </w:rPr>
        <w:t xml:space="preserve">показники за бюджетною програмою попереднього бюджетного періоду приводяться у відповідність до програмної класифікації видатків та кредитування державного бюджету поточного бюджетного періоду, а у разі якщо бюджетна програма у поточному бюджетному періоді не передбачена </w:t>
      </w:r>
      <w:r w:rsidR="000354DC" w:rsidRPr="00790BA5">
        <w:rPr>
          <w:rFonts w:ascii="Times New Roman" w:eastAsia="Times New Roman" w:hAnsi="Times New Roman" w:cs="Times New Roman"/>
          <w:sz w:val="28"/>
          <w:szCs w:val="28"/>
          <w:lang w:eastAsia="ru-RU"/>
        </w:rPr>
        <w:t xml:space="preserve">– </w:t>
      </w:r>
      <w:r w:rsidRPr="00790BA5">
        <w:rPr>
          <w:rFonts w:ascii="Times New Roman" w:eastAsia="Times New Roman" w:hAnsi="Times New Roman" w:cs="Times New Roman"/>
          <w:sz w:val="28"/>
          <w:szCs w:val="28"/>
          <w:lang w:eastAsia="ru-RU"/>
        </w:rPr>
        <w:t>зазначаються окремим рядком.</w:t>
      </w:r>
    </w:p>
    <w:p w:rsidR="00904AED" w:rsidRPr="00790BA5" w:rsidRDefault="00DB6969" w:rsidP="00E50B5E">
      <w:pPr>
        <w:pStyle w:val="af1"/>
        <w:numPr>
          <w:ilvl w:val="1"/>
          <w:numId w:val="1"/>
        </w:numPr>
        <w:tabs>
          <w:tab w:val="left" w:pos="851"/>
          <w:tab w:val="left" w:pos="993"/>
          <w:tab w:val="left" w:pos="1134"/>
        </w:tabs>
        <w:spacing w:after="0" w:line="360" w:lineRule="auto"/>
        <w:ind w:left="0" w:firstLine="567"/>
        <w:contextualSpacing w:val="0"/>
        <w:jc w:val="both"/>
        <w:rPr>
          <w:rFonts w:ascii="Times New Roman" w:eastAsia="Times New Roman" w:hAnsi="Times New Roman" w:cs="Times New Roman"/>
          <w:sz w:val="28"/>
          <w:szCs w:val="28"/>
          <w:lang w:eastAsia="ru-RU"/>
        </w:rPr>
      </w:pPr>
      <w:r w:rsidRPr="00790BA5">
        <w:rPr>
          <w:rFonts w:ascii="Times New Roman" w:hAnsi="Times New Roman" w:cs="Times New Roman"/>
          <w:sz w:val="28"/>
          <w:szCs w:val="28"/>
          <w:lang w:eastAsia="ru-RU"/>
        </w:rPr>
        <w:t>Разом з бюджетною пропозицією головний розпорядник подає потрібну для здійснення Мінфіном аналізу бюджетної пропозиції інформацію за формами, які за потреби доводяться до головних розпорядників Мінфіном</w:t>
      </w:r>
      <w:r w:rsidR="003E2F5A" w:rsidRPr="00790BA5">
        <w:rPr>
          <w:rFonts w:ascii="Times New Roman" w:hAnsi="Times New Roman" w:cs="Times New Roman"/>
          <w:sz w:val="28"/>
          <w:szCs w:val="28"/>
          <w:lang w:eastAsia="ru-RU"/>
        </w:rPr>
        <w:t>, а також інформацію щодо розрахунків показників, включених до бюджетної пропозиції</w:t>
      </w:r>
      <w:r w:rsidRPr="00790BA5">
        <w:rPr>
          <w:rFonts w:ascii="Times New Roman" w:hAnsi="Times New Roman" w:cs="Times New Roman"/>
          <w:sz w:val="28"/>
          <w:szCs w:val="28"/>
          <w:lang w:eastAsia="ru-RU"/>
        </w:rPr>
        <w:t>.</w:t>
      </w:r>
    </w:p>
    <w:p w:rsidR="00D466CB" w:rsidRPr="00790BA5" w:rsidRDefault="00DB6969" w:rsidP="00E50B5E">
      <w:pPr>
        <w:pStyle w:val="af1"/>
        <w:numPr>
          <w:ilvl w:val="1"/>
          <w:numId w:val="1"/>
        </w:numPr>
        <w:tabs>
          <w:tab w:val="left" w:pos="851"/>
          <w:tab w:val="left" w:pos="993"/>
          <w:tab w:val="left" w:pos="1134"/>
        </w:tabs>
        <w:spacing w:after="0" w:line="360" w:lineRule="auto"/>
        <w:ind w:left="0" w:firstLine="567"/>
        <w:contextualSpacing w:val="0"/>
        <w:jc w:val="both"/>
        <w:rPr>
          <w:rFonts w:ascii="Times New Roman" w:hAnsi="Times New Roman" w:cs="Times New Roman"/>
          <w:sz w:val="28"/>
          <w:szCs w:val="28"/>
        </w:rPr>
      </w:pPr>
      <w:r w:rsidRPr="00790BA5">
        <w:rPr>
          <w:rFonts w:ascii="Times New Roman" w:eastAsia="Times New Roman" w:hAnsi="Times New Roman" w:cs="Times New Roman"/>
          <w:sz w:val="28"/>
          <w:szCs w:val="28"/>
          <w:lang w:eastAsia="ru-RU"/>
        </w:rPr>
        <w:lastRenderedPageBreak/>
        <w:t xml:space="preserve">У разі подання головним розпорядником бюджетної пропозиції, складеної з порушенням вимог цієї Інструкції, Мінфін </w:t>
      </w:r>
      <w:r w:rsidRPr="00790BA5">
        <w:rPr>
          <w:rFonts w:ascii="Times New Roman" w:eastAsia="Courier New" w:hAnsi="Times New Roman" w:cs="Times New Roman"/>
          <w:sz w:val="28"/>
          <w:szCs w:val="28"/>
          <w:lang w:eastAsia="ru-RU"/>
        </w:rPr>
        <w:t xml:space="preserve">в тижневий строк з дня її отримання повідомляє відповідного головного розпорядника про необхідність доопрацювання </w:t>
      </w:r>
      <w:r w:rsidRPr="00790BA5">
        <w:rPr>
          <w:rFonts w:ascii="Times New Roman" w:eastAsia="Times New Roman" w:hAnsi="Times New Roman" w:cs="Times New Roman"/>
          <w:sz w:val="28"/>
          <w:szCs w:val="28"/>
          <w:lang w:eastAsia="ru-RU"/>
        </w:rPr>
        <w:t xml:space="preserve">такої бюджетної пропозиції. Доопрацьовану </w:t>
      </w:r>
      <w:r w:rsidR="007E711A" w:rsidRPr="00790BA5">
        <w:rPr>
          <w:rFonts w:ascii="Times New Roman" w:eastAsia="Times New Roman" w:hAnsi="Times New Roman" w:cs="Times New Roman"/>
          <w:sz w:val="28"/>
          <w:szCs w:val="28"/>
          <w:lang w:eastAsia="ru-RU"/>
        </w:rPr>
        <w:t xml:space="preserve">з використанням АІС «Держбюджет» </w:t>
      </w:r>
      <w:r w:rsidRPr="00790BA5">
        <w:rPr>
          <w:rFonts w:ascii="Times New Roman" w:eastAsia="Times New Roman" w:hAnsi="Times New Roman" w:cs="Times New Roman"/>
          <w:sz w:val="28"/>
          <w:szCs w:val="28"/>
          <w:lang w:eastAsia="ru-RU"/>
        </w:rPr>
        <w:t>бюджетну пропозицію головний розпорядник подає до Мінфіну</w:t>
      </w:r>
      <w:r w:rsidR="00607D31" w:rsidRPr="00790BA5">
        <w:rPr>
          <w:rFonts w:ascii="Times New Roman" w:eastAsia="Times New Roman" w:hAnsi="Times New Roman" w:cs="Times New Roman"/>
          <w:sz w:val="28"/>
          <w:szCs w:val="28"/>
          <w:lang w:eastAsia="ru-RU"/>
        </w:rPr>
        <w:t xml:space="preserve"> протягом трьох робочих днів</w:t>
      </w:r>
      <w:r w:rsidRPr="00790BA5">
        <w:rPr>
          <w:rFonts w:ascii="Times New Roman" w:eastAsia="Times New Roman" w:hAnsi="Times New Roman" w:cs="Times New Roman"/>
          <w:sz w:val="28"/>
          <w:szCs w:val="28"/>
          <w:lang w:eastAsia="ru-RU"/>
        </w:rPr>
        <w:t>.</w:t>
      </w:r>
    </w:p>
    <w:p w:rsidR="00D466CB" w:rsidRPr="00790BA5" w:rsidRDefault="00D466CB" w:rsidP="00E50B5E">
      <w:pPr>
        <w:pStyle w:val="af1"/>
        <w:spacing w:after="0" w:line="360" w:lineRule="auto"/>
        <w:ind w:left="0"/>
        <w:contextualSpacing w:val="0"/>
        <w:jc w:val="center"/>
        <w:rPr>
          <w:rFonts w:ascii="Times New Roman" w:eastAsia="Times New Roman" w:hAnsi="Times New Roman" w:cs="Times New Roman"/>
          <w:sz w:val="28"/>
          <w:szCs w:val="28"/>
          <w:lang w:eastAsia="ru-RU"/>
        </w:rPr>
      </w:pPr>
    </w:p>
    <w:p w:rsidR="00D466CB" w:rsidRPr="00790BA5" w:rsidRDefault="00DB6969" w:rsidP="00E50B5E">
      <w:pPr>
        <w:spacing w:after="0" w:line="360" w:lineRule="auto"/>
        <w:jc w:val="center"/>
        <w:rPr>
          <w:rFonts w:eastAsia="Times New Roman"/>
          <w:b/>
          <w:lang w:val="uk-UA" w:eastAsia="ru-RU"/>
        </w:rPr>
      </w:pPr>
      <w:r w:rsidRPr="00790BA5">
        <w:rPr>
          <w:rFonts w:eastAsia="Times New Roman"/>
          <w:b/>
          <w:lang w:val="uk-UA" w:eastAsia="ru-RU"/>
        </w:rPr>
        <w:t>II. Розрахунок орієнтовних граничних показників Мінфіном</w:t>
      </w:r>
    </w:p>
    <w:p w:rsidR="00D466CB" w:rsidRPr="00790BA5" w:rsidRDefault="00D466CB" w:rsidP="00E50B5E">
      <w:pPr>
        <w:spacing w:after="0" w:line="360" w:lineRule="auto"/>
        <w:jc w:val="center"/>
        <w:rPr>
          <w:rFonts w:eastAsia="Times New Roman"/>
          <w:lang w:val="uk-UA" w:eastAsia="ru-RU"/>
        </w:rPr>
      </w:pPr>
    </w:p>
    <w:p w:rsidR="00D466CB" w:rsidRPr="00790BA5" w:rsidRDefault="00DB6969" w:rsidP="00E50B5E">
      <w:pPr>
        <w:tabs>
          <w:tab w:val="left" w:pos="851"/>
        </w:tabs>
        <w:spacing w:after="0" w:line="360" w:lineRule="auto"/>
        <w:ind w:firstLine="567"/>
        <w:jc w:val="both"/>
        <w:rPr>
          <w:rFonts w:eastAsia="Times New Roman"/>
          <w:lang w:val="uk-UA" w:eastAsia="ru-RU"/>
        </w:rPr>
      </w:pPr>
      <w:r w:rsidRPr="00790BA5">
        <w:rPr>
          <w:rFonts w:eastAsia="Times New Roman"/>
          <w:lang w:val="uk-UA" w:eastAsia="ru-RU"/>
        </w:rPr>
        <w:t>1.</w:t>
      </w:r>
      <w:r w:rsidRPr="00790BA5">
        <w:rPr>
          <w:rFonts w:eastAsia="Times New Roman"/>
          <w:lang w:val="uk-UA" w:eastAsia="ru-RU"/>
        </w:rPr>
        <w:tab/>
        <w:t xml:space="preserve">Загальні орієнтовні граничні показники та орієнтовні граничні показники головним розпорядникам розраховуються Мінфіном на кожен рік середньострокового періоду </w:t>
      </w:r>
      <w:bookmarkStart w:id="6" w:name="n25"/>
      <w:bookmarkEnd w:id="6"/>
      <w:r w:rsidRPr="00790BA5">
        <w:rPr>
          <w:rFonts w:eastAsia="Times New Roman"/>
          <w:lang w:val="uk-UA" w:eastAsia="ru-RU"/>
        </w:rPr>
        <w:t xml:space="preserve">на підставі основних прогнозних макропоказників економічного і соціального розвитку України на середньостроковий період, аналізу виконання бюджету у попередніх і поточному бюджетних періодах і </w:t>
      </w:r>
      <w:bookmarkStart w:id="7" w:name="n27"/>
      <w:bookmarkStart w:id="8" w:name="n28"/>
      <w:bookmarkStart w:id="9" w:name="n29"/>
      <w:bookmarkEnd w:id="7"/>
      <w:bookmarkEnd w:id="8"/>
      <w:bookmarkEnd w:id="9"/>
      <w:r w:rsidRPr="00790BA5">
        <w:rPr>
          <w:rFonts w:eastAsia="Times New Roman"/>
          <w:lang w:val="uk-UA" w:eastAsia="ru-RU"/>
        </w:rPr>
        <w:t>з урахуванням</w:t>
      </w:r>
      <w:bookmarkStart w:id="10" w:name="n26"/>
      <w:bookmarkEnd w:id="10"/>
      <w:r w:rsidRPr="00790BA5">
        <w:rPr>
          <w:rFonts w:eastAsia="Times New Roman"/>
          <w:lang w:val="uk-UA" w:eastAsia="ru-RU"/>
        </w:rPr>
        <w:t>:</w:t>
      </w:r>
    </w:p>
    <w:p w:rsidR="00D466CB" w:rsidRPr="00790BA5" w:rsidRDefault="00DB6969" w:rsidP="00E50B5E">
      <w:pPr>
        <w:tabs>
          <w:tab w:val="left" w:pos="993"/>
        </w:tabs>
        <w:spacing w:after="0" w:line="360" w:lineRule="auto"/>
        <w:ind w:firstLine="567"/>
        <w:jc w:val="both"/>
        <w:rPr>
          <w:lang w:val="uk-UA"/>
        </w:rPr>
      </w:pPr>
      <w:r w:rsidRPr="00790BA5">
        <w:rPr>
          <w:shd w:val="clear" w:color="auto" w:fill="FFFFFF"/>
          <w:lang w:val="uk-UA"/>
        </w:rPr>
        <w:t>цілей та пріоритетів, визначених у щорічному посланні Президента України до Верховної Ради України про внутрішнє і зовнішнє становище України, Програмі діяльності Кабінету Міністрів України, прогнозних та програмних документах економічного і соціального розвитку;</w:t>
      </w:r>
    </w:p>
    <w:p w:rsidR="00D466CB" w:rsidRPr="00790BA5" w:rsidRDefault="00DB6969" w:rsidP="00E50B5E">
      <w:pPr>
        <w:tabs>
          <w:tab w:val="left" w:pos="993"/>
        </w:tabs>
        <w:spacing w:after="0" w:line="360" w:lineRule="auto"/>
        <w:ind w:firstLine="567"/>
        <w:jc w:val="both"/>
        <w:rPr>
          <w:rFonts w:eastAsia="Times New Roman"/>
          <w:lang w:val="uk-UA" w:eastAsia="ru-RU"/>
        </w:rPr>
      </w:pPr>
      <w:r w:rsidRPr="00790BA5">
        <w:rPr>
          <w:rFonts w:eastAsia="Times New Roman"/>
          <w:lang w:val="uk-UA" w:eastAsia="ru-RU"/>
        </w:rPr>
        <w:t>інформації та показників, визначених на відповідні бюджетні періоди Бюджетною декларацією, схваленою у попередньому бюджетному періоді;</w:t>
      </w:r>
    </w:p>
    <w:p w:rsidR="00D466CB" w:rsidRPr="00790BA5" w:rsidRDefault="00DB6969" w:rsidP="00E50B5E">
      <w:pPr>
        <w:tabs>
          <w:tab w:val="left" w:pos="993"/>
        </w:tabs>
        <w:spacing w:after="0" w:line="360" w:lineRule="auto"/>
        <w:ind w:firstLine="567"/>
        <w:jc w:val="both"/>
        <w:rPr>
          <w:rFonts w:eastAsia="Times New Roman"/>
          <w:lang w:val="uk-UA" w:eastAsia="ru-RU"/>
        </w:rPr>
      </w:pPr>
      <w:r w:rsidRPr="00790BA5">
        <w:rPr>
          <w:rFonts w:eastAsia="Times New Roman"/>
          <w:lang w:val="uk-UA" w:eastAsia="ru-RU"/>
        </w:rPr>
        <w:t xml:space="preserve">прогнозних обсягів доходів державного бюджету; </w:t>
      </w:r>
    </w:p>
    <w:p w:rsidR="00D466CB" w:rsidRPr="00790BA5" w:rsidRDefault="00DB6969" w:rsidP="00E50B5E">
      <w:pPr>
        <w:tabs>
          <w:tab w:val="left" w:pos="993"/>
        </w:tabs>
        <w:spacing w:after="0" w:line="360" w:lineRule="auto"/>
        <w:ind w:firstLine="567"/>
        <w:jc w:val="both"/>
        <w:rPr>
          <w:rFonts w:eastAsia="Times New Roman"/>
          <w:lang w:val="uk-UA" w:eastAsia="ru-RU"/>
        </w:rPr>
      </w:pPr>
      <w:r w:rsidRPr="00790BA5">
        <w:rPr>
          <w:rFonts w:eastAsia="Times New Roman"/>
          <w:lang w:val="uk-UA" w:eastAsia="ru-RU"/>
        </w:rPr>
        <w:t>прогнозних обсягів повернення кредитів до державного бюджету;</w:t>
      </w:r>
    </w:p>
    <w:p w:rsidR="00D466CB" w:rsidRPr="00790BA5" w:rsidRDefault="00DB6969" w:rsidP="00E50B5E">
      <w:pPr>
        <w:tabs>
          <w:tab w:val="left" w:pos="993"/>
        </w:tabs>
        <w:spacing w:after="0" w:line="360" w:lineRule="auto"/>
        <w:ind w:firstLine="567"/>
        <w:jc w:val="both"/>
        <w:rPr>
          <w:rFonts w:eastAsia="Times New Roman"/>
          <w:lang w:val="uk-UA" w:eastAsia="ru-RU"/>
        </w:rPr>
      </w:pPr>
      <w:r w:rsidRPr="00790BA5">
        <w:rPr>
          <w:rFonts w:eastAsia="Times New Roman"/>
          <w:lang w:val="uk-UA" w:eastAsia="ru-RU"/>
        </w:rPr>
        <w:t>обсягів фінансування державного бюджету;</w:t>
      </w:r>
    </w:p>
    <w:p w:rsidR="00D466CB" w:rsidRPr="00790BA5" w:rsidRDefault="00DB6969" w:rsidP="00E50B5E">
      <w:pPr>
        <w:tabs>
          <w:tab w:val="left" w:pos="993"/>
        </w:tabs>
        <w:spacing w:after="0" w:line="360" w:lineRule="auto"/>
        <w:ind w:firstLine="567"/>
        <w:jc w:val="both"/>
        <w:rPr>
          <w:rFonts w:eastAsia="Times New Roman"/>
          <w:lang w:val="uk-UA" w:eastAsia="ru-RU"/>
        </w:rPr>
      </w:pPr>
      <w:bookmarkStart w:id="11" w:name="n32"/>
      <w:bookmarkStart w:id="12" w:name="n31"/>
      <w:bookmarkStart w:id="13" w:name="n30"/>
      <w:bookmarkEnd w:id="11"/>
      <w:bookmarkEnd w:id="12"/>
      <w:bookmarkEnd w:id="13"/>
      <w:r w:rsidRPr="00790BA5">
        <w:rPr>
          <w:rFonts w:eastAsia="Times New Roman"/>
          <w:lang w:val="uk-UA" w:eastAsia="ru-RU"/>
        </w:rPr>
        <w:t>розмірів прожиткового мінімуму та рівня його забезпечення;</w:t>
      </w:r>
    </w:p>
    <w:p w:rsidR="00D466CB" w:rsidRPr="00790BA5" w:rsidRDefault="00DB6969" w:rsidP="00E50B5E">
      <w:pPr>
        <w:tabs>
          <w:tab w:val="left" w:pos="993"/>
        </w:tabs>
        <w:spacing w:after="0" w:line="360" w:lineRule="auto"/>
        <w:ind w:firstLine="567"/>
        <w:jc w:val="both"/>
        <w:rPr>
          <w:rFonts w:eastAsia="Times New Roman"/>
          <w:lang w:val="uk-UA" w:eastAsia="ru-RU"/>
        </w:rPr>
      </w:pPr>
      <w:bookmarkStart w:id="14" w:name="n33"/>
      <w:bookmarkEnd w:id="14"/>
      <w:r w:rsidRPr="00790BA5">
        <w:rPr>
          <w:rFonts w:eastAsia="Times New Roman"/>
          <w:lang w:val="uk-UA" w:eastAsia="ru-RU"/>
        </w:rPr>
        <w:t xml:space="preserve">розмірів мінімальної заробітної плати та посадового окладу (тарифної ставки) працівників І тарифного розряду; </w:t>
      </w:r>
    </w:p>
    <w:p w:rsidR="00D466CB" w:rsidRPr="00790BA5" w:rsidRDefault="00DB6969" w:rsidP="00E50B5E">
      <w:pPr>
        <w:tabs>
          <w:tab w:val="left" w:pos="993"/>
        </w:tabs>
        <w:spacing w:after="0" w:line="360" w:lineRule="auto"/>
        <w:ind w:firstLine="567"/>
        <w:jc w:val="both"/>
        <w:rPr>
          <w:lang w:val="uk-UA"/>
        </w:rPr>
      </w:pPr>
      <w:bookmarkStart w:id="15" w:name="n34"/>
      <w:bookmarkEnd w:id="15"/>
      <w:r w:rsidRPr="00790BA5">
        <w:rPr>
          <w:rFonts w:eastAsia="Times New Roman"/>
          <w:lang w:val="uk-UA" w:eastAsia="ru-RU"/>
        </w:rPr>
        <w:t>цін/тарифів на комунальні послуги та енергоносії;</w:t>
      </w:r>
    </w:p>
    <w:p w:rsidR="00D466CB" w:rsidRPr="00790BA5" w:rsidRDefault="00DB6969" w:rsidP="00E50B5E">
      <w:pPr>
        <w:tabs>
          <w:tab w:val="left" w:pos="993"/>
        </w:tabs>
        <w:spacing w:after="0" w:line="360" w:lineRule="auto"/>
        <w:ind w:firstLine="567"/>
        <w:jc w:val="both"/>
        <w:rPr>
          <w:lang w:val="uk-UA"/>
        </w:rPr>
      </w:pPr>
      <w:r w:rsidRPr="00790BA5">
        <w:rPr>
          <w:shd w:val="clear" w:color="auto" w:fill="FFFFFF"/>
          <w:lang w:val="uk-UA"/>
        </w:rPr>
        <w:t xml:space="preserve">звітів про виконання паспортів бюджетних програм; </w:t>
      </w:r>
    </w:p>
    <w:p w:rsidR="00D466CB" w:rsidRPr="00790BA5" w:rsidRDefault="00DB6969" w:rsidP="00E50B5E">
      <w:pPr>
        <w:tabs>
          <w:tab w:val="left" w:pos="993"/>
        </w:tabs>
        <w:spacing w:after="0" w:line="360" w:lineRule="auto"/>
        <w:ind w:firstLine="567"/>
        <w:jc w:val="both"/>
        <w:rPr>
          <w:lang w:val="uk-UA"/>
        </w:rPr>
      </w:pPr>
      <w:r w:rsidRPr="00790BA5">
        <w:rPr>
          <w:shd w:val="clear" w:color="auto" w:fill="FFFFFF"/>
          <w:lang w:val="uk-UA"/>
        </w:rPr>
        <w:lastRenderedPageBreak/>
        <w:t>результатів оцінки ефективності бюджетних програм (включаючи висновки органів виконавчої влади, уповноважених на проведення контролю за дотриманням бюджетного законодавства, та висновки Рахункової палати) та необхідності оптимізації видатків та надання кредитів головного розпорядника;</w:t>
      </w:r>
    </w:p>
    <w:p w:rsidR="00D466CB" w:rsidRPr="00790BA5" w:rsidRDefault="00DB6969" w:rsidP="00E50B5E">
      <w:pPr>
        <w:tabs>
          <w:tab w:val="left" w:pos="993"/>
        </w:tabs>
        <w:spacing w:after="0" w:line="360" w:lineRule="auto"/>
        <w:ind w:firstLine="567"/>
        <w:jc w:val="both"/>
        <w:rPr>
          <w:lang w:val="uk-UA"/>
        </w:rPr>
      </w:pPr>
      <w:r w:rsidRPr="00790BA5">
        <w:rPr>
          <w:shd w:val="clear" w:color="auto" w:fill="FFFFFF"/>
          <w:lang w:val="uk-UA"/>
        </w:rPr>
        <w:t>рішень Кабінету Міністрів України за результатами оглядів витрат державного бюджету;</w:t>
      </w:r>
    </w:p>
    <w:p w:rsidR="00D466CB" w:rsidRPr="00790BA5" w:rsidRDefault="00DB6969" w:rsidP="00E50B5E">
      <w:pPr>
        <w:tabs>
          <w:tab w:val="left" w:pos="993"/>
        </w:tabs>
        <w:spacing w:after="0" w:line="360" w:lineRule="auto"/>
        <w:ind w:firstLine="567"/>
        <w:jc w:val="both"/>
        <w:rPr>
          <w:lang w:val="uk-UA"/>
        </w:rPr>
      </w:pPr>
      <w:r w:rsidRPr="00790BA5">
        <w:rPr>
          <w:shd w:val="clear" w:color="auto" w:fill="FFFFFF"/>
          <w:lang w:val="uk-UA"/>
        </w:rPr>
        <w:t xml:space="preserve">інформації головних розпорядників щодо змін у структурі видатків та надання кредитів </w:t>
      </w:r>
      <w:r w:rsidRPr="00790BA5">
        <w:rPr>
          <w:lang w:val="uk-UA"/>
        </w:rPr>
        <w:t xml:space="preserve">(в тому числі щодо нових </w:t>
      </w:r>
      <w:r w:rsidRPr="00790BA5">
        <w:rPr>
          <w:rFonts w:eastAsia="Times New Roman"/>
          <w:lang w:val="uk-UA" w:eastAsia="ru-RU"/>
        </w:rPr>
        <w:t xml:space="preserve">(порівняно з поточним бюджетним періодом) </w:t>
      </w:r>
      <w:r w:rsidRPr="00790BA5">
        <w:rPr>
          <w:lang w:val="uk-UA"/>
        </w:rPr>
        <w:t>видатків</w:t>
      </w:r>
      <w:r w:rsidR="009B5012">
        <w:rPr>
          <w:lang w:val="uk-UA"/>
        </w:rPr>
        <w:t>)</w:t>
      </w:r>
      <w:r w:rsidRPr="00790BA5">
        <w:rPr>
          <w:lang w:val="uk-UA"/>
        </w:rPr>
        <w:t>.</w:t>
      </w:r>
    </w:p>
    <w:p w:rsidR="00D466CB" w:rsidRPr="00790BA5" w:rsidRDefault="00DB6969" w:rsidP="00E50B5E">
      <w:pPr>
        <w:pStyle w:val="af1"/>
        <w:numPr>
          <w:ilvl w:val="0"/>
          <w:numId w:val="1"/>
        </w:numPr>
        <w:tabs>
          <w:tab w:val="left" w:pos="851"/>
        </w:tabs>
        <w:spacing w:after="0" w:line="360" w:lineRule="auto"/>
        <w:ind w:firstLine="567"/>
        <w:contextualSpacing w:val="0"/>
        <w:jc w:val="both"/>
        <w:rPr>
          <w:rFonts w:ascii="Times New Roman" w:eastAsia="Times New Roman" w:hAnsi="Times New Roman" w:cs="Times New Roman"/>
          <w:sz w:val="28"/>
          <w:szCs w:val="28"/>
          <w:lang w:eastAsia="ru-RU"/>
        </w:rPr>
      </w:pPr>
      <w:r w:rsidRPr="00790BA5">
        <w:rPr>
          <w:rFonts w:ascii="Times New Roman" w:eastAsia="Times New Roman" w:hAnsi="Times New Roman" w:cs="Times New Roman"/>
          <w:sz w:val="28"/>
          <w:szCs w:val="28"/>
          <w:lang w:eastAsia="ru-RU"/>
        </w:rPr>
        <w:t>В межах загальних орієнтовних граничних показників визначаються орієнтовні граничні показники головним розпорядникам (включаючи видатки та надання кредитів на національну безпеку і оборону з урахуванням програмних документів у сфері національної безпеки та оборони), а також, зокрема, обсяги:</w:t>
      </w:r>
    </w:p>
    <w:p w:rsidR="00D466CB" w:rsidRPr="00790BA5" w:rsidRDefault="00DB6969" w:rsidP="00E50B5E">
      <w:pPr>
        <w:pStyle w:val="af1"/>
        <w:tabs>
          <w:tab w:val="left" w:pos="993"/>
        </w:tabs>
        <w:spacing w:after="0" w:line="360" w:lineRule="auto"/>
        <w:ind w:left="0" w:firstLine="567"/>
        <w:contextualSpacing w:val="0"/>
        <w:jc w:val="both"/>
        <w:rPr>
          <w:rFonts w:ascii="Times New Roman" w:hAnsi="Times New Roman" w:cs="Times New Roman"/>
          <w:sz w:val="28"/>
          <w:szCs w:val="28"/>
        </w:rPr>
      </w:pPr>
      <w:bookmarkStart w:id="16" w:name="n36"/>
      <w:bookmarkEnd w:id="16"/>
      <w:r w:rsidRPr="00790BA5">
        <w:rPr>
          <w:rFonts w:ascii="Times New Roman" w:eastAsia="Times New Roman" w:hAnsi="Times New Roman" w:cs="Times New Roman"/>
          <w:sz w:val="28"/>
          <w:szCs w:val="28"/>
          <w:lang w:eastAsia="ru-RU"/>
        </w:rPr>
        <w:t>державних капітальних вкладень на розроблення та реалізацію державних інвестиційних проектів;</w:t>
      </w:r>
    </w:p>
    <w:p w:rsidR="00D466CB" w:rsidRPr="00790BA5" w:rsidRDefault="00DB6969" w:rsidP="00E50B5E">
      <w:pPr>
        <w:pStyle w:val="af1"/>
        <w:tabs>
          <w:tab w:val="left" w:pos="993"/>
        </w:tabs>
        <w:spacing w:after="0" w:line="360" w:lineRule="auto"/>
        <w:ind w:left="0" w:firstLine="567"/>
        <w:contextualSpacing w:val="0"/>
        <w:jc w:val="both"/>
        <w:rPr>
          <w:rFonts w:ascii="Times New Roman" w:hAnsi="Times New Roman" w:cs="Times New Roman"/>
          <w:sz w:val="28"/>
          <w:szCs w:val="28"/>
        </w:rPr>
      </w:pPr>
      <w:r w:rsidRPr="00790BA5">
        <w:rPr>
          <w:rFonts w:ascii="Times New Roman" w:eastAsia="Times New Roman" w:hAnsi="Times New Roman" w:cs="Times New Roman"/>
          <w:sz w:val="28"/>
          <w:szCs w:val="28"/>
          <w:lang w:eastAsia="ru-RU"/>
        </w:rPr>
        <w:t>коштів державного фонду регіонального розвитку;</w:t>
      </w:r>
    </w:p>
    <w:p w:rsidR="00D466CB" w:rsidRPr="00790BA5" w:rsidRDefault="00DB6969" w:rsidP="00E50B5E">
      <w:pPr>
        <w:pStyle w:val="af1"/>
        <w:tabs>
          <w:tab w:val="left" w:pos="993"/>
        </w:tabs>
        <w:spacing w:after="0" w:line="360" w:lineRule="auto"/>
        <w:ind w:left="0" w:firstLine="567"/>
        <w:contextualSpacing w:val="0"/>
        <w:jc w:val="both"/>
        <w:rPr>
          <w:rFonts w:ascii="Times New Roman" w:hAnsi="Times New Roman" w:cs="Times New Roman"/>
          <w:sz w:val="28"/>
          <w:szCs w:val="28"/>
        </w:rPr>
      </w:pPr>
      <w:r w:rsidRPr="00790BA5">
        <w:rPr>
          <w:rFonts w:ascii="Times New Roman" w:eastAsia="Times New Roman" w:hAnsi="Times New Roman" w:cs="Times New Roman"/>
          <w:sz w:val="28"/>
          <w:szCs w:val="28"/>
          <w:lang w:eastAsia="ru-RU"/>
        </w:rPr>
        <w:t>коштів державного дорожнього фонду.</w:t>
      </w:r>
    </w:p>
    <w:p w:rsidR="00D466CB" w:rsidRPr="00790BA5" w:rsidRDefault="00DB6969" w:rsidP="00E50B5E">
      <w:pPr>
        <w:pStyle w:val="af1"/>
        <w:numPr>
          <w:ilvl w:val="0"/>
          <w:numId w:val="1"/>
        </w:numPr>
        <w:tabs>
          <w:tab w:val="left" w:pos="851"/>
        </w:tabs>
        <w:spacing w:after="0" w:line="360" w:lineRule="auto"/>
        <w:ind w:firstLine="567"/>
        <w:contextualSpacing w:val="0"/>
        <w:jc w:val="both"/>
        <w:rPr>
          <w:rFonts w:ascii="Times New Roman" w:hAnsi="Times New Roman" w:cs="Times New Roman"/>
          <w:sz w:val="28"/>
          <w:szCs w:val="28"/>
        </w:rPr>
      </w:pPr>
      <w:r w:rsidRPr="00790BA5">
        <w:rPr>
          <w:rFonts w:ascii="Times New Roman" w:hAnsi="Times New Roman" w:cs="Times New Roman"/>
          <w:sz w:val="28"/>
          <w:szCs w:val="28"/>
          <w:shd w:val="clear" w:color="auto" w:fill="FFFFFF"/>
        </w:rPr>
        <w:t xml:space="preserve">Мінфін доводить до головних розпорядників орієнтовні граничні показники на кожний рік середньострокового періоду. </w:t>
      </w:r>
    </w:p>
    <w:p w:rsidR="00D466CB" w:rsidRPr="00790BA5" w:rsidRDefault="00DB6969" w:rsidP="00E50B5E">
      <w:pPr>
        <w:pStyle w:val="af1"/>
        <w:spacing w:after="0" w:line="360" w:lineRule="auto"/>
        <w:ind w:left="0" w:firstLine="567"/>
        <w:contextualSpacing w:val="0"/>
        <w:jc w:val="both"/>
        <w:rPr>
          <w:rFonts w:ascii="Times New Roman" w:hAnsi="Times New Roman" w:cs="Times New Roman"/>
          <w:sz w:val="28"/>
          <w:szCs w:val="28"/>
          <w:lang w:eastAsia="ru-RU"/>
        </w:rPr>
      </w:pPr>
      <w:r w:rsidRPr="00790BA5">
        <w:rPr>
          <w:rFonts w:ascii="Times New Roman" w:hAnsi="Times New Roman" w:cs="Times New Roman"/>
          <w:sz w:val="28"/>
          <w:szCs w:val="28"/>
          <w:lang w:eastAsia="ru-RU"/>
        </w:rPr>
        <w:t>Разом з орієнтовними граничними показниками до головних розпорядників доводяться інструкції, які можуть запроваджувати додаткові фінансові обмеження, організаційні та інші вимоги.</w:t>
      </w:r>
    </w:p>
    <w:p w:rsidR="00E14F59" w:rsidRPr="00790BA5" w:rsidRDefault="00E14F59" w:rsidP="00E50B5E">
      <w:pPr>
        <w:pStyle w:val="af1"/>
        <w:tabs>
          <w:tab w:val="left" w:pos="993"/>
        </w:tabs>
        <w:spacing w:after="0" w:line="360" w:lineRule="auto"/>
        <w:ind w:left="567"/>
        <w:contextualSpacing w:val="0"/>
        <w:jc w:val="both"/>
        <w:rPr>
          <w:rFonts w:ascii="Times New Roman" w:eastAsia="Times New Roman" w:hAnsi="Times New Roman" w:cs="Times New Roman"/>
          <w:sz w:val="28"/>
          <w:szCs w:val="28"/>
          <w:lang w:eastAsia="ru-RU"/>
        </w:rPr>
      </w:pPr>
    </w:p>
    <w:p w:rsidR="000F5AAB" w:rsidRPr="00790BA5" w:rsidRDefault="00DB6969" w:rsidP="00E50B5E">
      <w:pPr>
        <w:spacing w:after="0" w:line="360" w:lineRule="auto"/>
        <w:jc w:val="center"/>
        <w:rPr>
          <w:rFonts w:eastAsia="Times New Roman"/>
          <w:b/>
          <w:lang w:val="uk-UA" w:eastAsia="ru-RU"/>
        </w:rPr>
      </w:pPr>
      <w:bookmarkStart w:id="17" w:name="n57"/>
      <w:bookmarkStart w:id="18" w:name="n375"/>
      <w:bookmarkEnd w:id="17"/>
      <w:bookmarkEnd w:id="18"/>
      <w:r w:rsidRPr="00790BA5">
        <w:rPr>
          <w:b/>
          <w:lang w:val="uk-UA"/>
        </w:rPr>
        <w:t xml:space="preserve">III. </w:t>
      </w:r>
      <w:r w:rsidRPr="00790BA5">
        <w:rPr>
          <w:rFonts w:eastAsia="Times New Roman"/>
          <w:b/>
          <w:lang w:val="uk-UA" w:eastAsia="ru-RU"/>
        </w:rPr>
        <w:t>Розрахунок видатків та надання кредитів і розподіл</w:t>
      </w:r>
    </w:p>
    <w:p w:rsidR="00D466CB" w:rsidRPr="00790BA5" w:rsidRDefault="00DB6969" w:rsidP="00E50B5E">
      <w:pPr>
        <w:spacing w:after="0" w:line="360" w:lineRule="auto"/>
        <w:jc w:val="center"/>
        <w:rPr>
          <w:lang w:val="uk-UA"/>
        </w:rPr>
      </w:pPr>
      <w:r w:rsidRPr="00790BA5">
        <w:rPr>
          <w:rFonts w:eastAsia="Times New Roman"/>
          <w:b/>
          <w:lang w:val="uk-UA" w:eastAsia="ru-RU"/>
        </w:rPr>
        <w:t>ор</w:t>
      </w:r>
      <w:r w:rsidR="000F5AAB" w:rsidRPr="00790BA5">
        <w:rPr>
          <w:rFonts w:eastAsia="Times New Roman"/>
          <w:b/>
          <w:lang w:val="uk-UA" w:eastAsia="ru-RU"/>
        </w:rPr>
        <w:t xml:space="preserve">ієнтовних граничних показників </w:t>
      </w:r>
      <w:r w:rsidRPr="00790BA5">
        <w:rPr>
          <w:rFonts w:eastAsia="Times New Roman"/>
          <w:b/>
          <w:lang w:val="uk-UA" w:eastAsia="ru-RU"/>
        </w:rPr>
        <w:t>головними розпорядникам</w:t>
      </w:r>
      <w:r w:rsidR="000F5AAB" w:rsidRPr="00790BA5">
        <w:rPr>
          <w:rFonts w:eastAsia="Times New Roman"/>
          <w:b/>
          <w:lang w:val="uk-UA" w:eastAsia="ru-RU"/>
        </w:rPr>
        <w:t>и</w:t>
      </w:r>
    </w:p>
    <w:p w:rsidR="00D466CB" w:rsidRPr="00790BA5" w:rsidRDefault="00D466CB" w:rsidP="00E50B5E">
      <w:pPr>
        <w:spacing w:after="0" w:line="360" w:lineRule="auto"/>
        <w:jc w:val="center"/>
        <w:rPr>
          <w:rFonts w:eastAsia="Times New Roman"/>
          <w:b/>
          <w:lang w:val="uk-UA" w:eastAsia="ru-RU"/>
        </w:rPr>
      </w:pPr>
    </w:p>
    <w:p w:rsidR="00434BF6" w:rsidRPr="00790BA5" w:rsidRDefault="00DB6969" w:rsidP="00E50B5E">
      <w:pPr>
        <w:tabs>
          <w:tab w:val="left" w:pos="851"/>
        </w:tabs>
        <w:spacing w:after="0" w:line="360" w:lineRule="auto"/>
        <w:ind w:firstLine="567"/>
        <w:jc w:val="both"/>
        <w:rPr>
          <w:rFonts w:eastAsia="Times New Roman"/>
          <w:lang w:val="uk-UA" w:eastAsia="ru-RU"/>
        </w:rPr>
      </w:pPr>
      <w:r w:rsidRPr="00790BA5">
        <w:rPr>
          <w:rFonts w:eastAsia="Times New Roman"/>
          <w:lang w:val="uk-UA" w:eastAsia="ru-RU"/>
        </w:rPr>
        <w:t>1.</w:t>
      </w:r>
      <w:r w:rsidRPr="00790BA5">
        <w:rPr>
          <w:rFonts w:eastAsia="Times New Roman"/>
          <w:lang w:val="uk-UA" w:eastAsia="ru-RU"/>
        </w:rPr>
        <w:tab/>
        <w:t>Головний розпорядник забезпечує розподіл орієнтовн</w:t>
      </w:r>
      <w:r w:rsidR="00DD1450" w:rsidRPr="00790BA5">
        <w:rPr>
          <w:rFonts w:eastAsia="Times New Roman"/>
          <w:lang w:val="uk-UA" w:eastAsia="ru-RU"/>
        </w:rPr>
        <w:t>их</w:t>
      </w:r>
      <w:r w:rsidRPr="00790BA5">
        <w:rPr>
          <w:rFonts w:eastAsia="Times New Roman"/>
          <w:lang w:val="uk-UA" w:eastAsia="ru-RU"/>
        </w:rPr>
        <w:t xml:space="preserve"> граничн</w:t>
      </w:r>
      <w:r w:rsidR="00DD1450" w:rsidRPr="00790BA5">
        <w:rPr>
          <w:rFonts w:eastAsia="Times New Roman"/>
          <w:lang w:val="uk-UA" w:eastAsia="ru-RU"/>
        </w:rPr>
        <w:t>их</w:t>
      </w:r>
      <w:r w:rsidRPr="00790BA5">
        <w:rPr>
          <w:rFonts w:eastAsia="Times New Roman"/>
          <w:lang w:val="uk-UA" w:eastAsia="ru-RU"/>
        </w:rPr>
        <w:t xml:space="preserve"> показник</w:t>
      </w:r>
      <w:r w:rsidR="00DD1450" w:rsidRPr="00790BA5">
        <w:rPr>
          <w:rFonts w:eastAsia="Times New Roman"/>
          <w:lang w:val="uk-UA" w:eastAsia="ru-RU"/>
        </w:rPr>
        <w:t>ів</w:t>
      </w:r>
      <w:r w:rsidRPr="00790BA5">
        <w:rPr>
          <w:rFonts w:eastAsia="Times New Roman"/>
          <w:lang w:val="uk-UA" w:eastAsia="ru-RU"/>
        </w:rPr>
        <w:t>, доведен</w:t>
      </w:r>
      <w:r w:rsidR="00DD1450" w:rsidRPr="00790BA5">
        <w:rPr>
          <w:rFonts w:eastAsia="Times New Roman"/>
          <w:lang w:val="uk-UA" w:eastAsia="ru-RU"/>
        </w:rPr>
        <w:t>их</w:t>
      </w:r>
      <w:r w:rsidRPr="00790BA5">
        <w:rPr>
          <w:rFonts w:eastAsia="Times New Roman"/>
          <w:lang w:val="uk-UA" w:eastAsia="ru-RU"/>
        </w:rPr>
        <w:t xml:space="preserve"> Мінфіном, за бюджетними програмами, реалізація яких спрямована на досягнення цілей державної політики у відповідній сфері діяльності, формування та/або реалізацію якої забезпечує головний розпорядник </w:t>
      </w:r>
      <w:r w:rsidRPr="00790BA5">
        <w:rPr>
          <w:rFonts w:eastAsia="Times New Roman"/>
          <w:lang w:val="uk-UA" w:eastAsia="ru-RU"/>
        </w:rPr>
        <w:lastRenderedPageBreak/>
        <w:t>(далі – цілі державної політики),</w:t>
      </w:r>
      <w:r w:rsidR="00E14F59" w:rsidRPr="00790BA5">
        <w:rPr>
          <w:rFonts w:eastAsia="Times New Roman"/>
          <w:lang w:val="uk-UA" w:eastAsia="ru-RU"/>
        </w:rPr>
        <w:t xml:space="preserve"> </w:t>
      </w:r>
      <w:r w:rsidR="002549A0" w:rsidRPr="00790BA5">
        <w:rPr>
          <w:rFonts w:eastAsia="Times New Roman"/>
          <w:lang w:val="uk-UA" w:eastAsia="ru-RU"/>
        </w:rPr>
        <w:t xml:space="preserve">дотримуючись </w:t>
      </w:r>
      <w:r w:rsidR="00434BF6" w:rsidRPr="00790BA5">
        <w:rPr>
          <w:rFonts w:eastAsia="Times New Roman"/>
          <w:lang w:val="uk-UA" w:eastAsia="ru-RU"/>
        </w:rPr>
        <w:t>принципів, на яких ґрунтується бюджетна система (ефективності та результативності, справедливості і неупередженості), а також таких принципів:</w:t>
      </w:r>
    </w:p>
    <w:p w:rsidR="00434BF6" w:rsidRPr="00790BA5" w:rsidRDefault="00434BF6" w:rsidP="00E50B5E">
      <w:pPr>
        <w:tabs>
          <w:tab w:val="left" w:pos="993"/>
        </w:tabs>
        <w:spacing w:after="0" w:line="360" w:lineRule="auto"/>
        <w:ind w:firstLine="567"/>
        <w:jc w:val="both"/>
        <w:rPr>
          <w:rFonts w:eastAsia="Times New Roman"/>
          <w:lang w:val="uk-UA" w:eastAsia="ru-RU"/>
        </w:rPr>
      </w:pPr>
      <w:bookmarkStart w:id="19" w:name="n376"/>
      <w:bookmarkEnd w:id="19"/>
      <w:r w:rsidRPr="00790BA5">
        <w:rPr>
          <w:rFonts w:eastAsia="Times New Roman"/>
          <w:lang w:val="uk-UA" w:eastAsia="ru-RU"/>
        </w:rPr>
        <w:t>пріоритетності, який передбачає спрямування видатків або надання кредитів за бюджетною програмою із урахуванням цілей та завдань, визначених програмними (стратегічними) документами, та реальних можливостей бюджету;</w:t>
      </w:r>
    </w:p>
    <w:p w:rsidR="00434BF6" w:rsidRPr="00790BA5" w:rsidRDefault="00434BF6" w:rsidP="00E50B5E">
      <w:pPr>
        <w:tabs>
          <w:tab w:val="left" w:pos="993"/>
        </w:tabs>
        <w:spacing w:after="0" w:line="360" w:lineRule="auto"/>
        <w:ind w:firstLine="567"/>
        <w:jc w:val="both"/>
        <w:rPr>
          <w:rFonts w:eastAsia="Times New Roman"/>
          <w:lang w:val="uk-UA" w:eastAsia="ru-RU"/>
        </w:rPr>
      </w:pPr>
      <w:bookmarkStart w:id="20" w:name="n377"/>
      <w:bookmarkEnd w:id="20"/>
      <w:r w:rsidRPr="00790BA5">
        <w:rPr>
          <w:rFonts w:eastAsia="Times New Roman"/>
          <w:lang w:val="uk-UA" w:eastAsia="ru-RU"/>
        </w:rPr>
        <w:t>жорсткої економії бюджетних коштів, який передбачає вжиття заходів для планомірної мінімізації витрат усіх видів ресурсів з одночасним забезпеченням належного виконання завдань бюджетної програми;</w:t>
      </w:r>
    </w:p>
    <w:p w:rsidR="00434BF6" w:rsidRPr="00790BA5" w:rsidRDefault="00434BF6" w:rsidP="00E50B5E">
      <w:pPr>
        <w:tabs>
          <w:tab w:val="left" w:pos="993"/>
        </w:tabs>
        <w:spacing w:after="0" w:line="360" w:lineRule="auto"/>
        <w:ind w:firstLine="567"/>
        <w:jc w:val="both"/>
        <w:rPr>
          <w:rFonts w:eastAsia="Times New Roman"/>
          <w:lang w:val="uk-UA" w:eastAsia="ru-RU"/>
        </w:rPr>
      </w:pPr>
      <w:bookmarkStart w:id="21" w:name="n378"/>
      <w:bookmarkEnd w:id="21"/>
      <w:r w:rsidRPr="00790BA5">
        <w:rPr>
          <w:rFonts w:eastAsia="Times New Roman"/>
          <w:lang w:val="uk-UA" w:eastAsia="ru-RU"/>
        </w:rPr>
        <w:t xml:space="preserve">обґрунтованості витрат «від першої гривні», який передбачає детальні розрахунки в межах коду економічної класифікації видатків </w:t>
      </w:r>
      <w:r w:rsidR="004711E1" w:rsidRPr="00790BA5">
        <w:rPr>
          <w:rFonts w:eastAsia="Times New Roman"/>
          <w:lang w:val="uk-UA" w:eastAsia="ru-RU"/>
        </w:rPr>
        <w:t>бюджету /</w:t>
      </w:r>
      <w:r w:rsidRPr="00790BA5">
        <w:rPr>
          <w:rFonts w:eastAsia="Times New Roman"/>
          <w:lang w:val="uk-UA" w:eastAsia="ru-RU"/>
        </w:rPr>
        <w:t xml:space="preserve"> класифікації кредитування </w:t>
      </w:r>
      <w:r w:rsidR="004711E1" w:rsidRPr="00790BA5">
        <w:rPr>
          <w:rFonts w:eastAsia="Times New Roman"/>
          <w:lang w:val="uk-UA" w:eastAsia="ru-RU"/>
        </w:rPr>
        <w:t>бюджету</w:t>
      </w:r>
      <w:r w:rsidRPr="00790BA5">
        <w:rPr>
          <w:rFonts w:eastAsia="Times New Roman"/>
          <w:lang w:val="uk-UA" w:eastAsia="ru-RU"/>
        </w:rPr>
        <w:t>.</w:t>
      </w:r>
    </w:p>
    <w:p w:rsidR="00D466CB" w:rsidRPr="00790BA5" w:rsidRDefault="00DB6969" w:rsidP="00E50B5E">
      <w:pPr>
        <w:tabs>
          <w:tab w:val="left" w:pos="851"/>
        </w:tabs>
        <w:spacing w:after="0" w:line="360" w:lineRule="auto"/>
        <w:ind w:firstLine="567"/>
        <w:jc w:val="both"/>
        <w:rPr>
          <w:lang w:val="uk-UA"/>
        </w:rPr>
      </w:pPr>
      <w:bookmarkStart w:id="22" w:name="n379"/>
      <w:bookmarkStart w:id="23" w:name="n380"/>
      <w:bookmarkStart w:id="24" w:name="n381"/>
      <w:bookmarkEnd w:id="22"/>
      <w:bookmarkEnd w:id="23"/>
      <w:bookmarkEnd w:id="24"/>
      <w:r w:rsidRPr="00790BA5">
        <w:rPr>
          <w:rFonts w:eastAsia="Times New Roman"/>
          <w:lang w:val="uk-UA" w:eastAsia="ru-RU"/>
        </w:rPr>
        <w:t>2.</w:t>
      </w:r>
      <w:r w:rsidRPr="00790BA5">
        <w:rPr>
          <w:rFonts w:eastAsia="Times New Roman"/>
          <w:lang w:val="uk-UA" w:eastAsia="ru-RU"/>
        </w:rPr>
        <w:tab/>
        <w:t>Для розподілу орієнтовн</w:t>
      </w:r>
      <w:r w:rsidR="00CF02A5" w:rsidRPr="00790BA5">
        <w:rPr>
          <w:rFonts w:eastAsia="Times New Roman"/>
          <w:lang w:val="uk-UA" w:eastAsia="ru-RU"/>
        </w:rPr>
        <w:t>их</w:t>
      </w:r>
      <w:r w:rsidRPr="00790BA5">
        <w:rPr>
          <w:rFonts w:eastAsia="Times New Roman"/>
          <w:lang w:val="uk-UA" w:eastAsia="ru-RU"/>
        </w:rPr>
        <w:t xml:space="preserve"> граничн</w:t>
      </w:r>
      <w:r w:rsidR="00CF02A5" w:rsidRPr="00790BA5">
        <w:rPr>
          <w:rFonts w:eastAsia="Times New Roman"/>
          <w:lang w:val="uk-UA" w:eastAsia="ru-RU"/>
        </w:rPr>
        <w:t>их</w:t>
      </w:r>
      <w:r w:rsidRPr="00790BA5">
        <w:rPr>
          <w:rFonts w:eastAsia="Times New Roman"/>
          <w:lang w:val="uk-UA" w:eastAsia="ru-RU"/>
        </w:rPr>
        <w:t xml:space="preserve"> показник</w:t>
      </w:r>
      <w:r w:rsidR="00CF02A5" w:rsidRPr="00790BA5">
        <w:rPr>
          <w:rFonts w:eastAsia="Times New Roman"/>
          <w:lang w:val="uk-UA" w:eastAsia="ru-RU"/>
        </w:rPr>
        <w:t>ів</w:t>
      </w:r>
      <w:r w:rsidRPr="00790BA5">
        <w:rPr>
          <w:rFonts w:eastAsia="Times New Roman"/>
          <w:lang w:val="uk-UA" w:eastAsia="ru-RU"/>
        </w:rPr>
        <w:t xml:space="preserve"> головний розпорядник здійснює розрахунок обсягів видатків та надання кредитів на середньостроковий період за кожною бюджетною програмою за </w:t>
      </w:r>
      <w:r w:rsidR="003A76F3" w:rsidRPr="00790BA5">
        <w:rPr>
          <w:rFonts w:eastAsia="Times New Roman"/>
          <w:lang w:val="uk-UA" w:eastAsia="ru-RU"/>
        </w:rPr>
        <w:t xml:space="preserve">напрямами використання бюджетних коштів та </w:t>
      </w:r>
      <w:r w:rsidRPr="00790BA5">
        <w:rPr>
          <w:rFonts w:eastAsia="Times New Roman"/>
          <w:lang w:val="uk-UA" w:eastAsia="ru-RU"/>
        </w:rPr>
        <w:t>кодами економічної класифікації видатків бюджету / кл</w:t>
      </w:r>
      <w:r w:rsidR="00574EAC" w:rsidRPr="00790BA5">
        <w:rPr>
          <w:rFonts w:eastAsia="Times New Roman"/>
          <w:lang w:val="uk-UA" w:eastAsia="ru-RU"/>
        </w:rPr>
        <w:t>асифікації кредитування бюджету</w:t>
      </w:r>
      <w:r w:rsidRPr="00790BA5">
        <w:rPr>
          <w:rFonts w:eastAsia="Times New Roman"/>
          <w:lang w:val="uk-UA" w:eastAsia="ru-RU"/>
        </w:rPr>
        <w:t>, як за загальним, так і за спеціальним фондами,</w:t>
      </w:r>
      <w:r w:rsidRPr="00790BA5">
        <w:rPr>
          <w:lang w:val="uk-UA"/>
        </w:rPr>
        <w:t xml:space="preserve"> з урахуванням кількісних та вартісних факторів, що впливають на обсяги видатків та надання кредитів у середньостроковому періоді</w:t>
      </w:r>
      <w:r w:rsidRPr="00790BA5">
        <w:rPr>
          <w:rFonts w:eastAsia="Times New Roman"/>
          <w:lang w:val="uk-UA" w:eastAsia="ru-RU"/>
        </w:rPr>
        <w:t>.</w:t>
      </w:r>
    </w:p>
    <w:p w:rsidR="00D466CB" w:rsidRPr="00790BA5" w:rsidRDefault="00DB6969" w:rsidP="00E50B5E">
      <w:pPr>
        <w:tabs>
          <w:tab w:val="left" w:pos="993"/>
        </w:tabs>
        <w:spacing w:after="0" w:line="360" w:lineRule="auto"/>
        <w:ind w:firstLine="567"/>
        <w:jc w:val="both"/>
        <w:rPr>
          <w:rFonts w:eastAsia="Times New Roman"/>
          <w:lang w:val="uk-UA" w:eastAsia="ru-RU"/>
        </w:rPr>
      </w:pPr>
      <w:r w:rsidRPr="00790BA5">
        <w:rPr>
          <w:rFonts w:eastAsia="Times New Roman"/>
          <w:lang w:val="uk-UA" w:eastAsia="ru-RU"/>
        </w:rPr>
        <w:t>До кількісних факторів належать: штатна чисельність працівників бюджетних установ, чисельність студентів, осіб з інвалідністю, пенсіонерів, кількість бюджетних установ, обладнання, обсяг виробленої продукції (наданих послуг) тощо.</w:t>
      </w:r>
    </w:p>
    <w:p w:rsidR="00D466CB" w:rsidRPr="00790BA5" w:rsidRDefault="00DB6969" w:rsidP="00E50B5E">
      <w:pPr>
        <w:tabs>
          <w:tab w:val="left" w:pos="993"/>
        </w:tabs>
        <w:spacing w:after="0" w:line="360" w:lineRule="auto"/>
        <w:ind w:firstLine="567"/>
        <w:jc w:val="both"/>
        <w:rPr>
          <w:rFonts w:eastAsia="Times New Roman"/>
          <w:lang w:val="uk-UA" w:eastAsia="ru-RU"/>
        </w:rPr>
      </w:pPr>
      <w:r w:rsidRPr="00790BA5">
        <w:rPr>
          <w:rFonts w:eastAsia="Times New Roman"/>
          <w:lang w:val="uk-UA" w:eastAsia="ru-RU"/>
        </w:rPr>
        <w:t>До вартісних факторів належать: індекси споживчих цін та цін виробників, ціни/тарифи на товари (роботи, послуги), розмір прожиткового мінімуму та рівень його забезпечення, розміри мінімальної заробітної плати та посадового окладу (тарифної ставки) працівника І тарифного розряду тощо.</w:t>
      </w:r>
    </w:p>
    <w:p w:rsidR="00D466CB" w:rsidRPr="00790BA5" w:rsidRDefault="00DB6969" w:rsidP="00E50B5E">
      <w:pPr>
        <w:tabs>
          <w:tab w:val="left" w:pos="993"/>
        </w:tabs>
        <w:spacing w:after="0" w:line="360" w:lineRule="auto"/>
        <w:ind w:firstLine="567"/>
        <w:jc w:val="both"/>
        <w:rPr>
          <w:rFonts w:eastAsia="Times New Roman"/>
          <w:lang w:val="uk-UA" w:eastAsia="ru-RU"/>
        </w:rPr>
      </w:pPr>
      <w:r w:rsidRPr="00790BA5">
        <w:rPr>
          <w:rFonts w:eastAsia="Times New Roman"/>
          <w:lang w:val="uk-UA" w:eastAsia="ru-RU"/>
        </w:rPr>
        <w:t>Окремі фактори, що впливають на обсяг видатків та надання кредитів, щороку доводяться головним розпорядникам Мінфіном, решта – визначається головним розпорядником самостійно з урахуванням галузевих особливостей та підтверджується відповідними обґрунтуваннями та розрахунками.</w:t>
      </w:r>
    </w:p>
    <w:p w:rsidR="00D466CB" w:rsidRPr="00790BA5" w:rsidRDefault="00DB6969" w:rsidP="00E50B5E">
      <w:pPr>
        <w:pStyle w:val="af1"/>
        <w:numPr>
          <w:ilvl w:val="0"/>
          <w:numId w:val="5"/>
        </w:numPr>
        <w:tabs>
          <w:tab w:val="left" w:pos="851"/>
        </w:tabs>
        <w:spacing w:after="0" w:line="360" w:lineRule="auto"/>
        <w:ind w:left="0" w:firstLine="567"/>
        <w:contextualSpacing w:val="0"/>
        <w:jc w:val="both"/>
        <w:rPr>
          <w:rFonts w:ascii="Times New Roman" w:eastAsia="Times New Roman" w:hAnsi="Times New Roman" w:cs="Times New Roman"/>
          <w:sz w:val="28"/>
          <w:szCs w:val="28"/>
          <w:lang w:eastAsia="ru-RU"/>
        </w:rPr>
      </w:pPr>
      <w:r w:rsidRPr="00790BA5">
        <w:rPr>
          <w:rFonts w:ascii="Times New Roman" w:eastAsia="Times New Roman" w:hAnsi="Times New Roman" w:cs="Times New Roman"/>
          <w:sz w:val="28"/>
          <w:szCs w:val="28"/>
          <w:lang w:eastAsia="ru-RU"/>
        </w:rPr>
        <w:t>Обсяг видатків або надання кредитів за бюджетною програмою дорівнює сумі коштів за:</w:t>
      </w:r>
    </w:p>
    <w:p w:rsidR="00D466CB" w:rsidRPr="00790BA5" w:rsidRDefault="00DB6969" w:rsidP="00E50B5E">
      <w:pPr>
        <w:tabs>
          <w:tab w:val="left" w:pos="851"/>
          <w:tab w:val="left" w:pos="993"/>
        </w:tabs>
        <w:spacing w:after="0" w:line="360" w:lineRule="auto"/>
        <w:ind w:firstLine="567"/>
        <w:jc w:val="both"/>
        <w:rPr>
          <w:rFonts w:eastAsia="Times New Roman"/>
          <w:lang w:val="uk-UA" w:eastAsia="ru-RU"/>
        </w:rPr>
      </w:pPr>
      <w:r w:rsidRPr="00790BA5">
        <w:rPr>
          <w:rFonts w:eastAsia="Times New Roman"/>
          <w:lang w:val="uk-UA" w:eastAsia="ru-RU"/>
        </w:rPr>
        <w:t>кодами економічної класифікації видатків бюджету або класифікації кредитування бюджету;</w:t>
      </w:r>
    </w:p>
    <w:p w:rsidR="00D466CB" w:rsidRPr="00790BA5" w:rsidRDefault="00DB6969" w:rsidP="00E50B5E">
      <w:pPr>
        <w:tabs>
          <w:tab w:val="left" w:pos="993"/>
        </w:tabs>
        <w:spacing w:after="0" w:line="360" w:lineRule="auto"/>
        <w:ind w:firstLine="567"/>
        <w:jc w:val="both"/>
        <w:rPr>
          <w:rFonts w:eastAsia="Times New Roman"/>
          <w:lang w:val="uk-UA" w:eastAsia="ru-RU"/>
        </w:rPr>
      </w:pPr>
      <w:r w:rsidRPr="00790BA5">
        <w:rPr>
          <w:rFonts w:eastAsia="Times New Roman"/>
          <w:lang w:val="uk-UA" w:eastAsia="ru-RU"/>
        </w:rPr>
        <w:t>напрямами використання бюджетних коштів.</w:t>
      </w:r>
      <w:bookmarkStart w:id="25" w:name="move596317471"/>
      <w:bookmarkEnd w:id="25"/>
    </w:p>
    <w:p w:rsidR="00552AA4" w:rsidRPr="00790BA5" w:rsidRDefault="002669A1" w:rsidP="00E50B5E">
      <w:pPr>
        <w:tabs>
          <w:tab w:val="left" w:pos="851"/>
        </w:tabs>
        <w:spacing w:after="0" w:line="360" w:lineRule="auto"/>
        <w:ind w:firstLine="567"/>
        <w:jc w:val="both"/>
        <w:rPr>
          <w:rFonts w:eastAsia="Times New Roman"/>
          <w:lang w:val="uk-UA" w:eastAsia="ru-RU"/>
        </w:rPr>
      </w:pPr>
      <w:r w:rsidRPr="00790BA5">
        <w:rPr>
          <w:rFonts w:eastAsia="Times New Roman"/>
          <w:lang w:val="uk-UA" w:eastAsia="ru-RU"/>
        </w:rPr>
        <w:t>4</w:t>
      </w:r>
      <w:r w:rsidR="00DB6969" w:rsidRPr="00790BA5">
        <w:rPr>
          <w:rFonts w:eastAsia="Times New Roman"/>
          <w:lang w:val="uk-UA" w:eastAsia="ru-RU"/>
        </w:rPr>
        <w:t>.</w:t>
      </w:r>
      <w:r w:rsidR="00DB6969" w:rsidRPr="00790BA5">
        <w:rPr>
          <w:rFonts w:eastAsia="Times New Roman"/>
          <w:lang w:val="uk-UA" w:eastAsia="ru-RU"/>
        </w:rPr>
        <w:tab/>
        <w:t>Розрахунок обсягів видатків та надання кредитів на середньостроковий період здійснюється з урахуванням, зокрема:</w:t>
      </w:r>
      <w:r w:rsidR="00654449" w:rsidRPr="00790BA5">
        <w:rPr>
          <w:rFonts w:eastAsia="Times New Roman"/>
          <w:lang w:val="uk-UA" w:eastAsia="ru-RU"/>
        </w:rPr>
        <w:t xml:space="preserve"> </w:t>
      </w:r>
    </w:p>
    <w:p w:rsidR="005C0AB4" w:rsidRPr="00790BA5" w:rsidRDefault="00DB6969" w:rsidP="00E50B5E">
      <w:pPr>
        <w:tabs>
          <w:tab w:val="left" w:pos="993"/>
        </w:tabs>
        <w:spacing w:after="0" w:line="360" w:lineRule="auto"/>
        <w:ind w:firstLine="567"/>
        <w:jc w:val="both"/>
        <w:rPr>
          <w:rFonts w:eastAsia="Times New Roman"/>
          <w:lang w:val="uk-UA" w:eastAsia="ru-RU"/>
        </w:rPr>
      </w:pPr>
      <w:r w:rsidRPr="00790BA5">
        <w:rPr>
          <w:rFonts w:eastAsia="Times New Roman"/>
          <w:lang w:val="uk-UA" w:eastAsia="ru-RU"/>
        </w:rPr>
        <w:t>інформації та показників, врахованих під час підготовки Бюджетної декларації, схваленої у попередньому бюджетному періоді, та закону про Державний бюджет України на поточний бюджетний період;</w:t>
      </w:r>
    </w:p>
    <w:p w:rsidR="00D466CB" w:rsidRPr="00790BA5" w:rsidRDefault="00DB6969" w:rsidP="00E50B5E">
      <w:pPr>
        <w:tabs>
          <w:tab w:val="left" w:pos="993"/>
        </w:tabs>
        <w:spacing w:after="0" w:line="360" w:lineRule="auto"/>
        <w:ind w:firstLine="567"/>
        <w:jc w:val="both"/>
        <w:rPr>
          <w:rFonts w:eastAsia="Times New Roman"/>
          <w:lang w:val="uk-UA" w:eastAsia="ru-RU"/>
        </w:rPr>
      </w:pPr>
      <w:r w:rsidRPr="00790BA5">
        <w:rPr>
          <w:rFonts w:eastAsia="Times New Roman"/>
          <w:lang w:val="uk-UA" w:eastAsia="ru-RU"/>
        </w:rPr>
        <w:t>нормативно-правових актів, що регулюють діяльність головного розпорядника у відповідній сфері діяльності, в тому числі щодо надання публічних послуг;</w:t>
      </w:r>
    </w:p>
    <w:p w:rsidR="00D466CB" w:rsidRPr="00790BA5" w:rsidRDefault="00DB6969" w:rsidP="00E50B5E">
      <w:pPr>
        <w:pStyle w:val="af2"/>
        <w:tabs>
          <w:tab w:val="left" w:pos="993"/>
        </w:tabs>
        <w:spacing w:beforeAutospacing="0" w:after="0" w:afterAutospacing="0" w:line="360" w:lineRule="auto"/>
        <w:ind w:firstLine="567"/>
        <w:jc w:val="both"/>
        <w:rPr>
          <w:rFonts w:eastAsia="Times New Roman"/>
          <w:sz w:val="28"/>
          <w:szCs w:val="28"/>
          <w:lang w:eastAsia="ru-RU"/>
        </w:rPr>
      </w:pPr>
      <w:r w:rsidRPr="00790BA5">
        <w:rPr>
          <w:rFonts w:eastAsia="Times New Roman"/>
          <w:sz w:val="28"/>
          <w:szCs w:val="28"/>
          <w:lang w:eastAsia="ru-RU"/>
        </w:rPr>
        <w:t>зобов’язань, передбачених договорами (контрактами);</w:t>
      </w:r>
    </w:p>
    <w:p w:rsidR="00D466CB" w:rsidRPr="00790BA5" w:rsidRDefault="00DB6969" w:rsidP="00E50B5E">
      <w:pPr>
        <w:tabs>
          <w:tab w:val="left" w:pos="993"/>
        </w:tabs>
        <w:spacing w:after="0" w:line="360" w:lineRule="auto"/>
        <w:ind w:firstLine="567"/>
        <w:jc w:val="both"/>
        <w:rPr>
          <w:rFonts w:eastAsia="Times New Roman"/>
          <w:lang w:val="uk-UA" w:eastAsia="ru-RU"/>
        </w:rPr>
      </w:pPr>
      <w:r w:rsidRPr="00790BA5">
        <w:rPr>
          <w:rFonts w:eastAsia="Times New Roman"/>
          <w:lang w:val="uk-UA" w:eastAsia="ru-RU"/>
        </w:rPr>
        <w:t>норм і нормативів;</w:t>
      </w:r>
    </w:p>
    <w:p w:rsidR="00D466CB" w:rsidRPr="00790BA5" w:rsidRDefault="00DB6969" w:rsidP="00E50B5E">
      <w:pPr>
        <w:tabs>
          <w:tab w:val="left" w:pos="993"/>
        </w:tabs>
        <w:spacing w:after="0" w:line="360" w:lineRule="auto"/>
        <w:ind w:firstLine="567"/>
        <w:jc w:val="both"/>
        <w:rPr>
          <w:rFonts w:eastAsia="Times New Roman"/>
          <w:lang w:val="uk-UA" w:eastAsia="ru-RU"/>
        </w:rPr>
      </w:pPr>
      <w:r w:rsidRPr="00790BA5">
        <w:rPr>
          <w:rFonts w:eastAsia="Times New Roman"/>
          <w:lang w:val="uk-UA" w:eastAsia="ru-RU"/>
        </w:rPr>
        <w:t>періодичності виконання окремих бюджетних програм, а також окремих заходів, що здійснюються в межах бюджетних програм;</w:t>
      </w:r>
    </w:p>
    <w:p w:rsidR="00276D83" w:rsidRPr="00790BA5" w:rsidRDefault="00276D83" w:rsidP="00E50B5E">
      <w:pPr>
        <w:tabs>
          <w:tab w:val="left" w:pos="993"/>
        </w:tabs>
        <w:spacing w:after="0" w:line="360" w:lineRule="auto"/>
        <w:ind w:firstLine="567"/>
        <w:jc w:val="both"/>
        <w:rPr>
          <w:rFonts w:eastAsia="Times New Roman"/>
          <w:lang w:val="uk-UA" w:eastAsia="ru-RU"/>
        </w:rPr>
      </w:pPr>
      <w:r w:rsidRPr="00790BA5">
        <w:rPr>
          <w:rFonts w:eastAsia="Times New Roman"/>
          <w:lang w:val="uk-UA" w:eastAsia="ru-RU"/>
        </w:rPr>
        <w:t xml:space="preserve">необхідності зменшення рівня заборгованості </w:t>
      </w:r>
      <w:r w:rsidRPr="00790BA5">
        <w:rPr>
          <w:lang w:val="uk-UA"/>
        </w:rPr>
        <w:t>за бюджетними зобов</w:t>
      </w:r>
      <w:r w:rsidRPr="00790BA5">
        <w:rPr>
          <w:rFonts w:eastAsia="Times New Roman"/>
          <w:lang w:val="uk-UA" w:eastAsia="ru-RU"/>
        </w:rPr>
        <w:t>’</w:t>
      </w:r>
      <w:r w:rsidRPr="00790BA5">
        <w:rPr>
          <w:lang w:val="uk-UA"/>
        </w:rPr>
        <w:t>язаннями минулих бюджетних періодів</w:t>
      </w:r>
      <w:r w:rsidRPr="00790BA5">
        <w:rPr>
          <w:rFonts w:eastAsia="Times New Roman"/>
          <w:lang w:val="uk-UA" w:eastAsia="ru-RU"/>
        </w:rPr>
        <w:t xml:space="preserve"> та недопущення утворення заборгованості за бюджетними зобов’язаннями у середньостроковому періоді;</w:t>
      </w:r>
    </w:p>
    <w:p w:rsidR="00276D83" w:rsidRPr="00790BA5" w:rsidRDefault="00276D83" w:rsidP="00E50B5E">
      <w:pPr>
        <w:tabs>
          <w:tab w:val="left" w:pos="993"/>
        </w:tabs>
        <w:spacing w:after="0" w:line="360" w:lineRule="auto"/>
        <w:ind w:firstLine="567"/>
        <w:jc w:val="both"/>
        <w:rPr>
          <w:rFonts w:eastAsia="Times New Roman"/>
          <w:lang w:val="uk-UA" w:eastAsia="ru-RU"/>
        </w:rPr>
      </w:pPr>
      <w:r w:rsidRPr="00790BA5">
        <w:rPr>
          <w:rFonts w:eastAsia="Times New Roman"/>
          <w:lang w:val="uk-UA" w:eastAsia="ru-RU"/>
        </w:rPr>
        <w:t>цін/тарифів на відповідні товари (роботи, послуги), закупівлю яких передбачається здійснювати для виконання бюджетної програми;</w:t>
      </w:r>
    </w:p>
    <w:p w:rsidR="00276D83" w:rsidRPr="00790BA5" w:rsidRDefault="00276D83" w:rsidP="00E50B5E">
      <w:pPr>
        <w:spacing w:after="0" w:line="360" w:lineRule="auto"/>
        <w:ind w:firstLine="567"/>
        <w:jc w:val="both"/>
        <w:rPr>
          <w:lang w:val="uk-UA"/>
        </w:rPr>
      </w:pPr>
      <w:r w:rsidRPr="00790BA5">
        <w:rPr>
          <w:lang w:val="uk-UA"/>
        </w:rPr>
        <w:t>планів діяльності на середньостроковий період;</w:t>
      </w:r>
    </w:p>
    <w:p w:rsidR="00276D83" w:rsidRPr="00790BA5" w:rsidRDefault="00276D83" w:rsidP="00E50B5E">
      <w:pPr>
        <w:spacing w:after="0" w:line="360" w:lineRule="auto"/>
        <w:ind w:firstLine="567"/>
        <w:jc w:val="both"/>
        <w:rPr>
          <w:rFonts w:eastAsia="Times New Roman"/>
          <w:lang w:val="uk-UA" w:eastAsia="ru-RU"/>
        </w:rPr>
      </w:pPr>
      <w:r w:rsidRPr="00790BA5">
        <w:rPr>
          <w:lang w:val="uk-UA"/>
        </w:rPr>
        <w:t xml:space="preserve">звітів про виконання паспортів бюджетних програм; </w:t>
      </w:r>
    </w:p>
    <w:p w:rsidR="00D466CB" w:rsidRPr="00790BA5" w:rsidRDefault="00DB6969" w:rsidP="00E50B5E">
      <w:pPr>
        <w:tabs>
          <w:tab w:val="left" w:pos="993"/>
        </w:tabs>
        <w:spacing w:after="0" w:line="360" w:lineRule="auto"/>
        <w:ind w:firstLine="567"/>
        <w:jc w:val="both"/>
        <w:rPr>
          <w:rFonts w:eastAsia="Times New Roman"/>
          <w:lang w:val="uk-UA" w:eastAsia="ru-RU"/>
        </w:rPr>
      </w:pPr>
      <w:r w:rsidRPr="00790BA5">
        <w:rPr>
          <w:rFonts w:eastAsia="Times New Roman"/>
          <w:lang w:val="uk-UA" w:eastAsia="ru-RU"/>
        </w:rPr>
        <w:t>результатів оцінки ефективності бюджетних програм, у тому числі результатів моніторингу виконання бюджетної програми у поточному бюджетному періоді;</w:t>
      </w:r>
    </w:p>
    <w:p w:rsidR="00D466CB" w:rsidRPr="00790BA5" w:rsidRDefault="00DB6969" w:rsidP="00E50B5E">
      <w:pPr>
        <w:tabs>
          <w:tab w:val="left" w:pos="993"/>
        </w:tabs>
        <w:spacing w:after="0" w:line="360" w:lineRule="auto"/>
        <w:ind w:firstLine="567"/>
        <w:jc w:val="both"/>
        <w:rPr>
          <w:rFonts w:eastAsia="Times New Roman"/>
          <w:lang w:val="uk-UA" w:eastAsia="ru-RU"/>
        </w:rPr>
      </w:pPr>
      <w:r w:rsidRPr="00790BA5">
        <w:rPr>
          <w:rFonts w:eastAsia="Times New Roman"/>
          <w:lang w:val="uk-UA" w:eastAsia="ru-RU"/>
        </w:rPr>
        <w:t>висновків органів виконавчої влади, уповноважених на проведення контролю за дотриманням бюджетного законодавства, та висновки Рахункової палати;</w:t>
      </w:r>
    </w:p>
    <w:p w:rsidR="00D466CB" w:rsidRPr="00790BA5" w:rsidRDefault="00DB6969" w:rsidP="00E50B5E">
      <w:pPr>
        <w:tabs>
          <w:tab w:val="left" w:pos="993"/>
        </w:tabs>
        <w:spacing w:after="0" w:line="360" w:lineRule="auto"/>
        <w:ind w:firstLine="567"/>
        <w:jc w:val="both"/>
        <w:rPr>
          <w:rFonts w:eastAsia="Times New Roman"/>
          <w:lang w:val="uk-UA" w:eastAsia="ru-RU"/>
        </w:rPr>
      </w:pPr>
      <w:r w:rsidRPr="00790BA5">
        <w:rPr>
          <w:rFonts w:eastAsia="Times New Roman"/>
          <w:lang w:val="uk-UA" w:eastAsia="ru-RU"/>
        </w:rPr>
        <w:t>рішень Кабінету Міністрів України за результатами огляду витрат державного бюджету;</w:t>
      </w:r>
    </w:p>
    <w:p w:rsidR="00276D83" w:rsidRPr="00790BA5" w:rsidRDefault="00276D83" w:rsidP="00E50B5E">
      <w:pPr>
        <w:tabs>
          <w:tab w:val="left" w:pos="993"/>
        </w:tabs>
        <w:spacing w:after="0" w:line="360" w:lineRule="auto"/>
        <w:ind w:firstLine="567"/>
        <w:jc w:val="both"/>
        <w:rPr>
          <w:lang w:val="uk-UA"/>
        </w:rPr>
      </w:pPr>
      <w:r w:rsidRPr="00790BA5">
        <w:rPr>
          <w:shd w:val="clear" w:color="auto" w:fill="FFFFFF"/>
          <w:lang w:val="uk-UA"/>
        </w:rPr>
        <w:t xml:space="preserve">результатів гендерного аналізу бюджетних програм; </w:t>
      </w:r>
    </w:p>
    <w:p w:rsidR="00845F67" w:rsidRPr="00790BA5" w:rsidRDefault="00DB6969" w:rsidP="00E50B5E">
      <w:pPr>
        <w:tabs>
          <w:tab w:val="left" w:pos="993"/>
        </w:tabs>
        <w:spacing w:after="0" w:line="360" w:lineRule="auto"/>
        <w:ind w:firstLine="567"/>
        <w:jc w:val="both"/>
        <w:rPr>
          <w:lang w:val="uk-UA"/>
        </w:rPr>
      </w:pPr>
      <w:r w:rsidRPr="00790BA5">
        <w:rPr>
          <w:rFonts w:eastAsia="Times New Roman"/>
          <w:lang w:val="uk-UA" w:eastAsia="ru-RU"/>
        </w:rPr>
        <w:t>вимог інструкцій, які за потреби доводяться Мінфіном.</w:t>
      </w:r>
    </w:p>
    <w:p w:rsidR="00F15A03" w:rsidRPr="00790BA5" w:rsidRDefault="002669A1" w:rsidP="00E50B5E">
      <w:pPr>
        <w:tabs>
          <w:tab w:val="left" w:pos="851"/>
        </w:tabs>
        <w:spacing w:after="0" w:line="360" w:lineRule="auto"/>
        <w:ind w:firstLine="567"/>
        <w:jc w:val="both"/>
        <w:rPr>
          <w:rFonts w:eastAsia="Times New Roman"/>
          <w:lang w:val="uk-UA" w:eastAsia="ru-RU"/>
        </w:rPr>
      </w:pPr>
      <w:r w:rsidRPr="00790BA5">
        <w:rPr>
          <w:rFonts w:eastAsia="Times New Roman"/>
          <w:lang w:val="uk-UA" w:eastAsia="ru-RU"/>
        </w:rPr>
        <w:t>5</w:t>
      </w:r>
      <w:r w:rsidR="00DB6969" w:rsidRPr="00790BA5">
        <w:rPr>
          <w:rFonts w:eastAsia="Times New Roman"/>
          <w:lang w:val="uk-UA" w:eastAsia="ru-RU"/>
        </w:rPr>
        <w:t>.</w:t>
      </w:r>
      <w:r w:rsidR="00DB6969" w:rsidRPr="00790BA5">
        <w:rPr>
          <w:rFonts w:eastAsia="Times New Roman"/>
          <w:lang w:val="uk-UA" w:eastAsia="ru-RU"/>
        </w:rPr>
        <w:tab/>
        <w:t xml:space="preserve">У разі якщо за результатами розрахунків обсяг коштів за загальним фондом, необхідний для виконання заходів, передбачених бюджетними програмами для досягнення цілей державної політики, перевищує доведений орієнтовний граничний показник за загальним фондом, </w:t>
      </w:r>
      <w:r w:rsidR="003A76F3" w:rsidRPr="00790BA5">
        <w:rPr>
          <w:rFonts w:eastAsia="Times New Roman"/>
          <w:lang w:val="uk-UA" w:eastAsia="ru-RU"/>
        </w:rPr>
        <w:t xml:space="preserve">головний розпорядник заповнює </w:t>
      </w:r>
      <w:r w:rsidR="00DB6969" w:rsidRPr="00790BA5">
        <w:rPr>
          <w:rFonts w:eastAsia="Times New Roman"/>
          <w:lang w:val="uk-UA" w:eastAsia="ru-RU"/>
        </w:rPr>
        <w:t>Форму БП-3.</w:t>
      </w:r>
    </w:p>
    <w:p w:rsidR="001E7B81" w:rsidRPr="00790BA5" w:rsidRDefault="005D34EA" w:rsidP="00E50B5E">
      <w:pPr>
        <w:tabs>
          <w:tab w:val="left" w:pos="851"/>
        </w:tabs>
        <w:spacing w:after="0" w:line="360" w:lineRule="auto"/>
        <w:ind w:firstLine="567"/>
        <w:jc w:val="both"/>
        <w:rPr>
          <w:lang w:val="uk-UA"/>
        </w:rPr>
      </w:pPr>
      <w:r w:rsidRPr="00790BA5">
        <w:rPr>
          <w:lang w:val="uk-UA"/>
        </w:rPr>
        <w:t xml:space="preserve">6. </w:t>
      </w:r>
      <w:r w:rsidR="001E7B81" w:rsidRPr="00790BA5">
        <w:rPr>
          <w:lang w:val="uk-UA"/>
        </w:rPr>
        <w:t xml:space="preserve">Обсяг капітальних видатків розраховується, ураховуючи запланований обсяг робіт згідно з проектно-кошторисною документацією, ступінь будівельної готовності об’єктів, кількість наявного обладнання та предметів довгострокового користування та ступінь їх фізичного і морального зношення. </w:t>
      </w:r>
    </w:p>
    <w:p w:rsidR="00D466CB" w:rsidRPr="00790BA5" w:rsidRDefault="005D34EA" w:rsidP="00E50B5E">
      <w:pPr>
        <w:tabs>
          <w:tab w:val="left" w:pos="851"/>
        </w:tabs>
        <w:spacing w:after="0" w:line="360" w:lineRule="auto"/>
        <w:ind w:firstLine="567"/>
        <w:jc w:val="both"/>
        <w:rPr>
          <w:rFonts w:eastAsia="Times New Roman"/>
          <w:lang w:val="uk-UA" w:eastAsia="ru-RU"/>
        </w:rPr>
      </w:pPr>
      <w:r w:rsidRPr="00790BA5">
        <w:rPr>
          <w:rFonts w:eastAsia="Times New Roman"/>
          <w:lang w:val="uk-UA" w:eastAsia="ru-RU"/>
        </w:rPr>
        <w:t>7</w:t>
      </w:r>
      <w:r w:rsidR="00DB6969" w:rsidRPr="00790BA5">
        <w:rPr>
          <w:rFonts w:eastAsia="Times New Roman"/>
          <w:lang w:val="uk-UA" w:eastAsia="ru-RU"/>
        </w:rPr>
        <w:t>.</w:t>
      </w:r>
      <w:r w:rsidR="00DB6969" w:rsidRPr="00790BA5">
        <w:rPr>
          <w:rFonts w:eastAsia="Times New Roman"/>
          <w:lang w:val="uk-UA" w:eastAsia="ru-RU"/>
        </w:rPr>
        <w:tab/>
        <w:t>Розрахунок показників спеціального фонду здійснюється відповідно до нормативно-правових актів, які передбачають утворення і використання спеціального фонду, та з урахуванням вимог інструкцій, які за потреби доводяться Мінфіном.</w:t>
      </w:r>
    </w:p>
    <w:p w:rsidR="00D466CB" w:rsidRPr="00790BA5" w:rsidRDefault="00DB6969" w:rsidP="00E50B5E">
      <w:pPr>
        <w:tabs>
          <w:tab w:val="left" w:pos="993"/>
        </w:tabs>
        <w:spacing w:after="0" w:line="360" w:lineRule="auto"/>
        <w:ind w:firstLine="567"/>
        <w:jc w:val="both"/>
        <w:rPr>
          <w:rFonts w:eastAsia="Times New Roman"/>
          <w:lang w:val="uk-UA" w:eastAsia="ru-RU"/>
        </w:rPr>
      </w:pPr>
      <w:r w:rsidRPr="00790BA5">
        <w:rPr>
          <w:rFonts w:eastAsia="Times New Roman"/>
          <w:lang w:val="uk-UA" w:eastAsia="ru-RU"/>
        </w:rPr>
        <w:t>Розрахунок надходжень спеціального фонду здійснюється відповідно до положень пунктів 17, 18 Порядку складання, розгляду, затвердження та основних вимог до виконання кошторисів бюджетних установ, затвердженого постановою Кабінету Міністрів України від 28 лютого 2002 року № 228, та з урахуванням фактичного виконання надходжень у попередньому та поточному бюджетних періодах, а також очікуваного виконання у поточному бюджетному періоді.</w:t>
      </w:r>
    </w:p>
    <w:p w:rsidR="00AA2601" w:rsidRPr="00790BA5" w:rsidRDefault="00AA2601" w:rsidP="00E50B5E">
      <w:pPr>
        <w:tabs>
          <w:tab w:val="left" w:pos="993"/>
        </w:tabs>
        <w:spacing w:after="0" w:line="360" w:lineRule="auto"/>
        <w:ind w:firstLine="567"/>
        <w:jc w:val="both"/>
        <w:rPr>
          <w:rFonts w:eastAsia="Times New Roman"/>
          <w:lang w:val="uk-UA" w:eastAsia="ru-RU"/>
        </w:rPr>
      </w:pPr>
    </w:p>
    <w:p w:rsidR="00D466CB" w:rsidRPr="00790BA5" w:rsidRDefault="00DB6969" w:rsidP="00E50B5E">
      <w:pPr>
        <w:spacing w:after="0" w:line="360" w:lineRule="auto"/>
        <w:jc w:val="center"/>
        <w:rPr>
          <w:rFonts w:eastAsia="Times New Roman"/>
          <w:b/>
          <w:lang w:val="uk-UA" w:eastAsia="ru-RU"/>
        </w:rPr>
      </w:pPr>
      <w:bookmarkStart w:id="26" w:name="move516023081"/>
      <w:bookmarkEnd w:id="26"/>
      <w:r w:rsidRPr="00790BA5">
        <w:rPr>
          <w:rFonts w:eastAsia="Times New Roman"/>
          <w:b/>
          <w:lang w:val="uk-UA" w:eastAsia="ru-RU"/>
        </w:rPr>
        <w:t>IV. Розгляд та аналіз бюджетних пропозицій Мінфіном</w:t>
      </w:r>
    </w:p>
    <w:p w:rsidR="00D466CB" w:rsidRPr="00790BA5" w:rsidRDefault="00D466CB" w:rsidP="00E50B5E">
      <w:pPr>
        <w:spacing w:after="0" w:line="360" w:lineRule="auto"/>
        <w:jc w:val="center"/>
        <w:rPr>
          <w:rFonts w:eastAsia="Times New Roman"/>
          <w:lang w:val="uk-UA" w:eastAsia="ru-RU"/>
        </w:rPr>
      </w:pPr>
    </w:p>
    <w:p w:rsidR="00D466CB" w:rsidRPr="00790BA5" w:rsidRDefault="00DB6969" w:rsidP="00E50B5E">
      <w:pPr>
        <w:tabs>
          <w:tab w:val="left" w:pos="851"/>
        </w:tabs>
        <w:spacing w:after="0" w:line="360" w:lineRule="auto"/>
        <w:ind w:firstLine="567"/>
        <w:jc w:val="both"/>
        <w:rPr>
          <w:rFonts w:eastAsia="Times New Roman"/>
          <w:lang w:val="uk-UA" w:eastAsia="ru-RU"/>
        </w:rPr>
      </w:pPr>
      <w:r w:rsidRPr="00790BA5">
        <w:rPr>
          <w:rFonts w:eastAsia="Times New Roman"/>
          <w:lang w:val="uk-UA" w:eastAsia="ru-RU"/>
        </w:rPr>
        <w:t>1.</w:t>
      </w:r>
      <w:r w:rsidRPr="00790BA5">
        <w:rPr>
          <w:rFonts w:eastAsia="Times New Roman"/>
          <w:lang w:val="uk-UA" w:eastAsia="ru-RU"/>
        </w:rPr>
        <w:tab/>
        <w:t>Структурні підрозділи Мінфіну (з урахуванням закріплення бюджетних програм та координації головних розпорядників за структурними підрозділами Мінфіну або функцій таких структурних підрозділів Мінфіну) здійснюють аналіз отриманих від головних розпорядників бюджетних пропозицій на предмет їх відповідності орієнтовним граничним показникам</w:t>
      </w:r>
      <w:r w:rsidR="00304966" w:rsidRPr="00790BA5">
        <w:rPr>
          <w:rFonts w:eastAsia="Times New Roman"/>
          <w:lang w:val="uk-UA" w:eastAsia="ru-RU"/>
        </w:rPr>
        <w:t>, вимогам цієї Інструкції, інших інструкцій, доведених Мінфіном</w:t>
      </w:r>
      <w:r w:rsidRPr="00790BA5">
        <w:rPr>
          <w:rFonts w:eastAsia="Times New Roman"/>
          <w:lang w:val="uk-UA" w:eastAsia="ru-RU"/>
        </w:rPr>
        <w:t xml:space="preserve">, </w:t>
      </w:r>
      <w:r w:rsidR="00304966" w:rsidRPr="00790BA5">
        <w:rPr>
          <w:rFonts w:eastAsia="Times New Roman"/>
          <w:lang w:val="uk-UA" w:eastAsia="ru-RU"/>
        </w:rPr>
        <w:t xml:space="preserve">а також ефективності використання бюджетних коштів, </w:t>
      </w:r>
      <w:r w:rsidRPr="00790BA5">
        <w:rPr>
          <w:rFonts w:eastAsia="Times New Roman"/>
          <w:lang w:val="uk-UA" w:eastAsia="ru-RU"/>
        </w:rPr>
        <w:t xml:space="preserve">у тому числі на підставі звітів про виконання паспортів бюджетних програм, результатів оцінки ефективності бюджетних програм, висновків про результати контрольних заходів, проведених органами, уповноваженими на здійснення контролю за дотриманням бюджетного законодавства, </w:t>
      </w:r>
      <w:r w:rsidR="00823F10" w:rsidRPr="00790BA5">
        <w:rPr>
          <w:rFonts w:eastAsia="Times New Roman"/>
          <w:lang w:val="uk-UA" w:eastAsia="ru-RU"/>
        </w:rPr>
        <w:t xml:space="preserve">висновків Рахункової палати, </w:t>
      </w:r>
      <w:r w:rsidRPr="00790BA5">
        <w:rPr>
          <w:rFonts w:eastAsia="Times New Roman"/>
          <w:lang w:val="uk-UA" w:eastAsia="ru-RU"/>
        </w:rPr>
        <w:t>рішень Кабінету Міністрів України за результатами оглядів витрат державного бюджету.</w:t>
      </w:r>
    </w:p>
    <w:p w:rsidR="00D466CB" w:rsidRPr="00790BA5" w:rsidRDefault="00DB6969" w:rsidP="00E50B5E">
      <w:pPr>
        <w:tabs>
          <w:tab w:val="left" w:pos="851"/>
        </w:tabs>
        <w:spacing w:after="0" w:line="360" w:lineRule="auto"/>
        <w:ind w:firstLine="567"/>
        <w:jc w:val="both"/>
        <w:rPr>
          <w:rFonts w:eastAsia="Times New Roman"/>
          <w:lang w:val="uk-UA" w:eastAsia="ru-RU"/>
        </w:rPr>
      </w:pPr>
      <w:r w:rsidRPr="00790BA5">
        <w:rPr>
          <w:rFonts w:eastAsia="Times New Roman"/>
          <w:lang w:val="uk-UA" w:eastAsia="ru-RU"/>
        </w:rPr>
        <w:t>2.</w:t>
      </w:r>
      <w:r w:rsidRPr="00790BA5">
        <w:rPr>
          <w:rFonts w:eastAsia="Times New Roman"/>
          <w:lang w:val="uk-UA" w:eastAsia="ru-RU"/>
        </w:rPr>
        <w:tab/>
        <w:t xml:space="preserve"> З метою усунення розбіжностей з головними розпорядниками щодо показників </w:t>
      </w:r>
      <w:r w:rsidR="000E2757" w:rsidRPr="00790BA5">
        <w:rPr>
          <w:rFonts w:eastAsia="Times New Roman"/>
          <w:lang w:val="uk-UA" w:eastAsia="ru-RU"/>
        </w:rPr>
        <w:t>Бюджетної декларації</w:t>
      </w:r>
      <w:r w:rsidRPr="00790BA5">
        <w:rPr>
          <w:rFonts w:eastAsia="Times New Roman"/>
          <w:lang w:val="uk-UA" w:eastAsia="ru-RU"/>
        </w:rPr>
        <w:t xml:space="preserve"> Мінфін проводить погоджувальні наради або інші заходи (консультації, робочі зустрічі, у тому числі з використанням інформаційно-телекомунікаційних засобів) з головними розпорядниками.</w:t>
      </w:r>
    </w:p>
    <w:p w:rsidR="00D466CB" w:rsidRPr="00790BA5" w:rsidRDefault="00DB6969" w:rsidP="00E50B5E">
      <w:pPr>
        <w:tabs>
          <w:tab w:val="left" w:pos="993"/>
        </w:tabs>
        <w:spacing w:after="0" w:line="360" w:lineRule="auto"/>
        <w:ind w:firstLine="567"/>
        <w:jc w:val="both"/>
        <w:rPr>
          <w:rFonts w:eastAsia="Times New Roman"/>
          <w:lang w:val="uk-UA" w:eastAsia="ru-RU"/>
        </w:rPr>
      </w:pPr>
      <w:r w:rsidRPr="00790BA5">
        <w:rPr>
          <w:rFonts w:eastAsia="Times New Roman"/>
          <w:lang w:val="uk-UA" w:eastAsia="ru-RU"/>
        </w:rPr>
        <w:t xml:space="preserve">За результатами вжитих заходів структурні підрозділи Мінфіну (з урахуванням закріплення бюджетних програм та координації головних розпорядників за структурними підрозділами Мінфіну або функцій таких структурних підрозділів Мінфіну) надають структурному підрозділу Мінфіну, який відповідає </w:t>
      </w:r>
      <w:r w:rsidR="0012076A">
        <w:rPr>
          <w:rFonts w:eastAsia="Times New Roman"/>
          <w:lang w:val="uk-UA" w:eastAsia="ru-RU"/>
        </w:rPr>
        <w:t xml:space="preserve">за </w:t>
      </w:r>
      <w:r w:rsidRPr="00790BA5">
        <w:rPr>
          <w:rFonts w:eastAsia="Times New Roman"/>
          <w:lang w:val="uk-UA" w:eastAsia="ru-RU"/>
        </w:rPr>
        <w:t>підготовку Бюджетної декларації, інформацію за в</w:t>
      </w:r>
      <w:r w:rsidR="00C13969" w:rsidRPr="00790BA5">
        <w:rPr>
          <w:rFonts w:eastAsia="Times New Roman"/>
          <w:lang w:val="uk-UA" w:eastAsia="ru-RU"/>
        </w:rPr>
        <w:t>изначеною</w:t>
      </w:r>
      <w:r w:rsidRPr="00790BA5">
        <w:rPr>
          <w:rFonts w:eastAsia="Times New Roman"/>
          <w:lang w:val="uk-UA" w:eastAsia="ru-RU"/>
        </w:rPr>
        <w:t xml:space="preserve"> ним формою про результати аналізу бюджетних пропозицій та результати погоджувальних нарад для узагальнення та подання </w:t>
      </w:r>
      <w:r w:rsidRPr="00790BA5">
        <w:rPr>
          <w:lang w:val="uk-UA"/>
        </w:rPr>
        <w:t>Міністру фінансів України</w:t>
      </w:r>
      <w:r w:rsidRPr="00790BA5">
        <w:rPr>
          <w:rFonts w:eastAsia="Times New Roman"/>
          <w:lang w:val="uk-UA" w:eastAsia="ru-RU"/>
        </w:rPr>
        <w:t>.</w:t>
      </w:r>
    </w:p>
    <w:p w:rsidR="00D466CB" w:rsidRPr="00790BA5" w:rsidRDefault="00DB6969" w:rsidP="00E50B5E">
      <w:pPr>
        <w:tabs>
          <w:tab w:val="left" w:pos="851"/>
        </w:tabs>
        <w:spacing w:after="0" w:line="360" w:lineRule="auto"/>
        <w:ind w:firstLine="567"/>
        <w:jc w:val="both"/>
        <w:rPr>
          <w:lang w:val="uk-UA"/>
        </w:rPr>
      </w:pPr>
      <w:r w:rsidRPr="00790BA5">
        <w:rPr>
          <w:rFonts w:eastAsia="Times New Roman"/>
          <w:lang w:val="uk-UA" w:eastAsia="ru-RU"/>
        </w:rPr>
        <w:t>3.</w:t>
      </w:r>
      <w:r w:rsidRPr="00790BA5">
        <w:rPr>
          <w:rFonts w:eastAsia="Times New Roman"/>
          <w:lang w:val="uk-UA" w:eastAsia="ru-RU"/>
        </w:rPr>
        <w:tab/>
        <w:t>На основі інформації про результати аналізу бюджетних пропозицій та результати погоджувальних нарад</w:t>
      </w:r>
      <w:r w:rsidR="00ED407C" w:rsidRPr="00790BA5">
        <w:rPr>
          <w:rFonts w:eastAsia="Times New Roman"/>
          <w:lang w:val="uk-UA" w:eastAsia="ru-RU"/>
        </w:rPr>
        <w:t>, інших вжитих заходів</w:t>
      </w:r>
      <w:r w:rsidRPr="00790BA5">
        <w:rPr>
          <w:rFonts w:eastAsia="Times New Roman"/>
          <w:lang w:val="uk-UA" w:eastAsia="ru-RU"/>
        </w:rPr>
        <w:t xml:space="preserve"> Міністр фінансів України приймає рішення про включення бюджетних пропозицій головних розпорядників до Бюджетної декларації.</w:t>
      </w:r>
    </w:p>
    <w:p w:rsidR="00D466CB" w:rsidRPr="00790BA5" w:rsidRDefault="00DB6969" w:rsidP="00E50B5E">
      <w:pPr>
        <w:tabs>
          <w:tab w:val="left" w:pos="851"/>
        </w:tabs>
        <w:spacing w:after="0" w:line="360" w:lineRule="auto"/>
        <w:ind w:firstLine="567"/>
        <w:jc w:val="both"/>
        <w:rPr>
          <w:lang w:val="uk-UA"/>
        </w:rPr>
      </w:pPr>
      <w:r w:rsidRPr="00790BA5">
        <w:rPr>
          <w:rFonts w:eastAsia="Times New Roman"/>
          <w:lang w:val="uk-UA" w:eastAsia="ru-RU"/>
        </w:rPr>
        <w:t>4.</w:t>
      </w:r>
      <w:r w:rsidRPr="00790BA5">
        <w:rPr>
          <w:rFonts w:eastAsia="Times New Roman"/>
          <w:lang w:val="uk-UA" w:eastAsia="ru-RU"/>
        </w:rPr>
        <w:tab/>
        <w:t xml:space="preserve">Структурний підрозділ, який відповідає за  підготовку Бюджетної декларації, на основі отриманої від структурних підрозділів Мінфіну інформації про результати аналізу бюджетних пропозицій та результати погоджувальних нарад та прийнятих Міністром фінансів України рішень,  готує інформацію з неузгоджених питань, </w:t>
      </w:r>
      <w:r w:rsidR="009F4E05">
        <w:rPr>
          <w:rFonts w:eastAsia="Times New Roman"/>
          <w:lang w:val="uk-UA" w:eastAsia="ru-RU"/>
        </w:rPr>
        <w:t>що</w:t>
      </w:r>
      <w:r w:rsidRPr="00790BA5">
        <w:rPr>
          <w:rFonts w:eastAsia="Times New Roman"/>
          <w:lang w:val="uk-UA" w:eastAsia="ru-RU"/>
        </w:rPr>
        <w:t xml:space="preserve"> додається до Бюджетної декларації, яка подається Кабінету Міністрів України.</w:t>
      </w:r>
    </w:p>
    <w:p w:rsidR="00D466CB" w:rsidRPr="00790BA5" w:rsidRDefault="00D466CB" w:rsidP="00E50B5E">
      <w:pPr>
        <w:pStyle w:val="rvps7"/>
        <w:shd w:val="clear" w:color="auto" w:fill="FFFFFF"/>
        <w:spacing w:beforeAutospacing="0" w:after="0" w:afterAutospacing="0" w:line="360" w:lineRule="auto"/>
        <w:jc w:val="center"/>
        <w:rPr>
          <w:rStyle w:val="rvts15"/>
          <w:bCs/>
          <w:sz w:val="28"/>
          <w:szCs w:val="28"/>
          <w:lang w:val="uk-UA"/>
        </w:rPr>
      </w:pPr>
    </w:p>
    <w:p w:rsidR="00D466CB" w:rsidRPr="00790BA5" w:rsidRDefault="00DB6969" w:rsidP="00E50B5E">
      <w:pPr>
        <w:pStyle w:val="rvps7"/>
        <w:shd w:val="clear" w:color="auto" w:fill="FFFFFF"/>
        <w:spacing w:beforeAutospacing="0" w:after="0" w:afterAutospacing="0" w:line="360" w:lineRule="auto"/>
        <w:jc w:val="center"/>
        <w:rPr>
          <w:rStyle w:val="-"/>
          <w:b/>
          <w:bCs/>
          <w:color w:val="auto"/>
          <w:sz w:val="28"/>
          <w:szCs w:val="28"/>
          <w:u w:val="none"/>
          <w:lang w:val="uk-UA"/>
        </w:rPr>
      </w:pPr>
      <w:r w:rsidRPr="00790BA5">
        <w:rPr>
          <w:rStyle w:val="rvts15"/>
          <w:b/>
          <w:bCs/>
          <w:sz w:val="28"/>
          <w:szCs w:val="28"/>
          <w:lang w:val="uk-UA"/>
        </w:rPr>
        <w:t>V. Порядок заповнення Форми БП-1</w:t>
      </w:r>
    </w:p>
    <w:p w:rsidR="00D466CB" w:rsidRPr="00790BA5" w:rsidRDefault="00D466CB" w:rsidP="00E50B5E">
      <w:pPr>
        <w:pStyle w:val="rvps7"/>
        <w:shd w:val="clear" w:color="auto" w:fill="FFFFFF"/>
        <w:spacing w:beforeAutospacing="0" w:after="0" w:afterAutospacing="0" w:line="360" w:lineRule="auto"/>
        <w:jc w:val="center"/>
        <w:rPr>
          <w:sz w:val="28"/>
          <w:szCs w:val="28"/>
          <w:lang w:val="uk-UA"/>
        </w:rPr>
      </w:pPr>
    </w:p>
    <w:p w:rsidR="00D466CB" w:rsidRPr="00790BA5" w:rsidRDefault="00DB6969" w:rsidP="00E50B5E">
      <w:pPr>
        <w:tabs>
          <w:tab w:val="left" w:pos="851"/>
        </w:tabs>
        <w:spacing w:after="0" w:line="360" w:lineRule="auto"/>
        <w:ind w:firstLine="567"/>
        <w:jc w:val="both"/>
        <w:rPr>
          <w:lang w:val="uk-UA"/>
        </w:rPr>
      </w:pPr>
      <w:bookmarkStart w:id="27" w:name="n91"/>
      <w:bookmarkEnd w:id="27"/>
      <w:r w:rsidRPr="00790BA5">
        <w:rPr>
          <w:rFonts w:eastAsia="Times New Roman"/>
          <w:lang w:val="uk-UA" w:eastAsia="ru-RU"/>
        </w:rPr>
        <w:t>1.</w:t>
      </w:r>
      <w:r w:rsidRPr="00790BA5">
        <w:rPr>
          <w:rFonts w:eastAsia="Times New Roman"/>
          <w:lang w:val="uk-UA" w:eastAsia="ru-RU"/>
        </w:rPr>
        <w:tab/>
        <w:t>Форма БП-1 призначена для наведення інформації про досягнення цілей державної політики за рахунок коштів загального та спеціального фондів в межах орієнтовних граничних показників у середньостроковому періоді.</w:t>
      </w:r>
    </w:p>
    <w:p w:rsidR="00D466CB" w:rsidRPr="00790BA5" w:rsidRDefault="00DB6969" w:rsidP="00E50B5E">
      <w:pPr>
        <w:tabs>
          <w:tab w:val="left" w:pos="851"/>
        </w:tabs>
        <w:spacing w:after="0" w:line="360" w:lineRule="auto"/>
        <w:ind w:firstLine="567"/>
        <w:jc w:val="both"/>
        <w:rPr>
          <w:lang w:val="uk-UA"/>
        </w:rPr>
      </w:pPr>
      <w:bookmarkStart w:id="28" w:name="n92"/>
      <w:bookmarkEnd w:id="28"/>
      <w:r w:rsidRPr="00790BA5">
        <w:rPr>
          <w:rFonts w:eastAsia="Times New Roman"/>
          <w:lang w:val="uk-UA" w:eastAsia="ru-RU"/>
        </w:rPr>
        <w:t>2.</w:t>
      </w:r>
      <w:r w:rsidRPr="00790BA5">
        <w:rPr>
          <w:rFonts w:eastAsia="Times New Roman"/>
          <w:lang w:val="uk-UA" w:eastAsia="ru-RU"/>
        </w:rPr>
        <w:tab/>
        <w:t xml:space="preserve">У Форму БП-1 </w:t>
      </w:r>
      <w:bookmarkStart w:id="29" w:name="n93"/>
      <w:bookmarkStart w:id="30" w:name="n393"/>
      <w:bookmarkEnd w:id="29"/>
      <w:bookmarkEnd w:id="30"/>
      <w:r w:rsidRPr="00790BA5">
        <w:rPr>
          <w:rFonts w:eastAsia="Times New Roman"/>
          <w:lang w:val="uk-UA" w:eastAsia="ru-RU"/>
        </w:rPr>
        <w:t>включаються цілі державної політики та показники їх досягнення, а також розподіл орієнтовних граничних показників за бюджетними програмами.</w:t>
      </w:r>
    </w:p>
    <w:p w:rsidR="00D466CB" w:rsidRPr="00790BA5" w:rsidRDefault="00DB6969" w:rsidP="00E50B5E">
      <w:pPr>
        <w:shd w:val="clear" w:color="auto" w:fill="FFFFFF"/>
        <w:tabs>
          <w:tab w:val="left" w:pos="993"/>
        </w:tabs>
        <w:spacing w:after="0" w:line="360" w:lineRule="auto"/>
        <w:ind w:firstLine="567"/>
        <w:jc w:val="both"/>
        <w:rPr>
          <w:rFonts w:eastAsia="Times New Roman"/>
          <w:lang w:val="uk-UA" w:eastAsia="ru-RU"/>
        </w:rPr>
      </w:pPr>
      <w:r w:rsidRPr="00790BA5">
        <w:rPr>
          <w:rFonts w:eastAsia="Times New Roman"/>
          <w:lang w:val="uk-UA" w:eastAsia="ru-RU"/>
        </w:rPr>
        <w:t>Інформація, що наводиться у Формі БП-1, має у повній мірі характеризувати діяльність головного розпорядника та охоплювати всі сфери, у яких він забезпечує формування та/або реалізацію державної політики, висвітлювати найбільш суспільно значущі результати його діяльності та враховувати відповідні показники діяльності відповідальних виконавців бюджетних програм.</w:t>
      </w:r>
    </w:p>
    <w:p w:rsidR="00D466CB" w:rsidRPr="00790BA5" w:rsidRDefault="00DB6969" w:rsidP="00E50B5E">
      <w:pPr>
        <w:shd w:val="clear" w:color="auto" w:fill="FFFFFF"/>
        <w:tabs>
          <w:tab w:val="left" w:pos="851"/>
        </w:tabs>
        <w:spacing w:after="0" w:line="360" w:lineRule="auto"/>
        <w:ind w:firstLine="567"/>
        <w:jc w:val="both"/>
        <w:rPr>
          <w:lang w:val="uk-UA"/>
        </w:rPr>
      </w:pPr>
      <w:bookmarkStart w:id="31" w:name="n94"/>
      <w:bookmarkStart w:id="32" w:name="n394"/>
      <w:bookmarkEnd w:id="31"/>
      <w:bookmarkEnd w:id="32"/>
      <w:r w:rsidRPr="00790BA5">
        <w:rPr>
          <w:rFonts w:eastAsia="Times New Roman"/>
          <w:lang w:val="uk-UA" w:eastAsia="ru-RU"/>
        </w:rPr>
        <w:t>3.</w:t>
      </w:r>
      <w:r w:rsidRPr="00790BA5">
        <w:rPr>
          <w:rFonts w:eastAsia="Times New Roman"/>
          <w:lang w:val="uk-UA" w:eastAsia="ru-RU"/>
        </w:rPr>
        <w:tab/>
        <w:t xml:space="preserve">У пункті 1 зазначаються код відомчої </w:t>
      </w:r>
      <w:hyperlink r:id="rId12" w:tgtFrame="_blank">
        <w:r w:rsidRPr="00790BA5">
          <w:rPr>
            <w:rStyle w:val="ListLabel30"/>
            <w:rFonts w:eastAsiaTheme="minorHAnsi"/>
          </w:rPr>
          <w:t>класифікації видатків та кредитування державного бюджету</w:t>
        </w:r>
      </w:hyperlink>
      <w:r w:rsidRPr="00790BA5">
        <w:rPr>
          <w:rFonts w:eastAsia="Times New Roman"/>
          <w:lang w:val="uk-UA" w:eastAsia="ru-RU"/>
        </w:rPr>
        <w:t xml:space="preserve"> та найменування головного розпорядника.</w:t>
      </w:r>
    </w:p>
    <w:p w:rsidR="00A978B3" w:rsidRPr="00790BA5" w:rsidRDefault="00DB6969" w:rsidP="00E50B5E">
      <w:pPr>
        <w:shd w:val="clear" w:color="auto" w:fill="FFFFFF"/>
        <w:tabs>
          <w:tab w:val="left" w:pos="851"/>
        </w:tabs>
        <w:spacing w:after="0" w:line="360" w:lineRule="auto"/>
        <w:ind w:firstLine="567"/>
        <w:jc w:val="both"/>
        <w:rPr>
          <w:rFonts w:eastAsia="Times New Roman"/>
          <w:lang w:val="uk-UA" w:eastAsia="ru-RU"/>
        </w:rPr>
      </w:pPr>
      <w:bookmarkStart w:id="33" w:name="n95"/>
      <w:bookmarkEnd w:id="33"/>
      <w:r w:rsidRPr="00790BA5">
        <w:rPr>
          <w:rFonts w:eastAsia="Times New Roman"/>
          <w:lang w:val="uk-UA" w:eastAsia="ru-RU"/>
        </w:rPr>
        <w:t>4.</w:t>
      </w:r>
      <w:r w:rsidRPr="00790BA5">
        <w:rPr>
          <w:rFonts w:eastAsia="Times New Roman"/>
          <w:lang w:val="uk-UA" w:eastAsia="ru-RU"/>
        </w:rPr>
        <w:tab/>
        <w:t xml:space="preserve">У пункті 2 </w:t>
      </w:r>
      <w:r w:rsidR="00997192">
        <w:rPr>
          <w:rFonts w:eastAsia="Times New Roman"/>
          <w:lang w:val="uk-UA" w:eastAsia="ru-RU"/>
        </w:rPr>
        <w:t>наводиться</w:t>
      </w:r>
      <w:r w:rsidR="009F3645" w:rsidRPr="00790BA5">
        <w:rPr>
          <w:rFonts w:eastAsia="Times New Roman"/>
          <w:lang w:val="uk-UA" w:eastAsia="ru-RU"/>
        </w:rPr>
        <w:t xml:space="preserve"> інформація щодо </w:t>
      </w:r>
      <w:r w:rsidRPr="00790BA5">
        <w:rPr>
          <w:rFonts w:eastAsia="Times New Roman"/>
          <w:lang w:val="uk-UA" w:eastAsia="ru-RU"/>
        </w:rPr>
        <w:t>цілей державної політики та показник</w:t>
      </w:r>
      <w:r w:rsidR="003C5460">
        <w:rPr>
          <w:rFonts w:eastAsia="Times New Roman"/>
          <w:lang w:val="uk-UA" w:eastAsia="ru-RU"/>
        </w:rPr>
        <w:t>ів</w:t>
      </w:r>
      <w:r w:rsidRPr="00790BA5">
        <w:rPr>
          <w:rFonts w:eastAsia="Times New Roman"/>
          <w:lang w:val="uk-UA" w:eastAsia="ru-RU"/>
        </w:rPr>
        <w:t xml:space="preserve"> їх досягнення</w:t>
      </w:r>
      <w:r w:rsidR="003C5460">
        <w:rPr>
          <w:rFonts w:eastAsia="Times New Roman"/>
          <w:lang w:val="uk-UA" w:eastAsia="ru-RU"/>
        </w:rPr>
        <w:t>:</w:t>
      </w:r>
    </w:p>
    <w:p w:rsidR="00D466CB" w:rsidRPr="00790BA5" w:rsidRDefault="00DB6969" w:rsidP="00E50B5E">
      <w:pPr>
        <w:shd w:val="clear" w:color="auto" w:fill="FFFFFF"/>
        <w:tabs>
          <w:tab w:val="left" w:pos="1134"/>
        </w:tabs>
        <w:spacing w:after="0" w:line="360" w:lineRule="auto"/>
        <w:ind w:firstLine="567"/>
        <w:jc w:val="both"/>
        <w:rPr>
          <w:rFonts w:eastAsia="Times New Roman"/>
          <w:lang w:val="uk-UA" w:eastAsia="ru-RU"/>
        </w:rPr>
      </w:pPr>
      <w:r w:rsidRPr="00790BA5">
        <w:rPr>
          <w:rFonts w:eastAsia="Times New Roman"/>
          <w:lang w:val="uk-UA" w:eastAsia="ru-RU"/>
        </w:rPr>
        <w:t>у графі 2 – фактичні за результатами попереднього бюджетного періоду;</w:t>
      </w:r>
    </w:p>
    <w:p w:rsidR="00D466CB" w:rsidRPr="00790BA5" w:rsidRDefault="00DB6969" w:rsidP="00E50B5E">
      <w:pPr>
        <w:shd w:val="clear" w:color="auto" w:fill="FFFFFF"/>
        <w:tabs>
          <w:tab w:val="left" w:pos="1134"/>
        </w:tabs>
        <w:spacing w:after="0" w:line="360" w:lineRule="auto"/>
        <w:ind w:firstLine="567"/>
        <w:jc w:val="both"/>
        <w:rPr>
          <w:rFonts w:eastAsia="Times New Roman"/>
          <w:lang w:val="uk-UA" w:eastAsia="ru-RU"/>
        </w:rPr>
      </w:pPr>
      <w:r w:rsidRPr="00790BA5">
        <w:rPr>
          <w:rFonts w:eastAsia="Times New Roman"/>
          <w:lang w:val="uk-UA" w:eastAsia="ru-RU"/>
        </w:rPr>
        <w:t xml:space="preserve">у графі 3 – планові на поточний бюджетний період (визначені з урахуванням показників, передбачених на відповідний бюджетний період Бюджетною декларацією, схваленою у попередньому бюджетному періоді, у бюджетному запиті на відповідний бюджетний період, паспортах бюджетних програм на поточний бюджетний період); </w:t>
      </w:r>
    </w:p>
    <w:p w:rsidR="00D466CB" w:rsidRPr="00790BA5" w:rsidRDefault="00DB6969" w:rsidP="00E50B5E">
      <w:pPr>
        <w:shd w:val="clear" w:color="auto" w:fill="FFFFFF"/>
        <w:tabs>
          <w:tab w:val="left" w:pos="1134"/>
        </w:tabs>
        <w:spacing w:after="0" w:line="360" w:lineRule="auto"/>
        <w:ind w:firstLine="567"/>
        <w:jc w:val="both"/>
        <w:rPr>
          <w:rFonts w:eastAsia="Times New Roman"/>
          <w:lang w:val="uk-UA" w:eastAsia="ru-RU"/>
        </w:rPr>
      </w:pPr>
      <w:r w:rsidRPr="00790BA5">
        <w:rPr>
          <w:rFonts w:eastAsia="Times New Roman"/>
          <w:lang w:val="uk-UA" w:eastAsia="ru-RU"/>
        </w:rPr>
        <w:t xml:space="preserve">у графах 4 – 6 – планові на середньостроковий період (визначені в межах орієнтовних граничних показників). </w:t>
      </w:r>
    </w:p>
    <w:p w:rsidR="00D466CB" w:rsidRPr="00790BA5" w:rsidRDefault="00DB6969" w:rsidP="00E50B5E">
      <w:pPr>
        <w:shd w:val="clear" w:color="auto" w:fill="FFFFFF"/>
        <w:tabs>
          <w:tab w:val="left" w:pos="1134"/>
        </w:tabs>
        <w:spacing w:after="0" w:line="360" w:lineRule="auto"/>
        <w:ind w:firstLine="567"/>
        <w:jc w:val="both"/>
        <w:rPr>
          <w:rFonts w:eastAsia="Times New Roman"/>
          <w:lang w:val="uk-UA" w:eastAsia="ru-RU"/>
        </w:rPr>
      </w:pPr>
      <w:r w:rsidRPr="00790BA5">
        <w:rPr>
          <w:rFonts w:eastAsia="Times New Roman"/>
          <w:lang w:val="uk-UA" w:eastAsia="ru-RU"/>
        </w:rPr>
        <w:t>У разі якщо на середньостроковий період не передбачаються цілі державної політики, досягнення яких здійснюється в межах бюджетних програм поточного бюджетного періоду та/або здійснювалося в межах бюджетних програм попереднього бюджетного періоду, такі цілі включаються окремим рядком із зазначенням показників їх досягнення н</w:t>
      </w:r>
      <w:r w:rsidR="000F0F0A" w:rsidRPr="00790BA5">
        <w:rPr>
          <w:rFonts w:eastAsia="Times New Roman"/>
          <w:lang w:val="uk-UA" w:eastAsia="ru-RU"/>
        </w:rPr>
        <w:t>а відповідні бюджетні періоди.</w:t>
      </w:r>
    </w:p>
    <w:p w:rsidR="00D466CB" w:rsidRPr="00790BA5" w:rsidRDefault="000F0F0A" w:rsidP="00E50B5E">
      <w:pPr>
        <w:shd w:val="clear" w:color="auto" w:fill="FFFFFF"/>
        <w:tabs>
          <w:tab w:val="left" w:pos="1134"/>
        </w:tabs>
        <w:spacing w:after="0" w:line="360" w:lineRule="auto"/>
        <w:ind w:firstLine="567"/>
        <w:jc w:val="both"/>
        <w:rPr>
          <w:rFonts w:eastAsia="Times New Roman"/>
          <w:lang w:val="uk-UA" w:eastAsia="ru-RU"/>
        </w:rPr>
      </w:pPr>
      <w:r w:rsidRPr="00790BA5">
        <w:rPr>
          <w:rFonts w:eastAsia="Times New Roman"/>
          <w:lang w:val="uk-UA" w:eastAsia="ru-RU"/>
        </w:rPr>
        <w:t xml:space="preserve">5. </w:t>
      </w:r>
      <w:r w:rsidR="00DB6969" w:rsidRPr="008D0475">
        <w:rPr>
          <w:rFonts w:eastAsia="Times New Roman"/>
          <w:lang w:val="uk-UA" w:eastAsia="ru-RU"/>
        </w:rPr>
        <w:t>Цілі державної політики мають:</w:t>
      </w:r>
    </w:p>
    <w:p w:rsidR="00D466CB" w:rsidRPr="00790BA5" w:rsidRDefault="00DB6969" w:rsidP="00E50B5E">
      <w:pPr>
        <w:pStyle w:val="rvps2"/>
        <w:shd w:val="clear" w:color="auto" w:fill="FFFFFF"/>
        <w:spacing w:beforeAutospacing="0" w:after="0" w:afterAutospacing="0" w:line="360" w:lineRule="auto"/>
        <w:ind w:firstLine="567"/>
        <w:jc w:val="both"/>
        <w:rPr>
          <w:sz w:val="28"/>
          <w:szCs w:val="28"/>
          <w:lang w:val="uk-UA"/>
        </w:rPr>
      </w:pPr>
      <w:bookmarkStart w:id="34" w:name="n401"/>
      <w:bookmarkStart w:id="35" w:name="n399"/>
      <w:bookmarkStart w:id="36" w:name="n398"/>
      <w:bookmarkEnd w:id="34"/>
      <w:bookmarkEnd w:id="35"/>
      <w:bookmarkEnd w:id="36"/>
      <w:r w:rsidRPr="00790BA5">
        <w:rPr>
          <w:rFonts w:eastAsiaTheme="minorHAnsi"/>
          <w:sz w:val="28"/>
          <w:szCs w:val="28"/>
          <w:lang w:val="uk-UA" w:eastAsia="en-US"/>
        </w:rPr>
        <w:t xml:space="preserve">відповідати </w:t>
      </w:r>
      <w:r w:rsidRPr="00790BA5">
        <w:rPr>
          <w:sz w:val="28"/>
          <w:szCs w:val="28"/>
          <w:shd w:val="clear" w:color="auto" w:fill="FFFFFF"/>
          <w:lang w:val="uk-UA"/>
        </w:rPr>
        <w:t>цілям та пріоритетам, визначеним у щорічному посланні Президента України до Верховної Ради України про внутрішнє і зовнішнє становище України, Програмі діяльності Кабінету Міністрів України, прогнозних та програмних документах економічного і соціального розвитку</w:t>
      </w:r>
      <w:r w:rsidRPr="00790BA5">
        <w:rPr>
          <w:sz w:val="28"/>
          <w:szCs w:val="28"/>
          <w:lang w:val="uk-UA"/>
        </w:rPr>
        <w:t xml:space="preserve">, актах законодавства; </w:t>
      </w:r>
    </w:p>
    <w:p w:rsidR="00D466CB" w:rsidRPr="00790BA5" w:rsidRDefault="00DB6969" w:rsidP="00E50B5E">
      <w:pPr>
        <w:pStyle w:val="rvps2"/>
        <w:shd w:val="clear" w:color="auto" w:fill="FFFFFF"/>
        <w:spacing w:beforeAutospacing="0" w:after="0" w:afterAutospacing="0" w:line="360" w:lineRule="auto"/>
        <w:ind w:firstLine="567"/>
        <w:jc w:val="both"/>
        <w:rPr>
          <w:sz w:val="28"/>
          <w:szCs w:val="28"/>
          <w:lang w:val="uk-UA"/>
        </w:rPr>
      </w:pPr>
      <w:r w:rsidRPr="00790BA5">
        <w:rPr>
          <w:sz w:val="28"/>
          <w:szCs w:val="28"/>
          <w:lang w:val="uk-UA"/>
        </w:rPr>
        <w:t>спрямовуватись на досягнення певного результату;</w:t>
      </w:r>
    </w:p>
    <w:p w:rsidR="00D466CB" w:rsidRPr="00790BA5" w:rsidRDefault="00DB6969" w:rsidP="00E50B5E">
      <w:pPr>
        <w:pStyle w:val="rvps2"/>
        <w:shd w:val="clear" w:color="auto" w:fill="FFFFFF"/>
        <w:spacing w:beforeAutospacing="0" w:after="0" w:afterAutospacing="0" w:line="360" w:lineRule="auto"/>
        <w:ind w:firstLine="567"/>
        <w:jc w:val="both"/>
        <w:rPr>
          <w:sz w:val="28"/>
          <w:szCs w:val="28"/>
          <w:lang w:val="uk-UA"/>
        </w:rPr>
      </w:pPr>
      <w:r w:rsidRPr="00790BA5">
        <w:rPr>
          <w:sz w:val="28"/>
          <w:szCs w:val="28"/>
          <w:lang w:val="uk-UA"/>
        </w:rPr>
        <w:t>оцінюватись за допомогою показників досягнення цілей;</w:t>
      </w:r>
    </w:p>
    <w:p w:rsidR="00D466CB" w:rsidRPr="00790BA5" w:rsidRDefault="00DB6969" w:rsidP="00E50B5E">
      <w:pPr>
        <w:pStyle w:val="rvps2"/>
        <w:shd w:val="clear" w:color="auto" w:fill="FFFFFF"/>
        <w:spacing w:beforeAutospacing="0" w:after="0" w:afterAutospacing="0" w:line="360" w:lineRule="auto"/>
        <w:ind w:firstLine="567"/>
        <w:jc w:val="both"/>
        <w:rPr>
          <w:sz w:val="28"/>
          <w:szCs w:val="28"/>
          <w:lang w:val="uk-UA"/>
        </w:rPr>
      </w:pPr>
      <w:bookmarkStart w:id="37" w:name="n400"/>
      <w:bookmarkEnd w:id="37"/>
      <w:r w:rsidRPr="00790BA5">
        <w:rPr>
          <w:sz w:val="28"/>
          <w:szCs w:val="28"/>
          <w:lang w:val="uk-UA"/>
        </w:rPr>
        <w:t>да</w:t>
      </w:r>
      <w:r w:rsidR="002077E7">
        <w:rPr>
          <w:sz w:val="28"/>
          <w:szCs w:val="28"/>
          <w:lang w:val="uk-UA"/>
        </w:rPr>
        <w:t>ва</w:t>
      </w:r>
      <w:r w:rsidRPr="00790BA5">
        <w:rPr>
          <w:sz w:val="28"/>
          <w:szCs w:val="28"/>
          <w:lang w:val="uk-UA"/>
        </w:rPr>
        <w:t xml:space="preserve">ти розуміння кінцевого результату діяльності головного розпорядника у відповідній сфері, або чітко визначати напрям руху змін, спрямованих на покращення ситуації або вирішення проблем у сфері діяльності. </w:t>
      </w:r>
    </w:p>
    <w:p w:rsidR="00D466CB" w:rsidRPr="00790BA5" w:rsidRDefault="00DB6969" w:rsidP="00E50B5E">
      <w:pPr>
        <w:pStyle w:val="rvps2"/>
        <w:shd w:val="clear" w:color="auto" w:fill="FFFFFF"/>
        <w:spacing w:beforeAutospacing="0" w:after="0" w:afterAutospacing="0" w:line="360" w:lineRule="auto"/>
        <w:ind w:firstLine="567"/>
        <w:jc w:val="both"/>
        <w:rPr>
          <w:sz w:val="28"/>
          <w:szCs w:val="28"/>
          <w:lang w:val="uk-UA"/>
        </w:rPr>
      </w:pPr>
      <w:r w:rsidRPr="00790BA5">
        <w:rPr>
          <w:sz w:val="28"/>
          <w:szCs w:val="28"/>
          <w:lang w:val="uk-UA"/>
        </w:rPr>
        <w:t xml:space="preserve">Не допускаються під час визначення цілей державної політики такі формулювання, як «реалізація державної політики», «забезпечення діяльності», «виконання зобов’язань». </w:t>
      </w:r>
    </w:p>
    <w:p w:rsidR="00D466CB" w:rsidRPr="00790BA5" w:rsidRDefault="00DB6969" w:rsidP="002077E7">
      <w:pPr>
        <w:pStyle w:val="rvps2"/>
        <w:numPr>
          <w:ilvl w:val="0"/>
          <w:numId w:val="6"/>
        </w:numPr>
        <w:shd w:val="clear" w:color="auto" w:fill="FFFFFF"/>
        <w:tabs>
          <w:tab w:val="left" w:pos="993"/>
        </w:tabs>
        <w:spacing w:beforeAutospacing="0" w:after="0" w:afterAutospacing="0" w:line="360" w:lineRule="auto"/>
        <w:ind w:left="0" w:firstLine="567"/>
        <w:jc w:val="both"/>
        <w:rPr>
          <w:sz w:val="28"/>
          <w:szCs w:val="28"/>
          <w:lang w:val="uk-UA"/>
        </w:rPr>
      </w:pPr>
      <w:bookmarkStart w:id="38" w:name="n402"/>
      <w:bookmarkEnd w:id="38"/>
      <w:r w:rsidRPr="00790BA5">
        <w:rPr>
          <w:sz w:val="28"/>
          <w:szCs w:val="28"/>
          <w:lang w:val="uk-UA"/>
        </w:rPr>
        <w:t>Для кожної цілі державної політики визначаються показники її досягнення.</w:t>
      </w:r>
    </w:p>
    <w:p w:rsidR="00D466CB" w:rsidRPr="00790BA5" w:rsidRDefault="00DB6969" w:rsidP="00E50B5E">
      <w:pPr>
        <w:pStyle w:val="rvps2"/>
        <w:shd w:val="clear" w:color="auto" w:fill="FFFFFF"/>
        <w:spacing w:beforeAutospacing="0" w:after="0" w:afterAutospacing="0" w:line="360" w:lineRule="auto"/>
        <w:ind w:firstLine="567"/>
        <w:jc w:val="both"/>
        <w:rPr>
          <w:sz w:val="28"/>
          <w:szCs w:val="28"/>
          <w:lang w:val="uk-UA"/>
        </w:rPr>
      </w:pPr>
      <w:r w:rsidRPr="00790BA5">
        <w:rPr>
          <w:sz w:val="28"/>
          <w:szCs w:val="28"/>
          <w:lang w:val="uk-UA"/>
        </w:rPr>
        <w:t>Показники досягнення цілей доцільно визначати як інтегровані показники, що враховують результати, отримані за рахунок реалізації усіх бюджетних програм, спрямованих на досягнення відповідної цілі.</w:t>
      </w:r>
    </w:p>
    <w:p w:rsidR="00D466CB" w:rsidRPr="00790BA5" w:rsidRDefault="00DB6969" w:rsidP="00E50B5E">
      <w:pPr>
        <w:pStyle w:val="rvps2"/>
        <w:shd w:val="clear" w:color="auto" w:fill="FFFFFF"/>
        <w:spacing w:beforeAutospacing="0" w:after="0" w:afterAutospacing="0" w:line="360" w:lineRule="auto"/>
        <w:ind w:firstLine="567"/>
        <w:jc w:val="both"/>
        <w:rPr>
          <w:sz w:val="28"/>
          <w:szCs w:val="28"/>
          <w:lang w:val="uk-UA"/>
        </w:rPr>
      </w:pPr>
      <w:r w:rsidRPr="00790BA5">
        <w:rPr>
          <w:sz w:val="28"/>
          <w:szCs w:val="28"/>
          <w:lang w:val="uk-UA"/>
        </w:rPr>
        <w:t xml:space="preserve">Показники досягнення цілей мають: </w:t>
      </w:r>
    </w:p>
    <w:p w:rsidR="00D466CB" w:rsidRPr="00790BA5" w:rsidRDefault="00DB6969" w:rsidP="00E50B5E">
      <w:pPr>
        <w:pStyle w:val="rvps2"/>
        <w:shd w:val="clear" w:color="auto" w:fill="FFFFFF"/>
        <w:spacing w:beforeAutospacing="0" w:after="0" w:afterAutospacing="0" w:line="360" w:lineRule="auto"/>
        <w:ind w:firstLine="567"/>
        <w:jc w:val="both"/>
        <w:rPr>
          <w:sz w:val="28"/>
          <w:szCs w:val="28"/>
          <w:lang w:val="uk-UA"/>
        </w:rPr>
      </w:pPr>
      <w:r w:rsidRPr="00790BA5">
        <w:rPr>
          <w:sz w:val="28"/>
          <w:szCs w:val="28"/>
          <w:lang w:val="uk-UA"/>
        </w:rPr>
        <w:t>характеризувати прогрес у досягненні цілей державної політики у середньостроковому періоді;</w:t>
      </w:r>
    </w:p>
    <w:p w:rsidR="00D466CB" w:rsidRPr="00790BA5" w:rsidRDefault="00DB6969" w:rsidP="00E50B5E">
      <w:pPr>
        <w:pStyle w:val="rvps2"/>
        <w:shd w:val="clear" w:color="auto" w:fill="FFFFFF"/>
        <w:spacing w:beforeAutospacing="0" w:after="0" w:afterAutospacing="0" w:line="360" w:lineRule="auto"/>
        <w:ind w:firstLine="567"/>
        <w:jc w:val="both"/>
        <w:rPr>
          <w:sz w:val="28"/>
          <w:szCs w:val="28"/>
          <w:lang w:val="uk-UA"/>
        </w:rPr>
      </w:pPr>
      <w:r w:rsidRPr="00790BA5">
        <w:rPr>
          <w:sz w:val="28"/>
          <w:szCs w:val="28"/>
          <w:lang w:val="uk-UA"/>
        </w:rPr>
        <w:t>характеризувати стан та зміни у сфері діяльності головного розпорядника;</w:t>
      </w:r>
    </w:p>
    <w:p w:rsidR="00D466CB" w:rsidRPr="00790BA5" w:rsidRDefault="00DB6969" w:rsidP="00E50B5E">
      <w:pPr>
        <w:pStyle w:val="rvps2"/>
        <w:shd w:val="clear" w:color="auto" w:fill="FFFFFF"/>
        <w:spacing w:beforeAutospacing="0" w:after="0" w:afterAutospacing="0" w:line="360" w:lineRule="auto"/>
        <w:ind w:firstLine="567"/>
        <w:jc w:val="both"/>
        <w:rPr>
          <w:sz w:val="28"/>
          <w:szCs w:val="28"/>
          <w:lang w:val="uk-UA"/>
        </w:rPr>
      </w:pPr>
      <w:r w:rsidRPr="00790BA5">
        <w:rPr>
          <w:sz w:val="28"/>
          <w:szCs w:val="28"/>
          <w:lang w:val="uk-UA"/>
        </w:rPr>
        <w:t>висвітлювати ефект, який отримують економіка та суспільство завдяки діяльності головного розпорядника;</w:t>
      </w:r>
    </w:p>
    <w:p w:rsidR="00D466CB" w:rsidRPr="00790BA5" w:rsidRDefault="00DB6969" w:rsidP="00E50B5E">
      <w:pPr>
        <w:pStyle w:val="rvps2"/>
        <w:shd w:val="clear" w:color="auto" w:fill="FFFFFF"/>
        <w:spacing w:beforeAutospacing="0" w:after="0" w:afterAutospacing="0" w:line="360" w:lineRule="auto"/>
        <w:ind w:firstLine="567"/>
        <w:jc w:val="both"/>
        <w:rPr>
          <w:sz w:val="28"/>
          <w:szCs w:val="28"/>
          <w:lang w:val="uk-UA"/>
        </w:rPr>
      </w:pPr>
      <w:r w:rsidRPr="00790BA5">
        <w:rPr>
          <w:sz w:val="28"/>
          <w:szCs w:val="28"/>
          <w:lang w:val="uk-UA"/>
        </w:rPr>
        <w:t>перевірятися та підтверджуватися офіційною державною статистичною, фінансовою та іншою звітністю, даними бухгалтерського, статистичного та внутрішньогосподарського (управлінського) обліку.</w:t>
      </w:r>
    </w:p>
    <w:p w:rsidR="00D466CB" w:rsidRPr="00790BA5" w:rsidRDefault="00DB6969" w:rsidP="00E50B5E">
      <w:pPr>
        <w:pStyle w:val="rvps2"/>
        <w:shd w:val="clear" w:color="auto" w:fill="FFFFFF"/>
        <w:spacing w:beforeAutospacing="0" w:after="0" w:afterAutospacing="0" w:line="360" w:lineRule="auto"/>
        <w:ind w:firstLine="567"/>
        <w:jc w:val="both"/>
        <w:rPr>
          <w:sz w:val="28"/>
          <w:szCs w:val="28"/>
          <w:lang w:val="uk-UA"/>
        </w:rPr>
      </w:pPr>
      <w:r w:rsidRPr="00790BA5">
        <w:rPr>
          <w:sz w:val="28"/>
          <w:szCs w:val="28"/>
          <w:lang w:val="uk-UA"/>
        </w:rPr>
        <w:t>Під час визначення показників досягнення цілей головними розпорядниками може бути використаний практичний досвід інших країн щодо визначення показників, які характеризують результати реалізації державної політики у відповідних сферах діяльності, що забезпечить можливість їх порівняння із показниками інших країн.</w:t>
      </w:r>
    </w:p>
    <w:p w:rsidR="00D466CB" w:rsidRPr="00790BA5" w:rsidRDefault="00DB6969" w:rsidP="00E50B5E">
      <w:pPr>
        <w:pStyle w:val="rvps2"/>
        <w:shd w:val="clear" w:color="auto" w:fill="FFFFFF"/>
        <w:spacing w:beforeAutospacing="0" w:after="0" w:afterAutospacing="0" w:line="360" w:lineRule="auto"/>
        <w:ind w:firstLine="567"/>
        <w:jc w:val="both"/>
        <w:rPr>
          <w:sz w:val="28"/>
          <w:szCs w:val="28"/>
          <w:lang w:val="uk-UA"/>
        </w:rPr>
      </w:pPr>
      <w:r w:rsidRPr="00790BA5">
        <w:rPr>
          <w:sz w:val="28"/>
          <w:szCs w:val="28"/>
          <w:lang w:val="uk-UA"/>
        </w:rPr>
        <w:t>Кількість показників досягнення однієї цілі доцільно обмежити трьома. Показники, визначені для однієї цілі державної політики, не мають дублюватися для іншої.</w:t>
      </w:r>
    </w:p>
    <w:p w:rsidR="00D466CB" w:rsidRPr="00790BA5" w:rsidRDefault="00DB6969" w:rsidP="00E50B5E">
      <w:pPr>
        <w:pStyle w:val="rvps2"/>
        <w:shd w:val="clear" w:color="auto" w:fill="FFFFFF"/>
        <w:spacing w:beforeAutospacing="0" w:after="0" w:afterAutospacing="0" w:line="360" w:lineRule="auto"/>
        <w:ind w:firstLine="567"/>
        <w:jc w:val="both"/>
        <w:rPr>
          <w:sz w:val="28"/>
          <w:szCs w:val="28"/>
          <w:lang w:val="uk-UA"/>
        </w:rPr>
      </w:pPr>
      <w:r w:rsidRPr="00790BA5">
        <w:rPr>
          <w:sz w:val="28"/>
          <w:szCs w:val="28"/>
          <w:shd w:val="clear" w:color="auto" w:fill="FFFFFF"/>
          <w:lang w:val="uk-UA"/>
        </w:rPr>
        <w:t xml:space="preserve">Для показників </w:t>
      </w:r>
      <w:r w:rsidRPr="00790BA5">
        <w:rPr>
          <w:sz w:val="28"/>
          <w:szCs w:val="28"/>
          <w:lang w:val="uk-UA"/>
        </w:rPr>
        <w:t>досягнення цілей</w:t>
      </w:r>
      <w:r w:rsidRPr="00790BA5">
        <w:rPr>
          <w:sz w:val="28"/>
          <w:szCs w:val="28"/>
          <w:shd w:val="clear" w:color="auto" w:fill="FFFFFF"/>
          <w:lang w:val="uk-UA"/>
        </w:rPr>
        <w:t>, що потребують методологічних роз’яснень їх змісту, головний розпорядник  розробляє методику їх розрахунку</w:t>
      </w:r>
      <w:r w:rsidRPr="00790BA5">
        <w:rPr>
          <w:sz w:val="28"/>
          <w:szCs w:val="28"/>
          <w:lang w:val="uk-UA"/>
        </w:rPr>
        <w:t>.</w:t>
      </w:r>
    </w:p>
    <w:p w:rsidR="00AA640A" w:rsidRPr="00790BA5" w:rsidRDefault="00DB6969" w:rsidP="004221A0">
      <w:pPr>
        <w:pStyle w:val="rvps2"/>
        <w:numPr>
          <w:ilvl w:val="0"/>
          <w:numId w:val="6"/>
        </w:numPr>
        <w:shd w:val="clear" w:color="auto" w:fill="FFFFFF"/>
        <w:tabs>
          <w:tab w:val="left" w:pos="993"/>
        </w:tabs>
        <w:spacing w:beforeAutospacing="0" w:after="0" w:afterAutospacing="0" w:line="360" w:lineRule="auto"/>
        <w:ind w:left="0" w:firstLine="567"/>
        <w:jc w:val="both"/>
        <w:rPr>
          <w:sz w:val="28"/>
          <w:szCs w:val="28"/>
          <w:lang w:val="uk-UA"/>
        </w:rPr>
      </w:pPr>
      <w:bookmarkStart w:id="39" w:name="n113"/>
      <w:bookmarkStart w:id="40" w:name="n410"/>
      <w:bookmarkStart w:id="41" w:name="n409"/>
      <w:bookmarkStart w:id="42" w:name="n408"/>
      <w:bookmarkStart w:id="43" w:name="n407"/>
      <w:bookmarkStart w:id="44" w:name="n404"/>
      <w:bookmarkStart w:id="45" w:name="n403"/>
      <w:bookmarkEnd w:id="39"/>
      <w:bookmarkEnd w:id="40"/>
      <w:bookmarkEnd w:id="41"/>
      <w:bookmarkEnd w:id="42"/>
      <w:bookmarkEnd w:id="43"/>
      <w:bookmarkEnd w:id="44"/>
      <w:bookmarkEnd w:id="45"/>
      <w:r w:rsidRPr="00790BA5">
        <w:rPr>
          <w:sz w:val="28"/>
          <w:szCs w:val="28"/>
          <w:lang w:val="uk-UA"/>
        </w:rPr>
        <w:t xml:space="preserve">У пункті 3 </w:t>
      </w:r>
      <w:r w:rsidR="00997192">
        <w:rPr>
          <w:sz w:val="28"/>
          <w:szCs w:val="28"/>
          <w:lang w:val="uk-UA"/>
        </w:rPr>
        <w:t>наводиться</w:t>
      </w:r>
      <w:r w:rsidR="00AA640A" w:rsidRPr="00790BA5">
        <w:rPr>
          <w:sz w:val="28"/>
          <w:szCs w:val="28"/>
          <w:lang w:val="uk-UA"/>
        </w:rPr>
        <w:t xml:space="preserve"> інформація щодо </w:t>
      </w:r>
      <w:r w:rsidR="0024797E" w:rsidRPr="00790BA5">
        <w:rPr>
          <w:sz w:val="28"/>
          <w:szCs w:val="28"/>
          <w:lang w:val="uk-UA" w:eastAsia="uk-UA"/>
        </w:rPr>
        <w:t>обсягів видатків</w:t>
      </w:r>
      <w:r w:rsidR="00AA640A" w:rsidRPr="00790BA5">
        <w:rPr>
          <w:sz w:val="28"/>
          <w:szCs w:val="28"/>
          <w:lang w:val="uk-UA" w:eastAsia="uk-UA"/>
        </w:rPr>
        <w:t xml:space="preserve"> та надання кредитів, спрямованих на реалізацію бюджетних програм.</w:t>
      </w:r>
    </w:p>
    <w:p w:rsidR="00D466CB" w:rsidRPr="00790BA5" w:rsidRDefault="00AA640A" w:rsidP="00E50B5E">
      <w:pPr>
        <w:pStyle w:val="rvps2"/>
        <w:shd w:val="clear" w:color="auto" w:fill="FFFFFF"/>
        <w:tabs>
          <w:tab w:val="left" w:pos="993"/>
        </w:tabs>
        <w:spacing w:beforeAutospacing="0" w:after="0" w:afterAutospacing="0" w:line="360" w:lineRule="auto"/>
        <w:ind w:firstLine="567"/>
        <w:jc w:val="both"/>
        <w:rPr>
          <w:sz w:val="28"/>
          <w:szCs w:val="28"/>
          <w:lang w:val="uk-UA"/>
        </w:rPr>
      </w:pPr>
      <w:r w:rsidRPr="00790BA5">
        <w:rPr>
          <w:sz w:val="28"/>
          <w:szCs w:val="28"/>
          <w:lang w:val="uk-UA"/>
        </w:rPr>
        <w:t xml:space="preserve">У підпункті 3.1 </w:t>
      </w:r>
      <w:r w:rsidR="00DB6969" w:rsidRPr="00790BA5">
        <w:rPr>
          <w:sz w:val="28"/>
          <w:szCs w:val="28"/>
          <w:lang w:val="uk-UA"/>
        </w:rPr>
        <w:t>зазнача</w:t>
      </w:r>
      <w:r w:rsidR="004221A0">
        <w:rPr>
          <w:sz w:val="28"/>
          <w:szCs w:val="28"/>
          <w:lang w:val="uk-UA"/>
        </w:rPr>
        <w:t>ю</w:t>
      </w:r>
      <w:r w:rsidR="00DB6969" w:rsidRPr="00790BA5">
        <w:rPr>
          <w:sz w:val="28"/>
          <w:szCs w:val="28"/>
          <w:lang w:val="uk-UA"/>
        </w:rPr>
        <w:t xml:space="preserve">ться </w:t>
      </w:r>
      <w:r w:rsidR="004221A0">
        <w:rPr>
          <w:sz w:val="28"/>
          <w:szCs w:val="28"/>
          <w:lang w:val="uk-UA"/>
        </w:rPr>
        <w:t xml:space="preserve">показники видатків / надання кредитів </w:t>
      </w:r>
      <w:r w:rsidR="00DB6969" w:rsidRPr="00790BA5">
        <w:rPr>
          <w:sz w:val="28"/>
          <w:szCs w:val="28"/>
          <w:lang w:val="uk-UA"/>
        </w:rPr>
        <w:t xml:space="preserve"> за відповідальними виконавцями та бюджетними програмами:</w:t>
      </w:r>
    </w:p>
    <w:p w:rsidR="00D466CB" w:rsidRPr="00790BA5" w:rsidRDefault="00DB6969" w:rsidP="00E50B5E">
      <w:pPr>
        <w:spacing w:after="0" w:line="360" w:lineRule="auto"/>
        <w:ind w:firstLine="567"/>
        <w:jc w:val="both"/>
        <w:rPr>
          <w:lang w:val="uk-UA"/>
        </w:rPr>
      </w:pPr>
      <w:bookmarkStart w:id="46" w:name="n412"/>
      <w:bookmarkStart w:id="47" w:name="n114"/>
      <w:bookmarkEnd w:id="46"/>
      <w:bookmarkEnd w:id="47"/>
      <w:r w:rsidRPr="00790BA5">
        <w:rPr>
          <w:lang w:val="uk-UA"/>
        </w:rPr>
        <w:t>у графі 1 – номер цілі державної політики, визначеної у пункті 2 цієї Форми;</w:t>
      </w:r>
    </w:p>
    <w:p w:rsidR="00F15A03" w:rsidRPr="00790BA5" w:rsidRDefault="00F15A03" w:rsidP="00E50B5E">
      <w:pPr>
        <w:spacing w:after="0" w:line="360" w:lineRule="auto"/>
        <w:ind w:firstLine="567"/>
        <w:jc w:val="both"/>
        <w:rPr>
          <w:lang w:val="uk-UA"/>
        </w:rPr>
      </w:pPr>
      <w:r w:rsidRPr="00790BA5">
        <w:rPr>
          <w:lang w:val="uk-UA"/>
        </w:rPr>
        <w:t xml:space="preserve">у графі 2 в залежності від витрат державного бюджету, які здійснюються за бюджетною програмою зазначається «В» – видатки державного бюджету або «К» – надання кредитів з державного бюджету; </w:t>
      </w:r>
    </w:p>
    <w:p w:rsidR="00D466CB" w:rsidRPr="00790BA5" w:rsidRDefault="00DB6969" w:rsidP="00E50B5E">
      <w:pPr>
        <w:spacing w:after="0" w:line="360" w:lineRule="auto"/>
        <w:ind w:firstLine="567"/>
        <w:jc w:val="both"/>
        <w:rPr>
          <w:lang w:val="uk-UA"/>
        </w:rPr>
      </w:pPr>
      <w:r w:rsidRPr="00790BA5">
        <w:rPr>
          <w:lang w:val="uk-UA"/>
        </w:rPr>
        <w:t xml:space="preserve">у графах </w:t>
      </w:r>
      <w:r w:rsidR="00F15A03" w:rsidRPr="00790BA5">
        <w:rPr>
          <w:lang w:val="uk-UA"/>
        </w:rPr>
        <w:t>3</w:t>
      </w:r>
      <w:r w:rsidRPr="00790BA5">
        <w:rPr>
          <w:lang w:val="uk-UA"/>
        </w:rPr>
        <w:t xml:space="preserve">, </w:t>
      </w:r>
      <w:r w:rsidR="00F15A03" w:rsidRPr="00790BA5">
        <w:rPr>
          <w:lang w:val="uk-UA"/>
        </w:rPr>
        <w:t>4</w:t>
      </w:r>
      <w:r w:rsidRPr="00790BA5">
        <w:rPr>
          <w:lang w:val="uk-UA"/>
        </w:rPr>
        <w:t xml:space="preserve"> – код і найменування бюджетної програми;</w:t>
      </w:r>
    </w:p>
    <w:p w:rsidR="00D466CB" w:rsidRPr="00790BA5" w:rsidRDefault="00DB6969" w:rsidP="00E50B5E">
      <w:pPr>
        <w:spacing w:after="0" w:line="360" w:lineRule="auto"/>
        <w:ind w:firstLine="567"/>
        <w:jc w:val="both"/>
        <w:rPr>
          <w:lang w:val="uk-UA"/>
        </w:rPr>
      </w:pPr>
      <w:r w:rsidRPr="00790BA5">
        <w:rPr>
          <w:lang w:val="uk-UA"/>
        </w:rPr>
        <w:t xml:space="preserve">у графі </w:t>
      </w:r>
      <w:r w:rsidR="00F15A03" w:rsidRPr="00790BA5">
        <w:rPr>
          <w:lang w:val="uk-UA"/>
        </w:rPr>
        <w:t xml:space="preserve">5 </w:t>
      </w:r>
      <w:r w:rsidRPr="00790BA5">
        <w:rPr>
          <w:lang w:val="uk-UA"/>
        </w:rPr>
        <w:t>(звіт) – касові видатки / надання кредитів відповідно до звіту за попередній бюджетний період;</w:t>
      </w:r>
    </w:p>
    <w:p w:rsidR="00D466CB" w:rsidRPr="00790BA5" w:rsidRDefault="00DB6969" w:rsidP="00E50B5E">
      <w:pPr>
        <w:spacing w:after="0" w:line="360" w:lineRule="auto"/>
        <w:ind w:firstLine="567"/>
        <w:jc w:val="both"/>
        <w:rPr>
          <w:lang w:val="uk-UA"/>
        </w:rPr>
      </w:pPr>
      <w:r w:rsidRPr="00790BA5">
        <w:rPr>
          <w:lang w:val="uk-UA"/>
        </w:rPr>
        <w:t xml:space="preserve">у графі </w:t>
      </w:r>
      <w:r w:rsidR="00F15A03" w:rsidRPr="00790BA5">
        <w:rPr>
          <w:lang w:val="uk-UA"/>
        </w:rPr>
        <w:t xml:space="preserve">6 </w:t>
      </w:r>
      <w:r w:rsidRPr="00790BA5">
        <w:rPr>
          <w:lang w:val="uk-UA"/>
        </w:rPr>
        <w:t>(затверджено) – бюджетні асигнування, затверджені розписом на поточний бюджетний період;</w:t>
      </w:r>
    </w:p>
    <w:p w:rsidR="00D466CB" w:rsidRPr="00790BA5" w:rsidRDefault="00DB6969" w:rsidP="00E50B5E">
      <w:pPr>
        <w:spacing w:after="0" w:line="360" w:lineRule="auto"/>
        <w:ind w:firstLine="567"/>
        <w:jc w:val="both"/>
        <w:rPr>
          <w:lang w:val="uk-UA"/>
        </w:rPr>
      </w:pPr>
      <w:r w:rsidRPr="00790BA5">
        <w:rPr>
          <w:lang w:val="uk-UA"/>
        </w:rPr>
        <w:t xml:space="preserve">у графах </w:t>
      </w:r>
      <w:r w:rsidR="00F15A03" w:rsidRPr="00790BA5">
        <w:rPr>
          <w:lang w:val="uk-UA"/>
        </w:rPr>
        <w:t xml:space="preserve">7 </w:t>
      </w:r>
      <w:r w:rsidRPr="00790BA5">
        <w:rPr>
          <w:lang w:val="uk-UA"/>
        </w:rPr>
        <w:t xml:space="preserve">– </w:t>
      </w:r>
      <w:r w:rsidR="00F15A03" w:rsidRPr="00790BA5">
        <w:rPr>
          <w:lang w:val="uk-UA"/>
        </w:rPr>
        <w:t xml:space="preserve">9 </w:t>
      </w:r>
      <w:r w:rsidRPr="00790BA5">
        <w:rPr>
          <w:lang w:val="uk-UA"/>
        </w:rPr>
        <w:t>(план) – розподіл орієнтовн</w:t>
      </w:r>
      <w:r w:rsidR="00B114A9" w:rsidRPr="00790BA5">
        <w:rPr>
          <w:lang w:val="uk-UA"/>
        </w:rPr>
        <w:t>их</w:t>
      </w:r>
      <w:r w:rsidRPr="00790BA5">
        <w:rPr>
          <w:lang w:val="uk-UA"/>
        </w:rPr>
        <w:t xml:space="preserve"> граничн</w:t>
      </w:r>
      <w:r w:rsidR="00B114A9" w:rsidRPr="00790BA5">
        <w:rPr>
          <w:lang w:val="uk-UA"/>
        </w:rPr>
        <w:t>их</w:t>
      </w:r>
      <w:r w:rsidRPr="00790BA5">
        <w:rPr>
          <w:lang w:val="uk-UA"/>
        </w:rPr>
        <w:t xml:space="preserve"> показник</w:t>
      </w:r>
      <w:r w:rsidR="00B114A9" w:rsidRPr="00790BA5">
        <w:rPr>
          <w:lang w:val="uk-UA"/>
        </w:rPr>
        <w:t>ів</w:t>
      </w:r>
      <w:r w:rsidRPr="00790BA5">
        <w:rPr>
          <w:lang w:val="uk-UA"/>
        </w:rPr>
        <w:t xml:space="preserve"> на середньостроковий період.</w:t>
      </w:r>
    </w:p>
    <w:p w:rsidR="00D466CB" w:rsidRPr="00790BA5" w:rsidRDefault="00DB6969" w:rsidP="00E50B5E">
      <w:pPr>
        <w:spacing w:after="0" w:line="360" w:lineRule="auto"/>
        <w:ind w:firstLine="567"/>
        <w:jc w:val="both"/>
        <w:rPr>
          <w:lang w:val="uk-UA"/>
        </w:rPr>
      </w:pPr>
      <w:r w:rsidRPr="00790BA5">
        <w:rPr>
          <w:rFonts w:eastAsia="Times New Roman"/>
          <w:lang w:val="uk-UA" w:eastAsia="ru-RU"/>
        </w:rPr>
        <w:t>У разі якщо реалізація бюджетної програми не передбачається у середньостроковому періоді:</w:t>
      </w:r>
    </w:p>
    <w:p w:rsidR="00D466CB" w:rsidRPr="00790BA5" w:rsidRDefault="00DB6969" w:rsidP="00E50B5E">
      <w:pPr>
        <w:pStyle w:val="af1"/>
        <w:spacing w:after="0" w:line="360" w:lineRule="auto"/>
        <w:ind w:left="0" w:firstLine="567"/>
        <w:contextualSpacing w:val="0"/>
        <w:jc w:val="both"/>
        <w:rPr>
          <w:rFonts w:ascii="Times New Roman" w:eastAsia="Times New Roman" w:hAnsi="Times New Roman" w:cs="Times New Roman"/>
          <w:sz w:val="28"/>
          <w:szCs w:val="28"/>
          <w:lang w:eastAsia="ru-RU"/>
        </w:rPr>
      </w:pPr>
      <w:r w:rsidRPr="00790BA5">
        <w:rPr>
          <w:rFonts w:ascii="Times New Roman" w:eastAsia="Times New Roman" w:hAnsi="Times New Roman" w:cs="Times New Roman"/>
          <w:sz w:val="28"/>
          <w:szCs w:val="28"/>
          <w:lang w:eastAsia="ru-RU"/>
        </w:rPr>
        <w:t>показники за бюджетною програмою поточного бюджетного періоду зазначаються окремим рядком;</w:t>
      </w:r>
    </w:p>
    <w:p w:rsidR="00D466CB" w:rsidRPr="00790BA5" w:rsidRDefault="00DB6969" w:rsidP="00E50B5E">
      <w:pPr>
        <w:pStyle w:val="af1"/>
        <w:spacing w:after="0" w:line="360" w:lineRule="auto"/>
        <w:ind w:left="0" w:firstLine="567"/>
        <w:contextualSpacing w:val="0"/>
        <w:jc w:val="both"/>
        <w:rPr>
          <w:rFonts w:ascii="Times New Roman" w:eastAsia="Times New Roman" w:hAnsi="Times New Roman" w:cs="Times New Roman"/>
          <w:sz w:val="28"/>
          <w:szCs w:val="28"/>
          <w:lang w:eastAsia="ru-RU"/>
        </w:rPr>
      </w:pPr>
      <w:r w:rsidRPr="00790BA5">
        <w:rPr>
          <w:rFonts w:ascii="Times New Roman" w:eastAsia="Times New Roman" w:hAnsi="Times New Roman" w:cs="Times New Roman"/>
          <w:sz w:val="28"/>
          <w:szCs w:val="28"/>
          <w:lang w:eastAsia="ru-RU"/>
        </w:rPr>
        <w:t xml:space="preserve">показники за бюджетною програмою попереднього бюджетного періоду приводяться у відповідність до </w:t>
      </w:r>
      <w:hyperlink r:id="rId13" w:anchor="_blank" w:history="1">
        <w:r w:rsidRPr="00790BA5">
          <w:rPr>
            <w:rStyle w:val="ListLabel29"/>
            <w:rFonts w:eastAsiaTheme="minorHAnsi"/>
          </w:rPr>
          <w:t xml:space="preserve">програмної класифікації видатків </w:t>
        </w:r>
        <w:r w:rsidR="00B114A9" w:rsidRPr="00790BA5">
          <w:rPr>
            <w:rStyle w:val="ListLabel29"/>
            <w:rFonts w:eastAsiaTheme="minorHAnsi"/>
          </w:rPr>
          <w:t xml:space="preserve">державного бюджету </w:t>
        </w:r>
        <w:r w:rsidRPr="00790BA5">
          <w:rPr>
            <w:rStyle w:val="ListLabel29"/>
            <w:rFonts w:eastAsiaTheme="minorHAnsi"/>
          </w:rPr>
          <w:t>та кредитування державного бюджету</w:t>
        </w:r>
      </w:hyperlink>
      <w:r w:rsidRPr="00790BA5">
        <w:rPr>
          <w:rStyle w:val="ListLabel29"/>
          <w:rFonts w:eastAsiaTheme="minorHAnsi"/>
        </w:rPr>
        <w:t xml:space="preserve"> </w:t>
      </w:r>
      <w:r w:rsidRPr="00790BA5">
        <w:rPr>
          <w:rFonts w:ascii="Times New Roman" w:eastAsia="Times New Roman" w:hAnsi="Times New Roman" w:cs="Times New Roman"/>
          <w:sz w:val="28"/>
          <w:szCs w:val="28"/>
          <w:lang w:eastAsia="ru-RU"/>
        </w:rPr>
        <w:t>поточного бюджетного періоду, а у разі якщо бюджетна програма у поточному бюджетному періоді не передбачена – зазначаються окремим рядком.</w:t>
      </w:r>
    </w:p>
    <w:p w:rsidR="00AA640A" w:rsidRPr="00790BA5" w:rsidRDefault="00AA640A" w:rsidP="00E50B5E">
      <w:pPr>
        <w:pStyle w:val="af1"/>
        <w:spacing w:after="0" w:line="360" w:lineRule="auto"/>
        <w:ind w:left="0" w:firstLine="567"/>
        <w:contextualSpacing w:val="0"/>
        <w:jc w:val="both"/>
        <w:rPr>
          <w:rFonts w:ascii="Times New Roman" w:eastAsia="Times New Roman" w:hAnsi="Times New Roman" w:cs="Times New Roman"/>
          <w:sz w:val="28"/>
          <w:szCs w:val="28"/>
          <w:lang w:eastAsia="ru-RU"/>
        </w:rPr>
      </w:pPr>
      <w:r w:rsidRPr="00790BA5">
        <w:rPr>
          <w:rFonts w:ascii="Times New Roman" w:eastAsia="Times New Roman" w:hAnsi="Times New Roman" w:cs="Times New Roman"/>
          <w:sz w:val="28"/>
          <w:szCs w:val="28"/>
          <w:lang w:eastAsia="ru-RU"/>
        </w:rPr>
        <w:t>У підпункті 3.2 наводяться пояснення щодо основних змін у структурі видатків та надання кредитів за бюджетними програмами.</w:t>
      </w:r>
    </w:p>
    <w:p w:rsidR="009032EF" w:rsidRPr="00790BA5" w:rsidRDefault="009F3645" w:rsidP="00E50B5E">
      <w:pPr>
        <w:pStyle w:val="af1"/>
        <w:numPr>
          <w:ilvl w:val="0"/>
          <w:numId w:val="6"/>
        </w:numPr>
        <w:tabs>
          <w:tab w:val="left" w:pos="851"/>
          <w:tab w:val="left" w:pos="993"/>
        </w:tabs>
        <w:spacing w:after="0" w:line="360" w:lineRule="auto"/>
        <w:ind w:left="0" w:firstLine="567"/>
        <w:contextualSpacing w:val="0"/>
        <w:jc w:val="both"/>
        <w:rPr>
          <w:rFonts w:ascii="Times New Roman" w:hAnsi="Times New Roman" w:cs="Times New Roman"/>
          <w:sz w:val="28"/>
          <w:szCs w:val="28"/>
        </w:rPr>
      </w:pPr>
      <w:r w:rsidRPr="00790BA5">
        <w:rPr>
          <w:rFonts w:ascii="Times New Roman" w:hAnsi="Times New Roman" w:cs="Times New Roman"/>
          <w:sz w:val="28"/>
          <w:szCs w:val="28"/>
        </w:rPr>
        <w:t xml:space="preserve">У пункті 4 </w:t>
      </w:r>
      <w:r w:rsidR="00997192">
        <w:rPr>
          <w:rFonts w:ascii="Times New Roman" w:hAnsi="Times New Roman" w:cs="Times New Roman"/>
          <w:sz w:val="28"/>
          <w:szCs w:val="28"/>
        </w:rPr>
        <w:t>наводиться</w:t>
      </w:r>
      <w:r w:rsidR="009032EF" w:rsidRPr="00790BA5">
        <w:rPr>
          <w:rFonts w:ascii="Times New Roman" w:hAnsi="Times New Roman" w:cs="Times New Roman"/>
          <w:sz w:val="28"/>
          <w:szCs w:val="28"/>
        </w:rPr>
        <w:t xml:space="preserve"> інформація щодо відмінностей показників, включених до бюджетної пропозиції, від </w:t>
      </w:r>
      <w:r w:rsidR="00135F87" w:rsidRPr="00790BA5">
        <w:rPr>
          <w:rFonts w:ascii="Times New Roman" w:hAnsi="Times New Roman" w:cs="Times New Roman"/>
          <w:sz w:val="28"/>
          <w:szCs w:val="28"/>
        </w:rPr>
        <w:t xml:space="preserve">показників </w:t>
      </w:r>
      <w:r w:rsidR="002E6ABD" w:rsidRPr="00790BA5">
        <w:rPr>
          <w:rFonts w:ascii="Times New Roman" w:hAnsi="Times New Roman" w:cs="Times New Roman"/>
          <w:sz w:val="28"/>
          <w:szCs w:val="28"/>
        </w:rPr>
        <w:t>на другий третій рік середньострокового періоду</w:t>
      </w:r>
      <w:r w:rsidR="00135F87" w:rsidRPr="00790BA5">
        <w:rPr>
          <w:rFonts w:ascii="Times New Roman" w:hAnsi="Times New Roman" w:cs="Times New Roman"/>
          <w:sz w:val="28"/>
          <w:szCs w:val="28"/>
        </w:rPr>
        <w:t xml:space="preserve"> відповідно до Бюджетної декларації, схваленої у попередньому бюджетному періоді</w:t>
      </w:r>
      <w:r w:rsidR="009032EF" w:rsidRPr="00790BA5">
        <w:rPr>
          <w:rFonts w:ascii="Times New Roman" w:hAnsi="Times New Roman" w:cs="Times New Roman"/>
          <w:sz w:val="28"/>
          <w:szCs w:val="28"/>
        </w:rPr>
        <w:t>.</w:t>
      </w:r>
      <w:r w:rsidR="00F15A03" w:rsidRPr="00790BA5">
        <w:rPr>
          <w:rFonts w:ascii="Times New Roman" w:hAnsi="Times New Roman" w:cs="Times New Roman"/>
          <w:sz w:val="28"/>
          <w:szCs w:val="28"/>
        </w:rPr>
        <w:t xml:space="preserve"> </w:t>
      </w:r>
    </w:p>
    <w:p w:rsidR="009032EF" w:rsidRPr="00790BA5" w:rsidRDefault="00F15A03" w:rsidP="00E50B5E">
      <w:pPr>
        <w:pStyle w:val="rvps2"/>
        <w:shd w:val="clear" w:color="auto" w:fill="FFFFFF"/>
        <w:tabs>
          <w:tab w:val="left" w:pos="851"/>
          <w:tab w:val="left" w:pos="993"/>
        </w:tabs>
        <w:spacing w:beforeAutospacing="0" w:after="0" w:afterAutospacing="0" w:line="360" w:lineRule="auto"/>
        <w:ind w:firstLine="567"/>
        <w:jc w:val="both"/>
        <w:rPr>
          <w:sz w:val="28"/>
          <w:szCs w:val="28"/>
          <w:lang w:val="uk-UA"/>
        </w:rPr>
      </w:pPr>
      <w:r w:rsidRPr="00790BA5">
        <w:rPr>
          <w:sz w:val="28"/>
          <w:szCs w:val="28"/>
          <w:lang w:val="uk-UA"/>
        </w:rPr>
        <w:t>У</w:t>
      </w:r>
      <w:r w:rsidR="009032EF" w:rsidRPr="00790BA5">
        <w:rPr>
          <w:sz w:val="28"/>
          <w:szCs w:val="28"/>
          <w:lang w:val="uk-UA"/>
        </w:rPr>
        <w:t xml:space="preserve"> підпункті 4.1 </w:t>
      </w:r>
      <w:r w:rsidR="00997192">
        <w:rPr>
          <w:sz w:val="28"/>
          <w:szCs w:val="28"/>
          <w:lang w:val="uk-UA"/>
        </w:rPr>
        <w:t>наводиться</w:t>
      </w:r>
      <w:bookmarkStart w:id="48" w:name="_GoBack"/>
      <w:bookmarkEnd w:id="48"/>
      <w:r w:rsidR="002E6ABD" w:rsidRPr="00790BA5">
        <w:rPr>
          <w:sz w:val="28"/>
          <w:szCs w:val="28"/>
          <w:lang w:val="uk-UA"/>
        </w:rPr>
        <w:t xml:space="preserve"> інформація щодо </w:t>
      </w:r>
      <w:r w:rsidR="002E6ABD" w:rsidRPr="00790BA5">
        <w:rPr>
          <w:sz w:val="28"/>
          <w:szCs w:val="28"/>
          <w:lang w:val="uk-UA" w:eastAsia="uk-UA"/>
        </w:rPr>
        <w:t>обсягів видатків та надання кредитів</w:t>
      </w:r>
      <w:r w:rsidR="009032EF" w:rsidRPr="00790BA5">
        <w:rPr>
          <w:sz w:val="28"/>
          <w:szCs w:val="28"/>
          <w:lang w:val="uk-UA"/>
        </w:rPr>
        <w:t>, цілі державної політики та показники їх досягнення:</w:t>
      </w:r>
    </w:p>
    <w:p w:rsidR="009032EF" w:rsidRPr="00790BA5" w:rsidRDefault="009032EF" w:rsidP="00E50B5E">
      <w:pPr>
        <w:pStyle w:val="rvps2"/>
        <w:shd w:val="clear" w:color="auto" w:fill="FFFFFF"/>
        <w:tabs>
          <w:tab w:val="left" w:pos="851"/>
          <w:tab w:val="left" w:pos="993"/>
        </w:tabs>
        <w:spacing w:beforeAutospacing="0" w:after="0" w:afterAutospacing="0" w:line="360" w:lineRule="auto"/>
        <w:ind w:firstLine="567"/>
        <w:jc w:val="both"/>
        <w:rPr>
          <w:sz w:val="28"/>
          <w:szCs w:val="28"/>
          <w:lang w:val="uk-UA"/>
        </w:rPr>
      </w:pPr>
      <w:r w:rsidRPr="00790BA5">
        <w:rPr>
          <w:sz w:val="28"/>
          <w:szCs w:val="28"/>
          <w:lang w:val="uk-UA"/>
        </w:rPr>
        <w:t>у граф</w:t>
      </w:r>
      <w:r w:rsidR="00135F87" w:rsidRPr="00790BA5">
        <w:rPr>
          <w:sz w:val="28"/>
          <w:szCs w:val="28"/>
          <w:lang w:val="uk-UA"/>
        </w:rPr>
        <w:t xml:space="preserve">ах 2 - 4 наводиться інформація щодо першого року середньострокового періоду у порівнянні показниками на відповідний рік, </w:t>
      </w:r>
      <w:r w:rsidR="002E6ABD" w:rsidRPr="00790BA5">
        <w:rPr>
          <w:sz w:val="28"/>
          <w:szCs w:val="28"/>
          <w:lang w:val="uk-UA"/>
        </w:rPr>
        <w:t>визначени</w:t>
      </w:r>
      <w:r w:rsidR="00135F87" w:rsidRPr="00790BA5">
        <w:rPr>
          <w:sz w:val="28"/>
          <w:szCs w:val="28"/>
          <w:lang w:val="uk-UA"/>
        </w:rPr>
        <w:t>ми</w:t>
      </w:r>
      <w:r w:rsidR="002E6ABD" w:rsidRPr="00790BA5">
        <w:rPr>
          <w:sz w:val="28"/>
          <w:szCs w:val="28"/>
          <w:lang w:val="uk-UA"/>
        </w:rPr>
        <w:t xml:space="preserve"> Бюджетною декларацією, схваленою у попередньому бюджетному періоді; </w:t>
      </w:r>
    </w:p>
    <w:p w:rsidR="00135F87" w:rsidRPr="00790BA5" w:rsidRDefault="00135F87" w:rsidP="00E50B5E">
      <w:pPr>
        <w:pStyle w:val="rvps2"/>
        <w:shd w:val="clear" w:color="auto" w:fill="FFFFFF"/>
        <w:tabs>
          <w:tab w:val="left" w:pos="993"/>
        </w:tabs>
        <w:spacing w:beforeAutospacing="0" w:after="0" w:afterAutospacing="0" w:line="360" w:lineRule="auto"/>
        <w:ind w:firstLine="567"/>
        <w:jc w:val="both"/>
        <w:rPr>
          <w:sz w:val="28"/>
          <w:szCs w:val="28"/>
          <w:lang w:val="uk-UA"/>
        </w:rPr>
      </w:pPr>
      <w:r w:rsidRPr="00790BA5">
        <w:rPr>
          <w:sz w:val="28"/>
          <w:szCs w:val="28"/>
          <w:lang w:val="uk-UA"/>
        </w:rPr>
        <w:t>у графах 5 - 7 наводиться інформація щодо другого року середньострокового періоду у порівнянні показниками на відповідний рік, визначеними Бюджетною декларацією, схваленою у попередньому бюджетному періоді.</w:t>
      </w:r>
    </w:p>
    <w:p w:rsidR="009F3645" w:rsidRPr="00790BA5" w:rsidRDefault="009F3645" w:rsidP="00E50B5E">
      <w:pPr>
        <w:pStyle w:val="rvps2"/>
        <w:shd w:val="clear" w:color="auto" w:fill="FFFFFF"/>
        <w:tabs>
          <w:tab w:val="left" w:pos="993"/>
        </w:tabs>
        <w:spacing w:beforeAutospacing="0" w:after="0" w:afterAutospacing="0" w:line="360" w:lineRule="auto"/>
        <w:ind w:firstLine="567"/>
        <w:jc w:val="both"/>
        <w:rPr>
          <w:sz w:val="28"/>
          <w:szCs w:val="28"/>
          <w:lang w:val="uk-UA"/>
        </w:rPr>
      </w:pPr>
      <w:r w:rsidRPr="00790BA5">
        <w:rPr>
          <w:sz w:val="28"/>
          <w:szCs w:val="28"/>
          <w:lang w:val="uk-UA"/>
        </w:rPr>
        <w:t xml:space="preserve">У підпункті </w:t>
      </w:r>
      <w:r w:rsidR="0085736C" w:rsidRPr="00790BA5">
        <w:rPr>
          <w:sz w:val="28"/>
          <w:szCs w:val="28"/>
          <w:lang w:val="uk-UA"/>
        </w:rPr>
        <w:t>4</w:t>
      </w:r>
      <w:r w:rsidRPr="00790BA5">
        <w:rPr>
          <w:sz w:val="28"/>
          <w:szCs w:val="28"/>
          <w:lang w:val="uk-UA"/>
        </w:rPr>
        <w:t>.</w:t>
      </w:r>
      <w:r w:rsidR="009032EF" w:rsidRPr="00790BA5">
        <w:rPr>
          <w:sz w:val="28"/>
          <w:szCs w:val="28"/>
          <w:lang w:val="uk-UA"/>
        </w:rPr>
        <w:t>2</w:t>
      </w:r>
      <w:r w:rsidR="0085736C" w:rsidRPr="00790BA5">
        <w:rPr>
          <w:sz w:val="28"/>
          <w:szCs w:val="28"/>
          <w:lang w:val="uk-UA"/>
        </w:rPr>
        <w:t xml:space="preserve"> надаються пояснення </w:t>
      </w:r>
      <w:r w:rsidR="00135F87" w:rsidRPr="00790BA5">
        <w:rPr>
          <w:sz w:val="28"/>
          <w:szCs w:val="28"/>
          <w:lang w:val="uk-UA"/>
        </w:rPr>
        <w:t xml:space="preserve">відмінностей показників, включених до бюджетної пропозиції від </w:t>
      </w:r>
      <w:r w:rsidR="0085736C" w:rsidRPr="00790BA5">
        <w:rPr>
          <w:sz w:val="28"/>
          <w:szCs w:val="28"/>
          <w:lang w:val="uk-UA"/>
        </w:rPr>
        <w:t>Бюджетної декларації, схваленої у попередньому бюджетному періоді</w:t>
      </w:r>
      <w:r w:rsidRPr="00790BA5">
        <w:rPr>
          <w:sz w:val="28"/>
          <w:szCs w:val="28"/>
          <w:lang w:val="uk-UA"/>
        </w:rPr>
        <w:t>.</w:t>
      </w:r>
    </w:p>
    <w:p w:rsidR="00D466CB" w:rsidRPr="00790BA5" w:rsidRDefault="00D466CB" w:rsidP="00E50B5E">
      <w:pPr>
        <w:spacing w:after="0" w:line="360" w:lineRule="auto"/>
        <w:jc w:val="center"/>
        <w:rPr>
          <w:lang w:val="uk-UA"/>
        </w:rPr>
      </w:pPr>
    </w:p>
    <w:p w:rsidR="00D466CB" w:rsidRPr="00790BA5" w:rsidRDefault="00DB6969" w:rsidP="00E50B5E">
      <w:pPr>
        <w:pStyle w:val="rvps7"/>
        <w:shd w:val="clear" w:color="auto" w:fill="FFFFFF"/>
        <w:spacing w:beforeAutospacing="0" w:after="0" w:afterAutospacing="0" w:line="360" w:lineRule="auto"/>
        <w:jc w:val="center"/>
        <w:rPr>
          <w:sz w:val="28"/>
          <w:szCs w:val="28"/>
          <w:lang w:val="uk-UA"/>
        </w:rPr>
      </w:pPr>
      <w:r w:rsidRPr="00790BA5">
        <w:rPr>
          <w:rStyle w:val="rvts15"/>
          <w:b/>
          <w:bCs/>
          <w:sz w:val="28"/>
          <w:szCs w:val="28"/>
          <w:lang w:val="uk-UA"/>
        </w:rPr>
        <w:t xml:space="preserve">VI. Порядок заповнення </w:t>
      </w:r>
      <w:hyperlink r:id="rId14" w:anchor="n271" w:history="1">
        <w:r w:rsidRPr="00790BA5">
          <w:rPr>
            <w:rStyle w:val="-"/>
            <w:b/>
            <w:bCs/>
            <w:color w:val="auto"/>
            <w:sz w:val="28"/>
            <w:szCs w:val="28"/>
            <w:u w:val="none"/>
            <w:lang w:val="uk-UA"/>
          </w:rPr>
          <w:t>Форми БП-2</w:t>
        </w:r>
      </w:hyperlink>
    </w:p>
    <w:p w:rsidR="00D466CB" w:rsidRPr="00790BA5" w:rsidRDefault="00D466CB" w:rsidP="00E50B5E">
      <w:pPr>
        <w:spacing w:after="0" w:line="360" w:lineRule="auto"/>
        <w:jc w:val="center"/>
        <w:rPr>
          <w:lang w:val="uk-UA"/>
        </w:rPr>
      </w:pPr>
    </w:p>
    <w:p w:rsidR="004401EE" w:rsidRPr="00790BA5" w:rsidRDefault="00DB6969" w:rsidP="00E50B5E">
      <w:pPr>
        <w:pStyle w:val="rvps2"/>
        <w:numPr>
          <w:ilvl w:val="1"/>
          <w:numId w:val="1"/>
        </w:numPr>
        <w:shd w:val="clear" w:color="auto" w:fill="FFFFFF"/>
        <w:tabs>
          <w:tab w:val="left" w:pos="851"/>
        </w:tabs>
        <w:spacing w:beforeAutospacing="0" w:after="0" w:afterAutospacing="0" w:line="360" w:lineRule="auto"/>
        <w:ind w:left="0" w:firstLine="567"/>
        <w:jc w:val="both"/>
        <w:rPr>
          <w:sz w:val="28"/>
          <w:szCs w:val="28"/>
          <w:lang w:val="uk-UA"/>
        </w:rPr>
      </w:pPr>
      <w:bookmarkStart w:id="49" w:name="n119"/>
      <w:bookmarkEnd w:id="49"/>
      <w:r w:rsidRPr="00790BA5">
        <w:rPr>
          <w:sz w:val="28"/>
          <w:szCs w:val="28"/>
          <w:lang w:val="uk-UA"/>
        </w:rPr>
        <w:t xml:space="preserve">Форма БП-2 призначена для наведення детальної інформації про характеристики бюджетних програм, що пропонуються до виконання у середньостроковому періоді. </w:t>
      </w:r>
    </w:p>
    <w:p w:rsidR="00D466CB" w:rsidRPr="00790BA5" w:rsidRDefault="00DB6969" w:rsidP="00E50B5E">
      <w:pPr>
        <w:pStyle w:val="rvps2"/>
        <w:shd w:val="clear" w:color="auto" w:fill="FFFFFF"/>
        <w:tabs>
          <w:tab w:val="left" w:pos="851"/>
        </w:tabs>
        <w:spacing w:beforeAutospacing="0" w:after="0" w:afterAutospacing="0" w:line="360" w:lineRule="auto"/>
        <w:ind w:firstLine="567"/>
        <w:jc w:val="both"/>
        <w:rPr>
          <w:sz w:val="28"/>
          <w:szCs w:val="28"/>
          <w:lang w:val="uk-UA"/>
        </w:rPr>
      </w:pPr>
      <w:r w:rsidRPr="00790BA5">
        <w:rPr>
          <w:sz w:val="28"/>
          <w:szCs w:val="28"/>
          <w:lang w:val="uk-UA"/>
        </w:rPr>
        <w:t>Форма БП-2 заповнюється за кожною бюджетною програмою окремо.</w:t>
      </w:r>
    </w:p>
    <w:p w:rsidR="00D223D2" w:rsidRPr="00790BA5" w:rsidRDefault="008C1FDB" w:rsidP="00E50B5E">
      <w:pPr>
        <w:pStyle w:val="rvps2"/>
        <w:shd w:val="clear" w:color="auto" w:fill="FFFFFF"/>
        <w:tabs>
          <w:tab w:val="left" w:pos="851"/>
        </w:tabs>
        <w:spacing w:beforeAutospacing="0" w:after="0" w:afterAutospacing="0" w:line="360" w:lineRule="auto"/>
        <w:ind w:firstLine="567"/>
        <w:jc w:val="both"/>
        <w:rPr>
          <w:sz w:val="28"/>
          <w:szCs w:val="28"/>
          <w:lang w:val="uk-UA"/>
        </w:rPr>
      </w:pPr>
      <w:r w:rsidRPr="00790BA5">
        <w:rPr>
          <w:sz w:val="28"/>
          <w:szCs w:val="28"/>
          <w:lang w:val="uk-UA"/>
        </w:rPr>
        <w:t xml:space="preserve">Якщо </w:t>
      </w:r>
      <w:r w:rsidRPr="00790BA5">
        <w:rPr>
          <w:sz w:val="28"/>
          <w:szCs w:val="28"/>
          <w:shd w:val="clear" w:color="auto" w:fill="FFFFFF"/>
          <w:lang w:val="uk-UA"/>
        </w:rPr>
        <w:t>повноваження на виконання функцій, завдань або надання послуг було передано відповідно до законодавства від одного головного розпорядника до іншого головного розпорядника</w:t>
      </w:r>
      <w:r w:rsidRPr="00790BA5">
        <w:rPr>
          <w:sz w:val="28"/>
          <w:szCs w:val="28"/>
          <w:lang w:val="uk-UA"/>
        </w:rPr>
        <w:t xml:space="preserve">, головний розпорядник, який включає </w:t>
      </w:r>
      <w:r w:rsidR="002D406D" w:rsidRPr="00790BA5">
        <w:rPr>
          <w:sz w:val="28"/>
          <w:szCs w:val="28"/>
          <w:lang w:val="uk-UA"/>
        </w:rPr>
        <w:t xml:space="preserve">до бюджетного запиту показники за відповідною бюджетною програмою </w:t>
      </w:r>
      <w:r w:rsidRPr="00790BA5">
        <w:rPr>
          <w:sz w:val="28"/>
          <w:szCs w:val="28"/>
          <w:lang w:val="uk-UA"/>
        </w:rPr>
        <w:t>на плановий бюджетний період, при заповненні форми БП-2 наводить  інформацію та показники бюджетної програми за попередні бюджетні періоди з урахуванням паспортів відповідної бюджетної програми та звітів про їх виконання, інших документів, оприлюднених або переданих в установленому законодавством порядку, забезпечуючи послідовність та сумісність цієї інформації та показників.</w:t>
      </w:r>
      <w:r w:rsidR="00DB6969" w:rsidRPr="00790BA5">
        <w:rPr>
          <w:sz w:val="28"/>
          <w:szCs w:val="28"/>
          <w:lang w:val="uk-UA"/>
        </w:rPr>
        <w:t xml:space="preserve"> </w:t>
      </w:r>
    </w:p>
    <w:p w:rsidR="00D223D2" w:rsidRPr="00790BA5" w:rsidRDefault="00D223D2" w:rsidP="00E50B5E">
      <w:pPr>
        <w:tabs>
          <w:tab w:val="left" w:pos="851"/>
        </w:tabs>
        <w:spacing w:after="0" w:line="360" w:lineRule="auto"/>
        <w:ind w:firstLine="567"/>
        <w:jc w:val="both"/>
        <w:rPr>
          <w:lang w:val="uk-UA"/>
        </w:rPr>
      </w:pPr>
      <w:r w:rsidRPr="00790BA5">
        <w:rPr>
          <w:lang w:val="uk-UA"/>
        </w:rPr>
        <w:t xml:space="preserve">2. Характеристики бюджетної програми, що наводяться у Формі БП-2, </w:t>
      </w:r>
      <w:r w:rsidR="00395D20">
        <w:rPr>
          <w:lang w:val="uk-UA"/>
        </w:rPr>
        <w:t>повинні</w:t>
      </w:r>
      <w:r w:rsidRPr="00790BA5">
        <w:rPr>
          <w:lang w:val="uk-UA"/>
        </w:rPr>
        <w:t xml:space="preserve"> мати зв'язок з цілями державної політики та показниками їх досягнення, наведеними у пункті </w:t>
      </w:r>
      <w:r w:rsidR="00395D20">
        <w:rPr>
          <w:lang w:val="uk-UA"/>
        </w:rPr>
        <w:t>2</w:t>
      </w:r>
      <w:r w:rsidRPr="00790BA5">
        <w:rPr>
          <w:lang w:val="uk-UA"/>
        </w:rPr>
        <w:t xml:space="preserve"> Форми Б</w:t>
      </w:r>
      <w:r w:rsidR="00395D20">
        <w:rPr>
          <w:lang w:val="uk-UA"/>
        </w:rPr>
        <w:t>П</w:t>
      </w:r>
      <w:r w:rsidRPr="00790BA5">
        <w:rPr>
          <w:lang w:val="uk-UA"/>
        </w:rPr>
        <w:t>-1.</w:t>
      </w:r>
    </w:p>
    <w:p w:rsidR="00D466CB" w:rsidRPr="00790BA5" w:rsidRDefault="00D223D2" w:rsidP="00E50B5E">
      <w:pPr>
        <w:pStyle w:val="af2"/>
        <w:tabs>
          <w:tab w:val="left" w:pos="851"/>
        </w:tabs>
        <w:spacing w:beforeAutospacing="0" w:after="0" w:afterAutospacing="0" w:line="360" w:lineRule="auto"/>
        <w:ind w:firstLine="567"/>
        <w:jc w:val="both"/>
        <w:rPr>
          <w:sz w:val="28"/>
          <w:szCs w:val="28"/>
        </w:rPr>
      </w:pPr>
      <w:r w:rsidRPr="00790BA5">
        <w:rPr>
          <w:rFonts w:eastAsiaTheme="minorHAnsi"/>
          <w:sz w:val="28"/>
          <w:szCs w:val="28"/>
          <w:lang w:eastAsia="en-US"/>
        </w:rPr>
        <w:t xml:space="preserve">Мета, завдання бюджетної програми, напрями використання бюджетних коштів визначаються відповідно до Правил складання паспортів бюджетних програм та звітів про їх виконання, затверджених </w:t>
      </w:r>
      <w:hyperlink r:id="rId15" w:tgtFrame="_blank">
        <w:r w:rsidRPr="00790BA5">
          <w:rPr>
            <w:rFonts w:eastAsiaTheme="minorHAnsi"/>
            <w:sz w:val="28"/>
            <w:szCs w:val="28"/>
            <w:lang w:eastAsia="en-US"/>
          </w:rPr>
          <w:t>наказом Міністерства фінансів України від 29 грудня 2002 року № 1098</w:t>
        </w:r>
      </w:hyperlink>
      <w:r w:rsidRPr="00790BA5">
        <w:rPr>
          <w:rFonts w:eastAsiaTheme="minorHAnsi"/>
          <w:sz w:val="28"/>
          <w:szCs w:val="28"/>
          <w:lang w:eastAsia="en-US"/>
        </w:rPr>
        <w:t>, зареєстрованим в Міністерстві юстиції України 21 січня 2003 року за № 47/7368. </w:t>
      </w:r>
      <w:r w:rsidR="00DB6969" w:rsidRPr="00790BA5">
        <w:rPr>
          <w:sz w:val="28"/>
          <w:szCs w:val="28"/>
        </w:rPr>
        <w:t xml:space="preserve"> </w:t>
      </w:r>
    </w:p>
    <w:p w:rsidR="00D466CB" w:rsidRPr="00790BA5" w:rsidRDefault="004401EE" w:rsidP="00E50B5E">
      <w:pPr>
        <w:pStyle w:val="af2"/>
        <w:tabs>
          <w:tab w:val="left" w:pos="851"/>
        </w:tabs>
        <w:spacing w:beforeAutospacing="0" w:after="0" w:afterAutospacing="0" w:line="360" w:lineRule="auto"/>
        <w:ind w:firstLine="567"/>
        <w:jc w:val="both"/>
        <w:rPr>
          <w:sz w:val="28"/>
          <w:szCs w:val="28"/>
        </w:rPr>
      </w:pPr>
      <w:r w:rsidRPr="00790BA5">
        <w:rPr>
          <w:sz w:val="28"/>
          <w:szCs w:val="28"/>
        </w:rPr>
        <w:t xml:space="preserve">3. </w:t>
      </w:r>
      <w:bookmarkStart w:id="50" w:name="n1241111111"/>
      <w:bookmarkStart w:id="51" w:name="n4131111111"/>
      <w:bookmarkStart w:id="52" w:name="n1221111111"/>
      <w:bookmarkEnd w:id="50"/>
      <w:bookmarkEnd w:id="51"/>
      <w:bookmarkEnd w:id="52"/>
      <w:r w:rsidR="00DB6969" w:rsidRPr="00790BA5">
        <w:rPr>
          <w:sz w:val="28"/>
          <w:szCs w:val="28"/>
        </w:rPr>
        <w:t xml:space="preserve">У пунктах 1, 2 зазначаються найменування відповідального виконавця бюджетної програми, код та найменування бюджетної програми, код функціональної класифікації видатків та кредитування бюджету. </w:t>
      </w:r>
    </w:p>
    <w:p w:rsidR="00D466CB" w:rsidRPr="00790BA5" w:rsidRDefault="008A4825" w:rsidP="00E50B5E">
      <w:pPr>
        <w:pStyle w:val="rvps2"/>
        <w:shd w:val="clear" w:color="auto" w:fill="FFFFFF"/>
        <w:tabs>
          <w:tab w:val="left" w:pos="851"/>
        </w:tabs>
        <w:spacing w:beforeAutospacing="0" w:after="0" w:afterAutospacing="0" w:line="360" w:lineRule="auto"/>
        <w:ind w:firstLine="567"/>
        <w:jc w:val="both"/>
        <w:rPr>
          <w:sz w:val="28"/>
          <w:szCs w:val="28"/>
          <w:lang w:val="uk-UA"/>
        </w:rPr>
      </w:pPr>
      <w:r w:rsidRPr="00790BA5">
        <w:rPr>
          <w:sz w:val="28"/>
          <w:szCs w:val="28"/>
          <w:lang w:val="uk-UA"/>
        </w:rPr>
        <w:t>4</w:t>
      </w:r>
      <w:r w:rsidR="00DB6969" w:rsidRPr="00790BA5">
        <w:rPr>
          <w:sz w:val="28"/>
          <w:szCs w:val="28"/>
          <w:lang w:val="uk-UA"/>
        </w:rPr>
        <w:t>.</w:t>
      </w:r>
      <w:r w:rsidR="00DB6969" w:rsidRPr="00790BA5">
        <w:rPr>
          <w:sz w:val="28"/>
          <w:szCs w:val="28"/>
          <w:lang w:val="uk-UA"/>
        </w:rPr>
        <w:tab/>
        <w:t>У пункті 3 зазначається, які витрати здійснюються за бюджетною програмою</w:t>
      </w:r>
      <w:r w:rsidR="00FE2DAA" w:rsidRPr="00790BA5">
        <w:rPr>
          <w:sz w:val="28"/>
          <w:szCs w:val="28"/>
          <w:lang w:val="uk-UA"/>
        </w:rPr>
        <w:t xml:space="preserve"> (видатки державного бюджету або надання кредитів з державного бюджету)</w:t>
      </w:r>
      <w:r w:rsidR="00DB6969" w:rsidRPr="00790BA5">
        <w:rPr>
          <w:sz w:val="28"/>
          <w:szCs w:val="28"/>
          <w:lang w:val="uk-UA"/>
        </w:rPr>
        <w:t>, про що ставиться відповідна позначка. За однією бюджетною програмою передбачаються або лише видатки, або лише надання кредитів.</w:t>
      </w:r>
    </w:p>
    <w:p w:rsidR="00D466CB" w:rsidRPr="00790BA5" w:rsidRDefault="008A4825" w:rsidP="00E50B5E">
      <w:pPr>
        <w:pStyle w:val="rvps2"/>
        <w:shd w:val="clear" w:color="auto" w:fill="FFFFFF"/>
        <w:tabs>
          <w:tab w:val="left" w:pos="851"/>
        </w:tabs>
        <w:spacing w:beforeAutospacing="0" w:after="0" w:afterAutospacing="0" w:line="360" w:lineRule="auto"/>
        <w:ind w:firstLine="567"/>
        <w:jc w:val="both"/>
        <w:rPr>
          <w:sz w:val="28"/>
          <w:szCs w:val="28"/>
          <w:lang w:val="uk-UA"/>
        </w:rPr>
      </w:pPr>
      <w:r w:rsidRPr="00790BA5">
        <w:rPr>
          <w:sz w:val="28"/>
          <w:szCs w:val="28"/>
          <w:lang w:val="uk-UA"/>
        </w:rPr>
        <w:t>5</w:t>
      </w:r>
      <w:r w:rsidR="00DB6969" w:rsidRPr="00790BA5">
        <w:rPr>
          <w:sz w:val="28"/>
          <w:szCs w:val="28"/>
          <w:lang w:val="uk-UA"/>
        </w:rPr>
        <w:t>.</w:t>
      </w:r>
      <w:r w:rsidR="00DB6969" w:rsidRPr="00790BA5">
        <w:rPr>
          <w:sz w:val="28"/>
          <w:szCs w:val="28"/>
          <w:lang w:val="uk-UA"/>
        </w:rPr>
        <w:tab/>
        <w:t>У пункті 4 зазначаються ціль (цілі) державної політики на досягнення якої спрямована бюджетна програма, мета та завдання бюджетної програми</w:t>
      </w:r>
      <w:bookmarkStart w:id="53" w:name="n128"/>
      <w:bookmarkEnd w:id="53"/>
      <w:r w:rsidR="00DB6969" w:rsidRPr="00790BA5">
        <w:rPr>
          <w:sz w:val="28"/>
          <w:szCs w:val="28"/>
          <w:lang w:val="uk-UA"/>
        </w:rPr>
        <w:t>:</w:t>
      </w:r>
    </w:p>
    <w:p w:rsidR="00D466CB" w:rsidRPr="00790BA5" w:rsidRDefault="00DB6969" w:rsidP="00E50B5E">
      <w:pPr>
        <w:pStyle w:val="rvps2"/>
        <w:shd w:val="clear" w:color="auto" w:fill="FFFFFF"/>
        <w:tabs>
          <w:tab w:val="left" w:pos="851"/>
        </w:tabs>
        <w:spacing w:beforeAutospacing="0" w:after="0" w:afterAutospacing="0" w:line="360" w:lineRule="auto"/>
        <w:ind w:firstLine="567"/>
        <w:jc w:val="both"/>
        <w:rPr>
          <w:sz w:val="28"/>
          <w:szCs w:val="28"/>
          <w:lang w:val="uk-UA"/>
        </w:rPr>
      </w:pPr>
      <w:r w:rsidRPr="00790BA5">
        <w:rPr>
          <w:sz w:val="28"/>
          <w:szCs w:val="28"/>
          <w:lang w:val="uk-UA"/>
        </w:rPr>
        <w:t>у підпункті 4.1 – ціль (цілі) державної політики;</w:t>
      </w:r>
    </w:p>
    <w:p w:rsidR="00D466CB" w:rsidRPr="00790BA5" w:rsidRDefault="00DB6969" w:rsidP="00E50B5E">
      <w:pPr>
        <w:pStyle w:val="rvps2"/>
        <w:shd w:val="clear" w:color="auto" w:fill="FFFFFF"/>
        <w:tabs>
          <w:tab w:val="left" w:pos="851"/>
        </w:tabs>
        <w:spacing w:beforeAutospacing="0" w:after="0" w:afterAutospacing="0" w:line="360" w:lineRule="auto"/>
        <w:ind w:firstLine="567"/>
        <w:jc w:val="both"/>
        <w:rPr>
          <w:sz w:val="28"/>
          <w:szCs w:val="28"/>
          <w:lang w:val="uk-UA"/>
        </w:rPr>
      </w:pPr>
      <w:bookmarkStart w:id="54" w:name="n129"/>
      <w:bookmarkEnd w:id="54"/>
      <w:r w:rsidRPr="00790BA5">
        <w:rPr>
          <w:sz w:val="28"/>
          <w:szCs w:val="28"/>
          <w:lang w:val="uk-UA"/>
        </w:rPr>
        <w:t>у підпункті 4.2 – мета бюджетної програми;</w:t>
      </w:r>
    </w:p>
    <w:p w:rsidR="00D466CB" w:rsidRPr="00790BA5" w:rsidRDefault="00DB6969" w:rsidP="00E50B5E">
      <w:pPr>
        <w:pStyle w:val="rvps2"/>
        <w:shd w:val="clear" w:color="auto" w:fill="FFFFFF"/>
        <w:tabs>
          <w:tab w:val="left" w:pos="851"/>
        </w:tabs>
        <w:spacing w:beforeAutospacing="0" w:after="0" w:afterAutospacing="0" w:line="360" w:lineRule="auto"/>
        <w:ind w:firstLine="567"/>
        <w:jc w:val="both"/>
        <w:rPr>
          <w:sz w:val="28"/>
          <w:szCs w:val="28"/>
          <w:lang w:val="uk-UA"/>
        </w:rPr>
      </w:pPr>
      <w:bookmarkStart w:id="55" w:name="n130"/>
      <w:bookmarkEnd w:id="55"/>
      <w:r w:rsidRPr="00790BA5">
        <w:rPr>
          <w:sz w:val="28"/>
          <w:szCs w:val="28"/>
          <w:lang w:val="uk-UA"/>
        </w:rPr>
        <w:t>у підпункті 4.3 – завдання бюджетної програми.</w:t>
      </w:r>
    </w:p>
    <w:p w:rsidR="00D466CB" w:rsidRPr="00790BA5" w:rsidRDefault="00DB6969" w:rsidP="00E50B5E">
      <w:pPr>
        <w:pStyle w:val="rvps2"/>
        <w:shd w:val="clear" w:color="auto" w:fill="FFFFFF"/>
        <w:tabs>
          <w:tab w:val="left" w:pos="851"/>
        </w:tabs>
        <w:spacing w:beforeAutospacing="0" w:after="0" w:afterAutospacing="0" w:line="360" w:lineRule="auto"/>
        <w:ind w:firstLine="567"/>
        <w:jc w:val="both"/>
        <w:rPr>
          <w:sz w:val="28"/>
          <w:szCs w:val="28"/>
          <w:lang w:val="uk-UA"/>
        </w:rPr>
      </w:pPr>
      <w:r w:rsidRPr="00790BA5">
        <w:rPr>
          <w:sz w:val="28"/>
          <w:szCs w:val="28"/>
          <w:lang w:val="uk-UA"/>
        </w:rPr>
        <w:t>Інформація, що наводиться у пункті 4 цієї Форми, має узгоджуватися з інформацією, наведеною у пункті 2 Форми БП-1.</w:t>
      </w:r>
    </w:p>
    <w:p w:rsidR="00D466CB" w:rsidRPr="00790BA5" w:rsidRDefault="008A4825" w:rsidP="00E50B5E">
      <w:pPr>
        <w:tabs>
          <w:tab w:val="left" w:pos="851"/>
        </w:tabs>
        <w:spacing w:after="0" w:line="360" w:lineRule="auto"/>
        <w:ind w:firstLine="567"/>
        <w:jc w:val="both"/>
        <w:rPr>
          <w:rStyle w:val="-"/>
          <w:rFonts w:eastAsia="Times New Roman"/>
          <w:color w:val="auto"/>
          <w:u w:val="none"/>
          <w:lang w:val="uk-UA" w:eastAsia="ru-RU"/>
        </w:rPr>
      </w:pPr>
      <w:r w:rsidRPr="00790BA5">
        <w:rPr>
          <w:rStyle w:val="-"/>
          <w:rFonts w:eastAsia="Times New Roman"/>
          <w:color w:val="auto"/>
          <w:u w:val="none"/>
          <w:lang w:val="uk-UA" w:eastAsia="ru-RU"/>
        </w:rPr>
        <w:t>6</w:t>
      </w:r>
      <w:r w:rsidR="00DB6969" w:rsidRPr="00790BA5">
        <w:rPr>
          <w:rStyle w:val="-"/>
          <w:rFonts w:eastAsia="Times New Roman"/>
          <w:color w:val="auto"/>
          <w:u w:val="none"/>
          <w:lang w:val="uk-UA" w:eastAsia="ru-RU"/>
        </w:rPr>
        <w:t>.</w:t>
      </w:r>
      <w:r w:rsidR="00DB6969" w:rsidRPr="00790BA5">
        <w:rPr>
          <w:rFonts w:eastAsia="Times New Roman"/>
          <w:lang w:val="uk-UA" w:eastAsia="ru-RU"/>
        </w:rPr>
        <w:tab/>
      </w:r>
      <w:r w:rsidR="00DB6969" w:rsidRPr="00790BA5">
        <w:rPr>
          <w:rStyle w:val="-"/>
          <w:rFonts w:eastAsia="Times New Roman"/>
          <w:color w:val="auto"/>
          <w:u w:val="none"/>
          <w:lang w:val="uk-UA" w:eastAsia="ru-RU"/>
        </w:rPr>
        <w:t xml:space="preserve">У пункті 5 зазначаються усі надходження для виконання бюджетної програми за результатами звітного бюджетного періоду, на поточний бюджетний період і на середньостроковий період, підстави та обґрунтування надходжень спеціального фонду. </w:t>
      </w:r>
    </w:p>
    <w:p w:rsidR="00D466CB" w:rsidRPr="00790BA5" w:rsidRDefault="00DB6969" w:rsidP="00E50B5E">
      <w:pPr>
        <w:tabs>
          <w:tab w:val="left" w:pos="851"/>
        </w:tabs>
        <w:spacing w:after="0" w:line="360" w:lineRule="auto"/>
        <w:ind w:firstLine="567"/>
        <w:jc w:val="both"/>
        <w:rPr>
          <w:rStyle w:val="-"/>
          <w:rFonts w:eastAsia="Times New Roman"/>
          <w:color w:val="auto"/>
          <w:u w:val="none"/>
          <w:lang w:val="uk-UA" w:eastAsia="ru-RU"/>
        </w:rPr>
      </w:pPr>
      <w:r w:rsidRPr="00790BA5">
        <w:rPr>
          <w:rStyle w:val="-"/>
          <w:rFonts w:eastAsia="Times New Roman"/>
          <w:color w:val="auto"/>
          <w:u w:val="none"/>
          <w:lang w:val="uk-UA" w:eastAsia="ru-RU"/>
        </w:rPr>
        <w:t>У підпункті 5.1 зазначаються надходження для виконання бюджетної програми:</w:t>
      </w:r>
    </w:p>
    <w:p w:rsidR="00D466CB" w:rsidRPr="00790BA5" w:rsidRDefault="00DB6969" w:rsidP="00E50B5E">
      <w:pPr>
        <w:tabs>
          <w:tab w:val="left" w:pos="851"/>
        </w:tabs>
        <w:spacing w:after="0" w:line="360" w:lineRule="auto"/>
        <w:ind w:firstLine="567"/>
        <w:jc w:val="both"/>
        <w:rPr>
          <w:lang w:val="uk-UA"/>
        </w:rPr>
      </w:pPr>
      <w:r w:rsidRPr="00790BA5">
        <w:rPr>
          <w:lang w:val="uk-UA"/>
        </w:rPr>
        <w:t xml:space="preserve">у графі 3 (звіт) – </w:t>
      </w:r>
      <w:r w:rsidRPr="00790BA5">
        <w:rPr>
          <w:rStyle w:val="-"/>
          <w:rFonts w:eastAsia="Times New Roman"/>
          <w:color w:val="auto"/>
          <w:u w:val="none"/>
          <w:lang w:val="uk-UA" w:eastAsia="ru-RU"/>
        </w:rPr>
        <w:t>за результатами звітного бюджетного періоду</w:t>
      </w:r>
      <w:r w:rsidRPr="00790BA5">
        <w:rPr>
          <w:lang w:val="uk-UA"/>
        </w:rPr>
        <w:t>;</w:t>
      </w:r>
    </w:p>
    <w:p w:rsidR="00D466CB" w:rsidRPr="00790BA5" w:rsidRDefault="00DB6969" w:rsidP="00E50B5E">
      <w:pPr>
        <w:tabs>
          <w:tab w:val="left" w:pos="851"/>
        </w:tabs>
        <w:spacing w:after="0" w:line="360" w:lineRule="auto"/>
        <w:ind w:firstLine="567"/>
        <w:jc w:val="both"/>
        <w:rPr>
          <w:lang w:val="uk-UA"/>
        </w:rPr>
      </w:pPr>
      <w:r w:rsidRPr="00790BA5">
        <w:rPr>
          <w:lang w:val="uk-UA"/>
        </w:rPr>
        <w:t xml:space="preserve">у графі 4 (затверджено) – </w:t>
      </w:r>
      <w:r w:rsidRPr="00790BA5">
        <w:rPr>
          <w:rStyle w:val="-"/>
          <w:rFonts w:eastAsia="Times New Roman"/>
          <w:color w:val="auto"/>
          <w:u w:val="none"/>
          <w:lang w:val="uk-UA" w:eastAsia="ru-RU"/>
        </w:rPr>
        <w:t>на поточний бюджетний період</w:t>
      </w:r>
      <w:r w:rsidRPr="00790BA5">
        <w:rPr>
          <w:lang w:val="uk-UA"/>
        </w:rPr>
        <w:t>;</w:t>
      </w:r>
    </w:p>
    <w:p w:rsidR="00D466CB" w:rsidRPr="00790BA5" w:rsidRDefault="00DB6969" w:rsidP="00E50B5E">
      <w:pPr>
        <w:tabs>
          <w:tab w:val="left" w:pos="851"/>
        </w:tabs>
        <w:spacing w:after="0" w:line="360" w:lineRule="auto"/>
        <w:ind w:firstLine="567"/>
        <w:jc w:val="both"/>
        <w:rPr>
          <w:lang w:val="uk-UA"/>
        </w:rPr>
      </w:pPr>
      <w:r w:rsidRPr="00790BA5">
        <w:rPr>
          <w:lang w:val="uk-UA"/>
        </w:rPr>
        <w:t xml:space="preserve">у графах 5, 6, 7 (план) – </w:t>
      </w:r>
      <w:r w:rsidRPr="00790BA5">
        <w:rPr>
          <w:rStyle w:val="-"/>
          <w:rFonts w:eastAsia="Times New Roman"/>
          <w:color w:val="auto"/>
          <w:u w:val="none"/>
          <w:lang w:val="uk-UA" w:eastAsia="ru-RU"/>
        </w:rPr>
        <w:t>на середньостроковий період</w:t>
      </w:r>
      <w:r w:rsidRPr="00790BA5">
        <w:rPr>
          <w:lang w:val="uk-UA"/>
        </w:rPr>
        <w:t>.</w:t>
      </w:r>
    </w:p>
    <w:p w:rsidR="00D466CB" w:rsidRPr="00790BA5" w:rsidRDefault="00DB6969" w:rsidP="00E50B5E">
      <w:pPr>
        <w:tabs>
          <w:tab w:val="left" w:pos="851"/>
        </w:tabs>
        <w:spacing w:after="0" w:line="360" w:lineRule="auto"/>
        <w:ind w:firstLine="567"/>
        <w:jc w:val="both"/>
        <w:rPr>
          <w:rFonts w:eastAsia="Times New Roman"/>
          <w:lang w:val="uk-UA" w:eastAsia="ru-RU"/>
        </w:rPr>
      </w:pPr>
      <w:r w:rsidRPr="00790BA5">
        <w:rPr>
          <w:rFonts w:eastAsia="Times New Roman"/>
          <w:lang w:val="uk-UA" w:eastAsia="ru-RU"/>
        </w:rPr>
        <w:t>Показники спеціального фонду зазначаються за кожним видом надходжень.</w:t>
      </w:r>
    </w:p>
    <w:p w:rsidR="00D466CB" w:rsidRPr="00790BA5" w:rsidRDefault="00DB6969" w:rsidP="00E50B5E">
      <w:pPr>
        <w:tabs>
          <w:tab w:val="left" w:pos="851"/>
        </w:tabs>
        <w:spacing w:after="0" w:line="360" w:lineRule="auto"/>
        <w:ind w:firstLine="567"/>
        <w:jc w:val="both"/>
        <w:rPr>
          <w:lang w:val="uk-UA"/>
        </w:rPr>
      </w:pPr>
      <w:r w:rsidRPr="00790BA5">
        <w:rPr>
          <w:lang w:val="uk-UA"/>
        </w:rPr>
        <w:t xml:space="preserve">Доходи та фінансування спеціального фонду державного бюджету наводяться за </w:t>
      </w:r>
      <w:hyperlink r:id="rId16" w:tgtFrame="_blank">
        <w:r w:rsidRPr="00790BA5">
          <w:rPr>
            <w:rStyle w:val="-"/>
            <w:color w:val="auto"/>
            <w:u w:val="none"/>
            <w:lang w:val="uk-UA"/>
          </w:rPr>
          <w:t>класифікацією доходів бюджету</w:t>
        </w:r>
      </w:hyperlink>
      <w:r w:rsidRPr="00790BA5">
        <w:rPr>
          <w:lang w:val="uk-UA"/>
        </w:rPr>
        <w:t xml:space="preserve"> та класифікацією фінансування бюджету за типом боргового зобов’язання, а повернення кредитів до спеціального фонду державного бюджету – за програмною класифікацією видатків та кредитування державного бюджету та за класифікацією кредитування бюджету.</w:t>
      </w:r>
      <w:r w:rsidRPr="00790BA5">
        <w:rPr>
          <w:rStyle w:val="-"/>
          <w:color w:val="auto"/>
          <w:u w:val="none"/>
          <w:lang w:val="uk-UA"/>
        </w:rPr>
        <w:t xml:space="preserve"> </w:t>
      </w:r>
    </w:p>
    <w:p w:rsidR="00D466CB" w:rsidRPr="00790BA5" w:rsidRDefault="00DB6969" w:rsidP="00E50B5E">
      <w:pPr>
        <w:tabs>
          <w:tab w:val="left" w:pos="851"/>
        </w:tabs>
        <w:spacing w:after="0" w:line="360" w:lineRule="auto"/>
        <w:ind w:firstLine="567"/>
        <w:jc w:val="both"/>
        <w:rPr>
          <w:rFonts w:eastAsia="Times New Roman"/>
          <w:lang w:val="uk-UA" w:eastAsia="ru-RU"/>
        </w:rPr>
      </w:pPr>
      <w:r w:rsidRPr="00790BA5">
        <w:rPr>
          <w:rFonts w:eastAsia="Times New Roman"/>
          <w:lang w:val="uk-UA" w:eastAsia="ru-RU"/>
        </w:rPr>
        <w:t xml:space="preserve">Під час заповнення пункту 5 в частині власних надходжень бюджетних установ головні розпорядники керуються частиною четвертою статті 13 Бюджетного кодексу України. </w:t>
      </w:r>
      <w:bookmarkStart w:id="56" w:name="move512492791"/>
    </w:p>
    <w:p w:rsidR="00D466CB" w:rsidRPr="00790BA5" w:rsidRDefault="00DB6969" w:rsidP="00E50B5E">
      <w:pPr>
        <w:tabs>
          <w:tab w:val="left" w:pos="851"/>
        </w:tabs>
        <w:spacing w:after="0" w:line="360" w:lineRule="auto"/>
        <w:ind w:firstLine="567"/>
        <w:jc w:val="both"/>
        <w:rPr>
          <w:lang w:val="uk-UA"/>
        </w:rPr>
      </w:pPr>
      <w:r w:rsidRPr="00790BA5">
        <w:rPr>
          <w:rFonts w:eastAsia="Times New Roman"/>
          <w:lang w:val="uk-UA" w:eastAsia="ru-RU"/>
        </w:rPr>
        <w:t>Власні надходження бюджетних установ визначаються головним розпорядником за наявності підстави, про яку обов’язково робиться посилання під час заповнення підпункту 5.2.</w:t>
      </w:r>
      <w:bookmarkEnd w:id="56"/>
    </w:p>
    <w:p w:rsidR="00D466CB" w:rsidRPr="00790BA5" w:rsidRDefault="00DB6969" w:rsidP="00E50B5E">
      <w:pPr>
        <w:tabs>
          <w:tab w:val="left" w:pos="851"/>
        </w:tabs>
        <w:spacing w:after="0" w:line="360" w:lineRule="auto"/>
        <w:ind w:firstLine="567"/>
        <w:jc w:val="both"/>
        <w:rPr>
          <w:rFonts w:eastAsia="Times New Roman"/>
          <w:lang w:val="uk-UA" w:eastAsia="ru-RU"/>
        </w:rPr>
      </w:pPr>
      <w:r w:rsidRPr="00790BA5">
        <w:rPr>
          <w:rFonts w:eastAsia="Times New Roman"/>
          <w:lang w:val="uk-UA" w:eastAsia="ru-RU"/>
        </w:rPr>
        <w:t xml:space="preserve">Повернення кредитів до державного бюджету відображаються зі </w:t>
      </w:r>
      <w:r w:rsidRPr="00790BA5">
        <w:rPr>
          <w:rFonts w:eastAsia="Times New Roman"/>
          <w:lang w:val="uk-UA" w:eastAsia="ru-RU"/>
        </w:rPr>
        <w:br/>
        <w:t>знаком «-».</w:t>
      </w:r>
    </w:p>
    <w:p w:rsidR="00D466CB" w:rsidRPr="00790BA5" w:rsidRDefault="00DB6969" w:rsidP="00E50B5E">
      <w:pPr>
        <w:pStyle w:val="af2"/>
        <w:tabs>
          <w:tab w:val="left" w:pos="851"/>
        </w:tabs>
        <w:spacing w:beforeAutospacing="0" w:after="0" w:afterAutospacing="0" w:line="360" w:lineRule="auto"/>
        <w:ind w:firstLine="567"/>
        <w:jc w:val="both"/>
        <w:rPr>
          <w:rFonts w:eastAsia="Times New Roman"/>
          <w:sz w:val="28"/>
          <w:szCs w:val="28"/>
          <w:lang w:eastAsia="ru-RU"/>
        </w:rPr>
      </w:pPr>
      <w:r w:rsidRPr="00790BA5">
        <w:rPr>
          <w:rFonts w:eastAsia="Times New Roman"/>
          <w:sz w:val="28"/>
          <w:szCs w:val="28"/>
          <w:lang w:eastAsia="ru-RU"/>
        </w:rPr>
        <w:t xml:space="preserve">Загальний обсяг надходжень спеціального фонду за звітний бюджетний період (рядок </w:t>
      </w:r>
      <w:r w:rsidRPr="00790BA5">
        <w:rPr>
          <w:sz w:val="28"/>
          <w:szCs w:val="28"/>
        </w:rPr>
        <w:t>«</w:t>
      </w:r>
      <w:r w:rsidRPr="00790BA5">
        <w:rPr>
          <w:rFonts w:eastAsia="Times New Roman"/>
          <w:sz w:val="28"/>
          <w:szCs w:val="28"/>
          <w:lang w:eastAsia="ru-RU"/>
        </w:rPr>
        <w:t>спеціальний фонд</w:t>
      </w:r>
      <w:r w:rsidRPr="00790BA5">
        <w:rPr>
          <w:rStyle w:val="-"/>
          <w:rFonts w:eastAsia="Times New Roman"/>
          <w:color w:val="auto"/>
          <w:sz w:val="28"/>
          <w:szCs w:val="28"/>
          <w:u w:val="none"/>
          <w:lang w:eastAsia="ru-RU"/>
        </w:rPr>
        <w:t>»</w:t>
      </w:r>
      <w:r w:rsidRPr="00790BA5">
        <w:rPr>
          <w:rFonts w:eastAsia="Times New Roman"/>
          <w:sz w:val="28"/>
          <w:szCs w:val="28"/>
          <w:lang w:eastAsia="ru-RU"/>
        </w:rPr>
        <w:t>) розраховується як сума усіх вищезазначених надходжень та різниці між залишками бюджетних коштів на початок бюджетного періоду (код класифікації фінансування бюджету за типом боргового зобов’язання 602100) та на кінець бюджетного періоду (код класифікації фінансування бюджету за типом боргового зобов’язання 602200).</w:t>
      </w:r>
    </w:p>
    <w:p w:rsidR="00D466CB" w:rsidRPr="00790BA5" w:rsidRDefault="00DB6969" w:rsidP="00E50B5E">
      <w:pPr>
        <w:pStyle w:val="af2"/>
        <w:tabs>
          <w:tab w:val="left" w:pos="851"/>
        </w:tabs>
        <w:spacing w:beforeAutospacing="0" w:after="0" w:afterAutospacing="0" w:line="360" w:lineRule="auto"/>
        <w:ind w:firstLine="567"/>
        <w:jc w:val="both"/>
        <w:rPr>
          <w:rFonts w:eastAsia="Times New Roman"/>
          <w:sz w:val="28"/>
          <w:szCs w:val="28"/>
          <w:lang w:eastAsia="ru-RU"/>
        </w:rPr>
      </w:pPr>
      <w:r w:rsidRPr="00790BA5">
        <w:rPr>
          <w:rFonts w:eastAsia="Times New Roman"/>
          <w:sz w:val="28"/>
          <w:szCs w:val="28"/>
          <w:lang w:eastAsia="ru-RU"/>
        </w:rPr>
        <w:t>У підпункті 5.2 наводяться:</w:t>
      </w:r>
    </w:p>
    <w:p w:rsidR="00D466CB" w:rsidRPr="00790BA5" w:rsidRDefault="00DB6969" w:rsidP="00E50B5E">
      <w:pPr>
        <w:pStyle w:val="af2"/>
        <w:tabs>
          <w:tab w:val="left" w:pos="851"/>
        </w:tabs>
        <w:spacing w:beforeAutospacing="0" w:after="0" w:afterAutospacing="0" w:line="360" w:lineRule="auto"/>
        <w:ind w:firstLine="567"/>
        <w:jc w:val="both"/>
        <w:rPr>
          <w:sz w:val="28"/>
          <w:szCs w:val="28"/>
        </w:rPr>
      </w:pPr>
      <w:r w:rsidRPr="00790BA5">
        <w:rPr>
          <w:rFonts w:eastAsia="Times New Roman"/>
          <w:sz w:val="28"/>
          <w:szCs w:val="28"/>
          <w:lang w:eastAsia="ru-RU"/>
        </w:rPr>
        <w:t>нормативно-правові акти з посиланням на конкретні статті (пункти), якими надано повноваження на отримання надходжень спеціального фонду;</w:t>
      </w:r>
    </w:p>
    <w:p w:rsidR="00D466CB" w:rsidRPr="00790BA5" w:rsidRDefault="00DB6969" w:rsidP="00E50B5E">
      <w:pPr>
        <w:pStyle w:val="af2"/>
        <w:tabs>
          <w:tab w:val="left" w:pos="851"/>
        </w:tabs>
        <w:spacing w:beforeAutospacing="0" w:after="0" w:afterAutospacing="0" w:line="360" w:lineRule="auto"/>
        <w:ind w:firstLine="567"/>
        <w:jc w:val="both"/>
        <w:rPr>
          <w:sz w:val="28"/>
          <w:szCs w:val="28"/>
        </w:rPr>
      </w:pPr>
      <w:r w:rsidRPr="00790BA5">
        <w:rPr>
          <w:rFonts w:eastAsia="Times New Roman"/>
          <w:sz w:val="28"/>
          <w:szCs w:val="28"/>
          <w:lang w:eastAsia="ru-RU"/>
        </w:rPr>
        <w:t>основні підходи до розрахунку власних надходжень бюджетних установ, інших надходжень спеціального фонду на середньостроковий період.</w:t>
      </w:r>
    </w:p>
    <w:p w:rsidR="00D466CB" w:rsidRPr="00790BA5" w:rsidRDefault="008A4825" w:rsidP="00E50B5E">
      <w:pPr>
        <w:pStyle w:val="af2"/>
        <w:tabs>
          <w:tab w:val="left" w:pos="851"/>
        </w:tabs>
        <w:spacing w:beforeAutospacing="0" w:after="0" w:afterAutospacing="0" w:line="360" w:lineRule="auto"/>
        <w:ind w:firstLine="567"/>
        <w:jc w:val="both"/>
        <w:rPr>
          <w:sz w:val="28"/>
          <w:szCs w:val="28"/>
        </w:rPr>
      </w:pPr>
      <w:r w:rsidRPr="00790BA5">
        <w:rPr>
          <w:rFonts w:eastAsia="Times New Roman"/>
          <w:sz w:val="28"/>
          <w:szCs w:val="28"/>
          <w:lang w:eastAsia="ru-RU"/>
        </w:rPr>
        <w:t>7</w:t>
      </w:r>
      <w:r w:rsidR="00DB6969" w:rsidRPr="00790BA5">
        <w:rPr>
          <w:rFonts w:eastAsia="Times New Roman"/>
          <w:sz w:val="28"/>
          <w:szCs w:val="28"/>
          <w:lang w:eastAsia="ru-RU"/>
        </w:rPr>
        <w:t>.</w:t>
      </w:r>
      <w:r w:rsidR="00DB6969" w:rsidRPr="00790BA5">
        <w:rPr>
          <w:rFonts w:eastAsia="Times New Roman"/>
          <w:sz w:val="28"/>
          <w:szCs w:val="28"/>
          <w:lang w:eastAsia="ru-RU"/>
        </w:rPr>
        <w:tab/>
        <w:t>У пункті 6 зазначаються видатки / надання кредитів  за загальним та спеціальним фондами в розрізі кодів економічної класифікації видатків бюджету (</w:t>
      </w:r>
      <w:r w:rsidR="00DB6969" w:rsidRPr="00790BA5">
        <w:rPr>
          <w:sz w:val="28"/>
          <w:szCs w:val="28"/>
        </w:rPr>
        <w:t>2110, 2120, 2210, 2220, 2230, 2240, 2250, 2260, 2270, 2281, 2282, 2400, 2610, 2620, 2630, 2700, 2800, 3110, 3120, 3130, 3140, 3150, 3160, 3210, 3220, 3230, 3240, 9000) /</w:t>
      </w:r>
      <w:r w:rsidR="00DB6969" w:rsidRPr="00790BA5">
        <w:rPr>
          <w:rFonts w:eastAsia="Times New Roman"/>
          <w:sz w:val="28"/>
          <w:szCs w:val="28"/>
          <w:lang w:eastAsia="ru-RU"/>
        </w:rPr>
        <w:t xml:space="preserve"> класифікації кредитування бюджету (</w:t>
      </w:r>
      <w:r w:rsidR="00DB6969" w:rsidRPr="00790BA5">
        <w:rPr>
          <w:sz w:val="28"/>
          <w:szCs w:val="28"/>
        </w:rPr>
        <w:t>4110, 4210)</w:t>
      </w:r>
      <w:r w:rsidR="00DB6969" w:rsidRPr="00790BA5">
        <w:rPr>
          <w:rFonts w:eastAsia="Times New Roman"/>
          <w:sz w:val="28"/>
          <w:szCs w:val="28"/>
          <w:lang w:eastAsia="ru-RU"/>
        </w:rPr>
        <w:t>:</w:t>
      </w:r>
    </w:p>
    <w:p w:rsidR="00D466CB" w:rsidRPr="00790BA5" w:rsidRDefault="00DB6969" w:rsidP="00E50B5E">
      <w:pPr>
        <w:pStyle w:val="af2"/>
        <w:tabs>
          <w:tab w:val="left" w:pos="851"/>
        </w:tabs>
        <w:spacing w:beforeAutospacing="0" w:after="0" w:afterAutospacing="0" w:line="360" w:lineRule="auto"/>
        <w:ind w:firstLine="567"/>
        <w:jc w:val="both"/>
        <w:rPr>
          <w:rFonts w:eastAsia="Times New Roman"/>
          <w:sz w:val="28"/>
          <w:szCs w:val="28"/>
          <w:lang w:eastAsia="ru-RU"/>
        </w:rPr>
      </w:pPr>
      <w:r w:rsidRPr="00790BA5">
        <w:rPr>
          <w:rFonts w:eastAsia="Times New Roman"/>
          <w:sz w:val="28"/>
          <w:szCs w:val="28"/>
          <w:lang w:eastAsia="ru-RU"/>
        </w:rPr>
        <w:t xml:space="preserve">у графі 3 (звіт) </w:t>
      </w:r>
      <w:r w:rsidRPr="00790BA5">
        <w:rPr>
          <w:sz w:val="28"/>
          <w:szCs w:val="28"/>
        </w:rPr>
        <w:t>–</w:t>
      </w:r>
      <w:r w:rsidRPr="00790BA5">
        <w:rPr>
          <w:rFonts w:eastAsia="Times New Roman"/>
          <w:sz w:val="28"/>
          <w:szCs w:val="28"/>
          <w:lang w:eastAsia="ru-RU"/>
        </w:rPr>
        <w:t xml:space="preserve"> касові видатки / надання кредитів відповідно до звіту за попередній бюджетний період;</w:t>
      </w:r>
    </w:p>
    <w:p w:rsidR="00D466CB" w:rsidRPr="00790BA5" w:rsidRDefault="00DB6969" w:rsidP="00E50B5E">
      <w:pPr>
        <w:pStyle w:val="af2"/>
        <w:tabs>
          <w:tab w:val="left" w:pos="851"/>
        </w:tabs>
        <w:spacing w:beforeAutospacing="0" w:after="0" w:afterAutospacing="0" w:line="360" w:lineRule="auto"/>
        <w:ind w:firstLine="567"/>
        <w:jc w:val="both"/>
        <w:rPr>
          <w:rFonts w:eastAsia="Times New Roman"/>
          <w:sz w:val="28"/>
          <w:szCs w:val="28"/>
          <w:lang w:eastAsia="ru-RU"/>
        </w:rPr>
      </w:pPr>
      <w:r w:rsidRPr="00790BA5">
        <w:rPr>
          <w:rFonts w:eastAsia="Times New Roman"/>
          <w:sz w:val="28"/>
          <w:szCs w:val="28"/>
          <w:lang w:eastAsia="ru-RU"/>
        </w:rPr>
        <w:t xml:space="preserve">у графі 4 (затверджено) </w:t>
      </w:r>
      <w:r w:rsidRPr="00790BA5">
        <w:rPr>
          <w:sz w:val="28"/>
          <w:szCs w:val="28"/>
        </w:rPr>
        <w:t>–</w:t>
      </w:r>
      <w:r w:rsidRPr="00790BA5">
        <w:rPr>
          <w:rFonts w:eastAsia="Times New Roman"/>
          <w:sz w:val="28"/>
          <w:szCs w:val="28"/>
          <w:lang w:eastAsia="ru-RU"/>
        </w:rPr>
        <w:t xml:space="preserve"> бюджетні асигнування, затверджені розписом на поточний бюджетний період;</w:t>
      </w:r>
    </w:p>
    <w:p w:rsidR="00D466CB" w:rsidRPr="00790BA5" w:rsidRDefault="00DB6969" w:rsidP="00E50B5E">
      <w:pPr>
        <w:pStyle w:val="af2"/>
        <w:tabs>
          <w:tab w:val="left" w:pos="851"/>
        </w:tabs>
        <w:spacing w:beforeAutospacing="0" w:after="0" w:afterAutospacing="0" w:line="360" w:lineRule="auto"/>
        <w:ind w:firstLine="567"/>
        <w:jc w:val="both"/>
        <w:rPr>
          <w:rFonts w:eastAsia="Times New Roman"/>
          <w:sz w:val="28"/>
          <w:szCs w:val="28"/>
          <w:lang w:eastAsia="ru-RU"/>
        </w:rPr>
      </w:pPr>
      <w:r w:rsidRPr="00790BA5">
        <w:rPr>
          <w:rFonts w:eastAsia="Times New Roman"/>
          <w:sz w:val="28"/>
          <w:szCs w:val="28"/>
          <w:lang w:eastAsia="ru-RU"/>
        </w:rPr>
        <w:t>у графах 5, 6,</w:t>
      </w:r>
      <w:r w:rsidRPr="00790BA5">
        <w:rPr>
          <w:sz w:val="28"/>
          <w:szCs w:val="28"/>
        </w:rPr>
        <w:t xml:space="preserve"> </w:t>
      </w:r>
      <w:r w:rsidRPr="00790BA5">
        <w:rPr>
          <w:rFonts w:eastAsia="Times New Roman"/>
          <w:sz w:val="28"/>
          <w:szCs w:val="28"/>
          <w:lang w:eastAsia="ru-RU"/>
        </w:rPr>
        <w:t>7 (план) – видатки / надання кредитів на середньостроковий період.</w:t>
      </w:r>
    </w:p>
    <w:p w:rsidR="00D466CB" w:rsidRPr="00790BA5" w:rsidRDefault="008A4825" w:rsidP="00E50B5E">
      <w:pPr>
        <w:pStyle w:val="af2"/>
        <w:tabs>
          <w:tab w:val="left" w:pos="851"/>
        </w:tabs>
        <w:spacing w:beforeAutospacing="0" w:after="0" w:afterAutospacing="0" w:line="360" w:lineRule="auto"/>
        <w:ind w:firstLine="567"/>
        <w:jc w:val="both"/>
        <w:rPr>
          <w:rFonts w:eastAsia="Times New Roman"/>
          <w:sz w:val="28"/>
          <w:szCs w:val="28"/>
          <w:lang w:eastAsia="ru-RU"/>
        </w:rPr>
      </w:pPr>
      <w:r w:rsidRPr="00790BA5">
        <w:rPr>
          <w:rFonts w:eastAsia="Times New Roman"/>
          <w:sz w:val="28"/>
          <w:szCs w:val="28"/>
          <w:lang w:eastAsia="ru-RU"/>
        </w:rPr>
        <w:t>8</w:t>
      </w:r>
      <w:r w:rsidR="00DB6969" w:rsidRPr="00790BA5">
        <w:rPr>
          <w:rFonts w:eastAsia="Times New Roman"/>
          <w:sz w:val="28"/>
          <w:szCs w:val="28"/>
          <w:lang w:eastAsia="ru-RU"/>
        </w:rPr>
        <w:t>.</w:t>
      </w:r>
      <w:r w:rsidR="00DB6969" w:rsidRPr="00790BA5">
        <w:rPr>
          <w:rFonts w:eastAsia="Times New Roman"/>
          <w:sz w:val="28"/>
          <w:szCs w:val="28"/>
          <w:lang w:eastAsia="ru-RU"/>
        </w:rPr>
        <w:tab/>
        <w:t>У пункті 7 зазначаються обсяги видатків / надання кредитів за кожним напрямом використання бюджетних коштів за загальним та спеціальним фондами та обґрунтування їх розподілу.</w:t>
      </w:r>
    </w:p>
    <w:p w:rsidR="00D466CB" w:rsidRPr="00790BA5" w:rsidRDefault="00DB6969" w:rsidP="00E50B5E">
      <w:pPr>
        <w:pStyle w:val="af2"/>
        <w:tabs>
          <w:tab w:val="left" w:pos="851"/>
        </w:tabs>
        <w:spacing w:beforeAutospacing="0" w:after="0" w:afterAutospacing="0" w:line="360" w:lineRule="auto"/>
        <w:ind w:firstLine="567"/>
        <w:jc w:val="both"/>
        <w:rPr>
          <w:rFonts w:eastAsia="Times New Roman"/>
          <w:sz w:val="28"/>
          <w:szCs w:val="28"/>
          <w:lang w:eastAsia="ru-RU"/>
        </w:rPr>
      </w:pPr>
      <w:r w:rsidRPr="00790BA5">
        <w:rPr>
          <w:rFonts w:eastAsia="Times New Roman"/>
          <w:sz w:val="28"/>
          <w:szCs w:val="28"/>
          <w:lang w:eastAsia="ru-RU"/>
        </w:rPr>
        <w:t>У підпункті 7.1:</w:t>
      </w:r>
    </w:p>
    <w:p w:rsidR="00D466CB" w:rsidRPr="00790BA5" w:rsidRDefault="00DB6969" w:rsidP="00E50B5E">
      <w:pPr>
        <w:pStyle w:val="af2"/>
        <w:tabs>
          <w:tab w:val="left" w:pos="851"/>
        </w:tabs>
        <w:spacing w:beforeAutospacing="0" w:after="0" w:afterAutospacing="0" w:line="360" w:lineRule="auto"/>
        <w:ind w:firstLine="567"/>
        <w:jc w:val="both"/>
        <w:rPr>
          <w:rFonts w:eastAsia="Times New Roman"/>
          <w:sz w:val="28"/>
          <w:szCs w:val="28"/>
          <w:lang w:eastAsia="ru-RU"/>
        </w:rPr>
      </w:pPr>
      <w:r w:rsidRPr="00790BA5">
        <w:rPr>
          <w:rFonts w:eastAsia="Times New Roman"/>
          <w:sz w:val="28"/>
          <w:szCs w:val="28"/>
          <w:lang w:eastAsia="ru-RU"/>
        </w:rPr>
        <w:t xml:space="preserve">у графі 3 (звіт) </w:t>
      </w:r>
      <w:r w:rsidRPr="00790BA5">
        <w:rPr>
          <w:sz w:val="28"/>
          <w:szCs w:val="28"/>
        </w:rPr>
        <w:t>–</w:t>
      </w:r>
      <w:r w:rsidRPr="00790BA5">
        <w:rPr>
          <w:rFonts w:eastAsia="Times New Roman"/>
          <w:sz w:val="28"/>
          <w:szCs w:val="28"/>
          <w:lang w:eastAsia="ru-RU"/>
        </w:rPr>
        <w:t xml:space="preserve"> касові видатки / надання кредитів відповідно до звіту за попередній бюджетний період;</w:t>
      </w:r>
    </w:p>
    <w:p w:rsidR="00D466CB" w:rsidRPr="00790BA5" w:rsidRDefault="00DB6969" w:rsidP="00E50B5E">
      <w:pPr>
        <w:pStyle w:val="af2"/>
        <w:tabs>
          <w:tab w:val="left" w:pos="851"/>
        </w:tabs>
        <w:spacing w:beforeAutospacing="0" w:after="0" w:afterAutospacing="0" w:line="360" w:lineRule="auto"/>
        <w:ind w:firstLine="567"/>
        <w:jc w:val="both"/>
        <w:rPr>
          <w:rFonts w:eastAsia="Times New Roman"/>
          <w:sz w:val="28"/>
          <w:szCs w:val="28"/>
          <w:lang w:eastAsia="ru-RU"/>
        </w:rPr>
      </w:pPr>
      <w:r w:rsidRPr="00790BA5">
        <w:rPr>
          <w:rFonts w:eastAsia="Times New Roman"/>
          <w:sz w:val="28"/>
          <w:szCs w:val="28"/>
          <w:lang w:eastAsia="ru-RU"/>
        </w:rPr>
        <w:t xml:space="preserve">у графі 4 (затверджено) </w:t>
      </w:r>
      <w:r w:rsidRPr="00790BA5">
        <w:rPr>
          <w:sz w:val="28"/>
          <w:szCs w:val="28"/>
        </w:rPr>
        <w:t>–</w:t>
      </w:r>
      <w:r w:rsidRPr="00790BA5">
        <w:rPr>
          <w:rFonts w:eastAsia="Times New Roman"/>
          <w:sz w:val="28"/>
          <w:szCs w:val="28"/>
          <w:lang w:eastAsia="ru-RU"/>
        </w:rPr>
        <w:t xml:space="preserve"> бюджетні асигнування, затверджені розписом на поточний бюджетний період;</w:t>
      </w:r>
    </w:p>
    <w:p w:rsidR="00D466CB" w:rsidRPr="00790BA5" w:rsidRDefault="00DB6969" w:rsidP="00E50B5E">
      <w:pPr>
        <w:pStyle w:val="af2"/>
        <w:tabs>
          <w:tab w:val="left" w:pos="851"/>
        </w:tabs>
        <w:spacing w:beforeAutospacing="0" w:after="0" w:afterAutospacing="0" w:line="360" w:lineRule="auto"/>
        <w:ind w:firstLine="567"/>
        <w:jc w:val="both"/>
        <w:rPr>
          <w:rFonts w:eastAsia="Times New Roman"/>
          <w:sz w:val="28"/>
          <w:szCs w:val="28"/>
          <w:lang w:eastAsia="ru-RU"/>
        </w:rPr>
      </w:pPr>
      <w:r w:rsidRPr="00790BA5">
        <w:rPr>
          <w:rFonts w:eastAsia="Times New Roman"/>
          <w:sz w:val="28"/>
          <w:szCs w:val="28"/>
          <w:lang w:eastAsia="ru-RU"/>
        </w:rPr>
        <w:t>у графах 5, 6,</w:t>
      </w:r>
      <w:r w:rsidRPr="00790BA5">
        <w:rPr>
          <w:sz w:val="28"/>
          <w:szCs w:val="28"/>
        </w:rPr>
        <w:t xml:space="preserve"> </w:t>
      </w:r>
      <w:r w:rsidRPr="00790BA5">
        <w:rPr>
          <w:rFonts w:eastAsia="Times New Roman"/>
          <w:sz w:val="28"/>
          <w:szCs w:val="28"/>
          <w:lang w:eastAsia="ru-RU"/>
        </w:rPr>
        <w:t xml:space="preserve">7 (план) </w:t>
      </w:r>
      <w:r w:rsidRPr="00790BA5">
        <w:rPr>
          <w:sz w:val="28"/>
          <w:szCs w:val="28"/>
        </w:rPr>
        <w:t xml:space="preserve">– </w:t>
      </w:r>
      <w:r w:rsidRPr="00790BA5">
        <w:rPr>
          <w:rFonts w:eastAsia="Times New Roman"/>
          <w:sz w:val="28"/>
          <w:szCs w:val="28"/>
          <w:lang w:eastAsia="ru-RU"/>
        </w:rPr>
        <w:t>видатки /</w:t>
      </w:r>
      <w:r w:rsidRPr="00790BA5">
        <w:rPr>
          <w:sz w:val="28"/>
          <w:szCs w:val="28"/>
        </w:rPr>
        <w:t xml:space="preserve"> надання кредитів</w:t>
      </w:r>
      <w:r w:rsidRPr="00790BA5">
        <w:rPr>
          <w:rFonts w:eastAsia="Times New Roman"/>
          <w:sz w:val="28"/>
          <w:szCs w:val="28"/>
          <w:lang w:eastAsia="ru-RU"/>
        </w:rPr>
        <w:t xml:space="preserve"> на середньостроковий період.</w:t>
      </w:r>
    </w:p>
    <w:p w:rsidR="00D338B3" w:rsidRPr="00790BA5" w:rsidRDefault="00DB6969" w:rsidP="00E50B5E">
      <w:pPr>
        <w:pStyle w:val="af2"/>
        <w:tabs>
          <w:tab w:val="left" w:pos="851"/>
        </w:tabs>
        <w:spacing w:beforeAutospacing="0" w:after="0" w:afterAutospacing="0" w:line="360" w:lineRule="auto"/>
        <w:ind w:firstLine="567"/>
        <w:jc w:val="both"/>
        <w:rPr>
          <w:sz w:val="28"/>
          <w:szCs w:val="28"/>
        </w:rPr>
      </w:pPr>
      <w:r w:rsidRPr="00790BA5">
        <w:rPr>
          <w:rFonts w:eastAsia="Times New Roman"/>
          <w:sz w:val="28"/>
          <w:szCs w:val="28"/>
          <w:lang w:eastAsia="ru-RU"/>
        </w:rPr>
        <w:t>У підпункті 7.2 наводяться обґрунтування розподілу видатків / надання кредитів за напрямами використання бюджетних коштів та підходи до їх розрахунку.</w:t>
      </w:r>
      <w:r w:rsidRPr="00790BA5">
        <w:rPr>
          <w:sz w:val="28"/>
          <w:szCs w:val="28"/>
        </w:rPr>
        <w:t> </w:t>
      </w:r>
    </w:p>
    <w:p w:rsidR="00F21FD5" w:rsidRPr="00790BA5" w:rsidRDefault="008A4825" w:rsidP="00E50B5E">
      <w:pPr>
        <w:pStyle w:val="af2"/>
        <w:tabs>
          <w:tab w:val="left" w:pos="851"/>
        </w:tabs>
        <w:spacing w:beforeAutospacing="0" w:after="0" w:afterAutospacing="0" w:line="360" w:lineRule="auto"/>
        <w:ind w:firstLine="567"/>
        <w:jc w:val="both"/>
        <w:rPr>
          <w:sz w:val="28"/>
          <w:szCs w:val="28"/>
          <w:lang w:eastAsia="ru-RU"/>
        </w:rPr>
      </w:pPr>
      <w:r w:rsidRPr="00790BA5">
        <w:rPr>
          <w:rFonts w:eastAsia="Times New Roman"/>
          <w:sz w:val="28"/>
          <w:szCs w:val="28"/>
          <w:lang w:eastAsia="ru-RU"/>
        </w:rPr>
        <w:t>9</w:t>
      </w:r>
      <w:r w:rsidR="00DB6969" w:rsidRPr="00790BA5">
        <w:rPr>
          <w:rFonts w:eastAsia="Times New Roman"/>
          <w:sz w:val="28"/>
          <w:szCs w:val="28"/>
          <w:lang w:eastAsia="ru-RU"/>
        </w:rPr>
        <w:t>.</w:t>
      </w:r>
      <w:r w:rsidR="00DB6969" w:rsidRPr="00790BA5">
        <w:rPr>
          <w:rFonts w:eastAsia="Times New Roman"/>
          <w:sz w:val="28"/>
          <w:szCs w:val="28"/>
          <w:lang w:eastAsia="ru-RU"/>
        </w:rPr>
        <w:tab/>
      </w:r>
      <w:r w:rsidR="00F21FD5" w:rsidRPr="00790BA5">
        <w:rPr>
          <w:sz w:val="28"/>
          <w:szCs w:val="28"/>
        </w:rPr>
        <w:t>У пункті 8 наводиться чисельність працівників у бюджетних установах, в розрізі категорій працівників:</w:t>
      </w:r>
    </w:p>
    <w:p w:rsidR="00F21FD5" w:rsidRPr="00790BA5" w:rsidRDefault="00F21FD5" w:rsidP="00E50B5E">
      <w:pPr>
        <w:tabs>
          <w:tab w:val="left" w:pos="851"/>
        </w:tabs>
        <w:spacing w:after="0" w:line="360" w:lineRule="auto"/>
        <w:ind w:firstLine="567"/>
        <w:jc w:val="both"/>
        <w:rPr>
          <w:lang w:val="uk-UA"/>
        </w:rPr>
      </w:pPr>
      <w:r w:rsidRPr="00790BA5">
        <w:rPr>
          <w:lang w:val="uk-UA"/>
        </w:rPr>
        <w:t>у графах 3, 5, 7, 8 – кількість штатних одиниць, затверджених у штатних розписах;</w:t>
      </w:r>
    </w:p>
    <w:p w:rsidR="00F21FD5" w:rsidRPr="00790BA5" w:rsidRDefault="00F21FD5" w:rsidP="00E50B5E">
      <w:pPr>
        <w:tabs>
          <w:tab w:val="left" w:pos="851"/>
        </w:tabs>
        <w:spacing w:after="0" w:line="360" w:lineRule="auto"/>
        <w:ind w:firstLine="567"/>
        <w:jc w:val="both"/>
        <w:rPr>
          <w:lang w:val="uk-UA"/>
        </w:rPr>
      </w:pPr>
      <w:r w:rsidRPr="00790BA5">
        <w:rPr>
          <w:lang w:val="uk-UA"/>
        </w:rPr>
        <w:t>у графах 4,</w:t>
      </w:r>
      <w:r w:rsidR="007C2144">
        <w:rPr>
          <w:lang w:val="uk-UA"/>
        </w:rPr>
        <w:t> </w:t>
      </w:r>
      <w:r w:rsidRPr="00790BA5">
        <w:rPr>
          <w:lang w:val="uk-UA"/>
        </w:rPr>
        <w:t xml:space="preserve">6 – кількість фактично зайнятих штатних одиниць у попередньому бюджетному періоді; </w:t>
      </w:r>
    </w:p>
    <w:p w:rsidR="00F21FD5" w:rsidRPr="00790BA5" w:rsidRDefault="00F21FD5" w:rsidP="00E50B5E">
      <w:pPr>
        <w:tabs>
          <w:tab w:val="left" w:pos="851"/>
        </w:tabs>
        <w:spacing w:after="0" w:line="360" w:lineRule="auto"/>
        <w:ind w:firstLine="567"/>
        <w:jc w:val="both"/>
        <w:rPr>
          <w:lang w:val="uk-UA" w:eastAsia="ru-RU"/>
        </w:rPr>
      </w:pPr>
      <w:r w:rsidRPr="00790BA5">
        <w:rPr>
          <w:lang w:val="uk-UA"/>
        </w:rPr>
        <w:t>у графах 9</w:t>
      </w:r>
      <w:r w:rsidR="007C2144">
        <w:rPr>
          <w:lang w:val="uk-UA"/>
        </w:rPr>
        <w:t xml:space="preserve"> </w:t>
      </w:r>
      <w:r w:rsidRPr="00790BA5">
        <w:rPr>
          <w:lang w:val="uk-UA"/>
        </w:rPr>
        <w:t>-</w:t>
      </w:r>
      <w:r w:rsidR="007C2144">
        <w:rPr>
          <w:lang w:val="uk-UA"/>
        </w:rPr>
        <w:t xml:space="preserve"> </w:t>
      </w:r>
      <w:r w:rsidRPr="00790BA5">
        <w:rPr>
          <w:lang w:val="uk-UA"/>
        </w:rPr>
        <w:t>14 – чисельність працівників бюджетних установ на середньостроковий період.</w:t>
      </w:r>
    </w:p>
    <w:p w:rsidR="00F21FD5" w:rsidRPr="00790BA5" w:rsidRDefault="00F21FD5" w:rsidP="00E50B5E">
      <w:pPr>
        <w:tabs>
          <w:tab w:val="left" w:pos="851"/>
        </w:tabs>
        <w:spacing w:after="0" w:line="360" w:lineRule="auto"/>
        <w:ind w:firstLine="567"/>
        <w:jc w:val="both"/>
        <w:rPr>
          <w:lang w:val="uk-UA" w:eastAsia="ru-RU"/>
        </w:rPr>
      </w:pPr>
      <w:r w:rsidRPr="00790BA5">
        <w:rPr>
          <w:lang w:val="uk-UA"/>
        </w:rPr>
        <w:t>Кількість штатних одиниць та фактично зайнятих штатних одиниць наводиться за загальним і спеціальним фондами окремо. У разі якщо згідно з чинним законодавством працівники, що отримують основну заробітну плату за рахунок загального фонду, отримують додаткову заробітну плату зі спеціального фонду або працюють за сумісництвом в підрозділі, що утримується зі спеціального фонду, чисельність таких працівників враховується і по загальному, і по спеціальному фондах, а також додатково зазначається в рядку «з них штатні одиниці, оплата праці яких здійснюється також із загального фонду» у графах 5, 6, 8,</w:t>
      </w:r>
      <w:r w:rsidR="007C2144">
        <w:rPr>
          <w:lang w:val="uk-UA"/>
        </w:rPr>
        <w:t xml:space="preserve"> </w:t>
      </w:r>
      <w:r w:rsidRPr="00790BA5">
        <w:rPr>
          <w:lang w:val="uk-UA"/>
        </w:rPr>
        <w:t>10, 12 і 14.</w:t>
      </w:r>
    </w:p>
    <w:p w:rsidR="00F21FD5" w:rsidRPr="00790BA5" w:rsidRDefault="00F21FD5" w:rsidP="00E50B5E">
      <w:pPr>
        <w:tabs>
          <w:tab w:val="left" w:pos="851"/>
        </w:tabs>
        <w:spacing w:after="0" w:line="360" w:lineRule="auto"/>
        <w:ind w:firstLine="567"/>
        <w:jc w:val="both"/>
        <w:rPr>
          <w:rFonts w:eastAsia="Times New Roman"/>
          <w:lang w:val="uk-UA" w:eastAsia="ru-RU"/>
        </w:rPr>
      </w:pPr>
      <w:r w:rsidRPr="00790BA5">
        <w:rPr>
          <w:lang w:val="uk-UA"/>
        </w:rPr>
        <w:t>Показники чисельності повинні узгоджуватися з відповідними показниками видатків у пункті 6.</w:t>
      </w:r>
    </w:p>
    <w:p w:rsidR="00D466CB" w:rsidRPr="00790BA5" w:rsidRDefault="00F21FD5" w:rsidP="00E50B5E">
      <w:pPr>
        <w:pStyle w:val="af2"/>
        <w:tabs>
          <w:tab w:val="left" w:pos="851"/>
        </w:tabs>
        <w:spacing w:beforeAutospacing="0" w:after="0" w:afterAutospacing="0" w:line="360" w:lineRule="auto"/>
        <w:ind w:firstLine="567"/>
        <w:jc w:val="both"/>
        <w:rPr>
          <w:rFonts w:eastAsia="Times New Roman"/>
          <w:sz w:val="28"/>
          <w:szCs w:val="28"/>
          <w:lang w:eastAsia="ru-RU"/>
        </w:rPr>
      </w:pPr>
      <w:r w:rsidRPr="00790BA5">
        <w:rPr>
          <w:rFonts w:eastAsia="Times New Roman"/>
          <w:sz w:val="28"/>
          <w:szCs w:val="28"/>
          <w:lang w:eastAsia="ru-RU"/>
        </w:rPr>
        <w:t xml:space="preserve">10. </w:t>
      </w:r>
      <w:r w:rsidR="00DB6969" w:rsidRPr="00790BA5">
        <w:rPr>
          <w:rFonts w:eastAsia="Times New Roman"/>
          <w:sz w:val="28"/>
          <w:szCs w:val="28"/>
          <w:lang w:eastAsia="ru-RU"/>
        </w:rPr>
        <w:t xml:space="preserve">У пункті </w:t>
      </w:r>
      <w:r w:rsidR="00AD36BE" w:rsidRPr="00790BA5">
        <w:rPr>
          <w:rFonts w:eastAsia="Times New Roman"/>
          <w:sz w:val="28"/>
          <w:szCs w:val="28"/>
          <w:lang w:eastAsia="ru-RU"/>
        </w:rPr>
        <w:t>9</w:t>
      </w:r>
      <w:r w:rsidR="00DB6969" w:rsidRPr="00790BA5">
        <w:rPr>
          <w:rFonts w:eastAsia="Times New Roman"/>
          <w:sz w:val="28"/>
          <w:szCs w:val="28"/>
          <w:lang w:eastAsia="ru-RU"/>
        </w:rPr>
        <w:t xml:space="preserve"> наводиться  інформація про державні цільові програми, які виконуються в межах бюджетної програми</w:t>
      </w:r>
      <w:r w:rsidR="00184341" w:rsidRPr="00790BA5">
        <w:rPr>
          <w:rFonts w:eastAsia="Times New Roman"/>
          <w:sz w:val="28"/>
          <w:szCs w:val="28"/>
          <w:lang w:eastAsia="ru-RU"/>
        </w:rPr>
        <w:t xml:space="preserve">, </w:t>
      </w:r>
      <w:r w:rsidR="00184341" w:rsidRPr="00790BA5">
        <w:rPr>
          <w:sz w:val="28"/>
          <w:szCs w:val="28"/>
        </w:rPr>
        <w:t>про що ставиться відповідна позначка</w:t>
      </w:r>
      <w:r w:rsidR="00A978B3" w:rsidRPr="00790BA5">
        <w:rPr>
          <w:rFonts w:eastAsia="Times New Roman"/>
          <w:sz w:val="28"/>
          <w:szCs w:val="28"/>
          <w:lang w:eastAsia="ru-RU"/>
        </w:rPr>
        <w:t>.</w:t>
      </w:r>
    </w:p>
    <w:p w:rsidR="00D466CB" w:rsidRPr="00790BA5" w:rsidRDefault="00A978B3" w:rsidP="00E50B5E">
      <w:pPr>
        <w:pStyle w:val="af2"/>
        <w:tabs>
          <w:tab w:val="left" w:pos="851"/>
        </w:tabs>
        <w:spacing w:beforeAutospacing="0" w:after="0" w:afterAutospacing="0" w:line="360" w:lineRule="auto"/>
        <w:ind w:firstLine="567"/>
        <w:jc w:val="both"/>
        <w:rPr>
          <w:rFonts w:eastAsia="Times New Roman"/>
          <w:sz w:val="28"/>
          <w:szCs w:val="28"/>
          <w:lang w:eastAsia="ru-RU"/>
        </w:rPr>
      </w:pPr>
      <w:r w:rsidRPr="00790BA5">
        <w:rPr>
          <w:rFonts w:eastAsia="Times New Roman"/>
          <w:sz w:val="28"/>
          <w:szCs w:val="28"/>
          <w:lang w:eastAsia="ru-RU"/>
        </w:rPr>
        <w:t xml:space="preserve">У </w:t>
      </w:r>
      <w:r w:rsidR="00DB6969" w:rsidRPr="00790BA5">
        <w:rPr>
          <w:rFonts w:eastAsia="Times New Roman"/>
          <w:sz w:val="28"/>
          <w:szCs w:val="28"/>
          <w:lang w:eastAsia="ru-RU"/>
        </w:rPr>
        <w:t xml:space="preserve">підпункті </w:t>
      </w:r>
      <w:r w:rsidR="00AD36BE" w:rsidRPr="00790BA5">
        <w:rPr>
          <w:rFonts w:eastAsia="Times New Roman"/>
          <w:sz w:val="28"/>
          <w:szCs w:val="28"/>
          <w:lang w:eastAsia="ru-RU"/>
        </w:rPr>
        <w:t>9</w:t>
      </w:r>
      <w:r w:rsidR="00DB6969" w:rsidRPr="00790BA5">
        <w:rPr>
          <w:rFonts w:eastAsia="Times New Roman"/>
          <w:sz w:val="28"/>
          <w:szCs w:val="28"/>
          <w:lang w:eastAsia="ru-RU"/>
        </w:rPr>
        <w:t xml:space="preserve">.1 </w:t>
      </w:r>
      <w:r w:rsidRPr="00790BA5">
        <w:rPr>
          <w:sz w:val="28"/>
          <w:szCs w:val="28"/>
        </w:rPr>
        <w:t xml:space="preserve">зазначаються </w:t>
      </w:r>
      <w:r w:rsidR="00DB6969" w:rsidRPr="00790BA5">
        <w:rPr>
          <w:rFonts w:eastAsia="Times New Roman"/>
          <w:sz w:val="28"/>
          <w:szCs w:val="28"/>
          <w:lang w:eastAsia="ru-RU"/>
        </w:rPr>
        <w:t>обсяги видатків / надання кредитів за державними цільовими програмами, які виконуються в межах бюджетної програми, із зазначенням коду та назви державної цільової програми:</w:t>
      </w:r>
    </w:p>
    <w:p w:rsidR="00D466CB" w:rsidRPr="00790BA5" w:rsidRDefault="00DB6969" w:rsidP="00E50B5E">
      <w:pPr>
        <w:pStyle w:val="af2"/>
        <w:tabs>
          <w:tab w:val="left" w:pos="851"/>
        </w:tabs>
        <w:spacing w:beforeAutospacing="0" w:after="0" w:afterAutospacing="0" w:line="360" w:lineRule="auto"/>
        <w:ind w:firstLine="567"/>
        <w:jc w:val="both"/>
        <w:rPr>
          <w:rFonts w:eastAsia="Times New Roman"/>
          <w:sz w:val="28"/>
          <w:szCs w:val="28"/>
          <w:lang w:eastAsia="ru-RU"/>
        </w:rPr>
      </w:pPr>
      <w:r w:rsidRPr="00790BA5">
        <w:rPr>
          <w:rFonts w:eastAsia="Times New Roman"/>
          <w:sz w:val="28"/>
          <w:szCs w:val="28"/>
          <w:lang w:eastAsia="ru-RU"/>
        </w:rPr>
        <w:t xml:space="preserve">у графі 3 (звіт) </w:t>
      </w:r>
      <w:r w:rsidRPr="00790BA5">
        <w:rPr>
          <w:sz w:val="28"/>
          <w:szCs w:val="28"/>
        </w:rPr>
        <w:t>–</w:t>
      </w:r>
      <w:r w:rsidRPr="00790BA5">
        <w:rPr>
          <w:rFonts w:eastAsia="Times New Roman"/>
          <w:sz w:val="28"/>
          <w:szCs w:val="28"/>
          <w:lang w:eastAsia="ru-RU"/>
        </w:rPr>
        <w:t xml:space="preserve"> касові видатки / надання кредитів відповідно до звіту за попередній бюджетний період;</w:t>
      </w:r>
    </w:p>
    <w:p w:rsidR="00D466CB" w:rsidRPr="00790BA5" w:rsidRDefault="00DB6969" w:rsidP="00E50B5E">
      <w:pPr>
        <w:pStyle w:val="af2"/>
        <w:tabs>
          <w:tab w:val="left" w:pos="851"/>
        </w:tabs>
        <w:spacing w:beforeAutospacing="0" w:after="0" w:afterAutospacing="0" w:line="360" w:lineRule="auto"/>
        <w:ind w:firstLine="567"/>
        <w:jc w:val="both"/>
        <w:rPr>
          <w:rFonts w:eastAsia="Times New Roman"/>
          <w:sz w:val="28"/>
          <w:szCs w:val="28"/>
          <w:lang w:eastAsia="ru-RU"/>
        </w:rPr>
      </w:pPr>
      <w:r w:rsidRPr="00790BA5">
        <w:rPr>
          <w:rFonts w:eastAsia="Times New Roman"/>
          <w:sz w:val="28"/>
          <w:szCs w:val="28"/>
          <w:lang w:eastAsia="ru-RU"/>
        </w:rPr>
        <w:t xml:space="preserve">у графі 4 (затверджено) </w:t>
      </w:r>
      <w:r w:rsidRPr="00790BA5">
        <w:rPr>
          <w:sz w:val="28"/>
          <w:szCs w:val="28"/>
        </w:rPr>
        <w:t>–</w:t>
      </w:r>
      <w:r w:rsidRPr="00790BA5">
        <w:rPr>
          <w:rFonts w:eastAsia="Times New Roman"/>
          <w:sz w:val="28"/>
          <w:szCs w:val="28"/>
          <w:lang w:eastAsia="ru-RU"/>
        </w:rPr>
        <w:t xml:space="preserve"> бюджетні асигнування, затверджені розписом на поточний бюджетний період;</w:t>
      </w:r>
    </w:p>
    <w:p w:rsidR="00D466CB" w:rsidRPr="00790BA5" w:rsidRDefault="00DB6969" w:rsidP="00E50B5E">
      <w:pPr>
        <w:pStyle w:val="af2"/>
        <w:tabs>
          <w:tab w:val="left" w:pos="851"/>
        </w:tabs>
        <w:spacing w:beforeAutospacing="0" w:after="0" w:afterAutospacing="0" w:line="360" w:lineRule="auto"/>
        <w:ind w:firstLine="567"/>
        <w:jc w:val="both"/>
        <w:rPr>
          <w:sz w:val="28"/>
          <w:szCs w:val="28"/>
        </w:rPr>
      </w:pPr>
      <w:r w:rsidRPr="00790BA5">
        <w:rPr>
          <w:rFonts w:eastAsia="Times New Roman"/>
          <w:sz w:val="28"/>
          <w:szCs w:val="28"/>
          <w:lang w:eastAsia="ru-RU"/>
        </w:rPr>
        <w:t>у графах 5, 6,</w:t>
      </w:r>
      <w:r w:rsidRPr="00790BA5">
        <w:rPr>
          <w:sz w:val="28"/>
          <w:szCs w:val="28"/>
        </w:rPr>
        <w:t xml:space="preserve"> </w:t>
      </w:r>
      <w:r w:rsidRPr="00790BA5">
        <w:rPr>
          <w:rFonts w:eastAsia="Times New Roman"/>
          <w:sz w:val="28"/>
          <w:szCs w:val="28"/>
          <w:lang w:eastAsia="ru-RU"/>
        </w:rPr>
        <w:t xml:space="preserve">7 (план) </w:t>
      </w:r>
      <w:r w:rsidRPr="00790BA5">
        <w:rPr>
          <w:sz w:val="28"/>
          <w:szCs w:val="28"/>
        </w:rPr>
        <w:t xml:space="preserve">– </w:t>
      </w:r>
      <w:r w:rsidRPr="00790BA5">
        <w:rPr>
          <w:rFonts w:eastAsia="Times New Roman"/>
          <w:sz w:val="28"/>
          <w:szCs w:val="28"/>
          <w:lang w:eastAsia="ru-RU"/>
        </w:rPr>
        <w:t>видатки /</w:t>
      </w:r>
      <w:r w:rsidRPr="00790BA5">
        <w:rPr>
          <w:sz w:val="28"/>
          <w:szCs w:val="28"/>
        </w:rPr>
        <w:t xml:space="preserve"> надання кредитів</w:t>
      </w:r>
      <w:r w:rsidRPr="00790BA5">
        <w:rPr>
          <w:rFonts w:eastAsia="Times New Roman"/>
          <w:sz w:val="28"/>
          <w:szCs w:val="28"/>
          <w:lang w:eastAsia="ru-RU"/>
        </w:rPr>
        <w:t xml:space="preserve"> на середньостроковий період. </w:t>
      </w:r>
    </w:p>
    <w:p w:rsidR="00D466CB" w:rsidRPr="00790BA5" w:rsidRDefault="00A978B3" w:rsidP="00E50B5E">
      <w:pPr>
        <w:pStyle w:val="af2"/>
        <w:tabs>
          <w:tab w:val="left" w:pos="851"/>
        </w:tabs>
        <w:spacing w:beforeAutospacing="0" w:after="0" w:afterAutospacing="0" w:line="360" w:lineRule="auto"/>
        <w:ind w:firstLine="567"/>
        <w:jc w:val="both"/>
        <w:rPr>
          <w:rFonts w:eastAsia="Times New Roman"/>
          <w:sz w:val="28"/>
          <w:szCs w:val="28"/>
          <w:lang w:eastAsia="ru-RU"/>
        </w:rPr>
      </w:pPr>
      <w:r w:rsidRPr="00790BA5">
        <w:rPr>
          <w:rFonts w:eastAsia="Times New Roman"/>
          <w:sz w:val="28"/>
          <w:szCs w:val="28"/>
          <w:lang w:eastAsia="ru-RU"/>
        </w:rPr>
        <w:t xml:space="preserve">У </w:t>
      </w:r>
      <w:r w:rsidR="00DB6969" w:rsidRPr="00790BA5">
        <w:rPr>
          <w:rFonts w:eastAsia="Times New Roman"/>
          <w:sz w:val="28"/>
          <w:szCs w:val="28"/>
          <w:lang w:eastAsia="ru-RU"/>
        </w:rPr>
        <w:t xml:space="preserve">підпункті </w:t>
      </w:r>
      <w:r w:rsidR="00AD36BE" w:rsidRPr="00790BA5">
        <w:rPr>
          <w:rFonts w:eastAsia="Times New Roman"/>
          <w:sz w:val="28"/>
          <w:szCs w:val="28"/>
          <w:lang w:eastAsia="ru-RU"/>
        </w:rPr>
        <w:t>9</w:t>
      </w:r>
      <w:r w:rsidR="00DB6969" w:rsidRPr="00790BA5">
        <w:rPr>
          <w:rFonts w:eastAsia="Times New Roman"/>
          <w:sz w:val="28"/>
          <w:szCs w:val="28"/>
          <w:lang w:eastAsia="ru-RU"/>
        </w:rPr>
        <w:t xml:space="preserve">.2 </w:t>
      </w:r>
      <w:r w:rsidRPr="00790BA5">
        <w:rPr>
          <w:sz w:val="28"/>
          <w:szCs w:val="28"/>
        </w:rPr>
        <w:t>наводяться</w:t>
      </w:r>
      <w:r w:rsidRPr="00790BA5">
        <w:rPr>
          <w:rFonts w:eastAsia="Times New Roman"/>
          <w:sz w:val="28"/>
          <w:szCs w:val="28"/>
          <w:lang w:eastAsia="ru-RU"/>
        </w:rPr>
        <w:t xml:space="preserve"> </w:t>
      </w:r>
      <w:r w:rsidR="00DB6969" w:rsidRPr="00790BA5">
        <w:rPr>
          <w:rFonts w:eastAsia="Times New Roman"/>
          <w:sz w:val="28"/>
          <w:szCs w:val="28"/>
          <w:lang w:eastAsia="ru-RU"/>
        </w:rPr>
        <w:t>нормативно-правові акти, які є підставами для реалізації державних цільових програм.</w:t>
      </w:r>
    </w:p>
    <w:p w:rsidR="00B96CEA" w:rsidRPr="00790BA5" w:rsidRDefault="00B96CEA" w:rsidP="00E50B5E">
      <w:pPr>
        <w:pStyle w:val="af2"/>
        <w:tabs>
          <w:tab w:val="left" w:pos="993"/>
        </w:tabs>
        <w:spacing w:beforeAutospacing="0" w:after="0" w:afterAutospacing="0" w:line="360" w:lineRule="auto"/>
        <w:ind w:firstLine="567"/>
        <w:jc w:val="both"/>
        <w:rPr>
          <w:rFonts w:eastAsia="Times New Roman"/>
          <w:sz w:val="28"/>
          <w:szCs w:val="28"/>
          <w:lang w:eastAsia="ru-RU"/>
        </w:rPr>
      </w:pPr>
    </w:p>
    <w:p w:rsidR="00D466CB" w:rsidRPr="00790BA5" w:rsidRDefault="00DB6969" w:rsidP="00E50B5E">
      <w:pPr>
        <w:spacing w:after="0" w:line="360" w:lineRule="auto"/>
        <w:jc w:val="center"/>
        <w:rPr>
          <w:lang w:val="uk-UA"/>
        </w:rPr>
      </w:pPr>
      <w:bookmarkStart w:id="57" w:name="n238"/>
      <w:bookmarkStart w:id="58" w:name="n231"/>
      <w:bookmarkStart w:id="59" w:name="n202"/>
      <w:bookmarkStart w:id="60" w:name="n164"/>
      <w:bookmarkEnd w:id="57"/>
      <w:bookmarkEnd w:id="58"/>
      <w:bookmarkEnd w:id="59"/>
      <w:bookmarkEnd w:id="60"/>
      <w:r w:rsidRPr="00790BA5">
        <w:rPr>
          <w:rStyle w:val="rvts15"/>
          <w:b/>
          <w:bCs/>
          <w:lang w:val="uk-UA"/>
        </w:rPr>
        <w:t xml:space="preserve">VII. Порядок заповнення </w:t>
      </w:r>
      <w:hyperlink r:id="rId17" w:anchor="n341" w:history="1">
        <w:r w:rsidRPr="00790BA5">
          <w:rPr>
            <w:rStyle w:val="-"/>
            <w:b/>
            <w:bCs/>
            <w:color w:val="auto"/>
            <w:u w:val="none"/>
            <w:lang w:val="uk-UA"/>
          </w:rPr>
          <w:t>Форми БП-3</w:t>
        </w:r>
      </w:hyperlink>
    </w:p>
    <w:p w:rsidR="00D466CB" w:rsidRPr="00790BA5" w:rsidRDefault="00D466CB" w:rsidP="00E50B5E">
      <w:pPr>
        <w:pStyle w:val="rvps7"/>
        <w:shd w:val="clear" w:color="auto" w:fill="FFFFFF"/>
        <w:spacing w:beforeAutospacing="0" w:after="0" w:afterAutospacing="0" w:line="360" w:lineRule="auto"/>
        <w:jc w:val="center"/>
        <w:rPr>
          <w:sz w:val="28"/>
          <w:szCs w:val="28"/>
          <w:lang w:val="uk-UA"/>
        </w:rPr>
      </w:pPr>
    </w:p>
    <w:p w:rsidR="00D466CB" w:rsidRPr="00790BA5" w:rsidRDefault="00DB6969" w:rsidP="00E50B5E">
      <w:pPr>
        <w:pStyle w:val="rvps2"/>
        <w:shd w:val="clear" w:color="auto" w:fill="FFFFFF"/>
        <w:tabs>
          <w:tab w:val="left" w:pos="851"/>
          <w:tab w:val="left" w:pos="993"/>
        </w:tabs>
        <w:spacing w:beforeAutospacing="0" w:after="0" w:afterAutospacing="0" w:line="360" w:lineRule="auto"/>
        <w:ind w:firstLine="567"/>
        <w:jc w:val="both"/>
        <w:rPr>
          <w:sz w:val="28"/>
          <w:szCs w:val="28"/>
          <w:lang w:val="uk-UA"/>
        </w:rPr>
      </w:pPr>
      <w:bookmarkStart w:id="61" w:name="n240"/>
      <w:bookmarkEnd w:id="61"/>
      <w:r w:rsidRPr="00790BA5">
        <w:rPr>
          <w:sz w:val="28"/>
          <w:szCs w:val="28"/>
          <w:lang w:val="uk-UA"/>
        </w:rPr>
        <w:t>1.</w:t>
      </w:r>
      <w:r w:rsidRPr="00790BA5">
        <w:rPr>
          <w:sz w:val="28"/>
          <w:szCs w:val="28"/>
          <w:lang w:val="uk-UA"/>
        </w:rPr>
        <w:tab/>
        <w:t xml:space="preserve">Форма БП-3 призначена для представлення та обґрунтування пропозицій щодо додаткових коштів </w:t>
      </w:r>
      <w:bookmarkStart w:id="62" w:name="__DdeLink__1182_418530750"/>
      <w:r w:rsidRPr="00790BA5">
        <w:rPr>
          <w:sz w:val="28"/>
          <w:szCs w:val="28"/>
          <w:lang w:val="uk-UA"/>
        </w:rPr>
        <w:t>загального фонду</w:t>
      </w:r>
      <w:bookmarkEnd w:id="62"/>
      <w:r w:rsidRPr="00790BA5">
        <w:rPr>
          <w:sz w:val="28"/>
          <w:szCs w:val="28"/>
          <w:lang w:val="uk-UA"/>
        </w:rPr>
        <w:t>, необхідних для виконання нормативно-правових актів під час реалізації бюджетних програм, але не забезпечених орієнтовними граничними показниками, або для реалізації нових заходів державної політики.</w:t>
      </w:r>
    </w:p>
    <w:p w:rsidR="00D466CB" w:rsidRPr="00790BA5" w:rsidRDefault="00DB6969" w:rsidP="00E50B5E">
      <w:pPr>
        <w:pStyle w:val="rvps2"/>
        <w:numPr>
          <w:ilvl w:val="0"/>
          <w:numId w:val="2"/>
        </w:numPr>
        <w:shd w:val="clear" w:color="auto" w:fill="FFFFFF"/>
        <w:tabs>
          <w:tab w:val="left" w:pos="851"/>
          <w:tab w:val="left" w:pos="993"/>
        </w:tabs>
        <w:spacing w:beforeAutospacing="0" w:after="0" w:afterAutospacing="0" w:line="360" w:lineRule="auto"/>
        <w:ind w:left="0" w:firstLine="567"/>
        <w:jc w:val="both"/>
        <w:rPr>
          <w:sz w:val="28"/>
          <w:szCs w:val="28"/>
          <w:lang w:val="uk-UA"/>
        </w:rPr>
      </w:pPr>
      <w:r w:rsidRPr="00790BA5">
        <w:rPr>
          <w:sz w:val="28"/>
          <w:szCs w:val="28"/>
          <w:lang w:val="uk-UA"/>
        </w:rPr>
        <w:t>Форма БП-3 заповнюється за потреби лише після заповнення Форми БП-1 і Форми БП-2 у разі, якщо видатки / надання кредитів, які розраховані, виходячи з пріоритетності та обґрунтованості потреб, перевищують орієнтовні граничні показник.</w:t>
      </w:r>
    </w:p>
    <w:p w:rsidR="00D466CB" w:rsidRPr="00790BA5" w:rsidRDefault="00DB6969" w:rsidP="00E50B5E">
      <w:pPr>
        <w:pStyle w:val="rvps2"/>
        <w:shd w:val="clear" w:color="auto" w:fill="FFFFFF"/>
        <w:tabs>
          <w:tab w:val="left" w:pos="851"/>
          <w:tab w:val="left" w:pos="993"/>
        </w:tabs>
        <w:spacing w:beforeAutospacing="0" w:after="0" w:afterAutospacing="0" w:line="360" w:lineRule="auto"/>
        <w:ind w:firstLine="567"/>
        <w:jc w:val="both"/>
        <w:rPr>
          <w:sz w:val="28"/>
          <w:szCs w:val="28"/>
          <w:lang w:val="uk-UA"/>
        </w:rPr>
      </w:pPr>
      <w:bookmarkStart w:id="63" w:name="n242"/>
      <w:bookmarkStart w:id="64" w:name="n241"/>
      <w:bookmarkEnd w:id="63"/>
      <w:bookmarkEnd w:id="64"/>
      <w:r w:rsidRPr="00790BA5">
        <w:rPr>
          <w:sz w:val="28"/>
          <w:szCs w:val="28"/>
          <w:lang w:val="uk-UA"/>
        </w:rPr>
        <w:t>Пропозиції головного розпорядника щодо додаткових коштів розглядаються Мінфіном в межах ресурсних можливостей державного бюджету у середньостроковому періоді.</w:t>
      </w:r>
    </w:p>
    <w:p w:rsidR="00D466CB" w:rsidRPr="00790BA5" w:rsidRDefault="00DB6969" w:rsidP="00E50B5E">
      <w:pPr>
        <w:pStyle w:val="rvps2"/>
        <w:shd w:val="clear" w:color="auto" w:fill="FFFFFF"/>
        <w:tabs>
          <w:tab w:val="left" w:pos="851"/>
          <w:tab w:val="left" w:pos="993"/>
        </w:tabs>
        <w:spacing w:beforeAutospacing="0" w:after="0" w:afterAutospacing="0" w:line="360" w:lineRule="auto"/>
        <w:ind w:firstLine="567"/>
        <w:jc w:val="both"/>
        <w:rPr>
          <w:sz w:val="28"/>
          <w:szCs w:val="28"/>
          <w:lang w:val="uk-UA"/>
        </w:rPr>
      </w:pPr>
      <w:bookmarkStart w:id="65" w:name="n243"/>
      <w:bookmarkEnd w:id="65"/>
      <w:r w:rsidRPr="00790BA5">
        <w:rPr>
          <w:sz w:val="28"/>
          <w:szCs w:val="28"/>
          <w:lang w:val="uk-UA"/>
        </w:rPr>
        <w:t>3.</w:t>
      </w:r>
      <w:r w:rsidRPr="00790BA5">
        <w:rPr>
          <w:sz w:val="28"/>
          <w:szCs w:val="28"/>
          <w:lang w:val="uk-UA"/>
        </w:rPr>
        <w:tab/>
        <w:t xml:space="preserve">У пункті 1 зазначаються </w:t>
      </w:r>
      <w:hyperlink r:id="rId18" w:tgtFrame="_blank">
        <w:r w:rsidRPr="00790BA5">
          <w:rPr>
            <w:rStyle w:val="-"/>
            <w:color w:val="auto"/>
            <w:sz w:val="28"/>
            <w:szCs w:val="28"/>
            <w:u w:val="none"/>
            <w:lang w:val="uk-UA"/>
          </w:rPr>
          <w:t>код відомчої класифікації видатків та кредитування державного бюджету</w:t>
        </w:r>
      </w:hyperlink>
      <w:r w:rsidRPr="00790BA5">
        <w:rPr>
          <w:sz w:val="28"/>
          <w:szCs w:val="28"/>
          <w:lang w:val="uk-UA"/>
        </w:rPr>
        <w:t xml:space="preserve"> та найменування головного розпорядника.</w:t>
      </w:r>
    </w:p>
    <w:p w:rsidR="00D466CB" w:rsidRPr="00790BA5" w:rsidRDefault="00DB6969" w:rsidP="00E50B5E">
      <w:pPr>
        <w:pStyle w:val="rvps2"/>
        <w:shd w:val="clear" w:color="auto" w:fill="FFFFFF"/>
        <w:tabs>
          <w:tab w:val="left" w:pos="851"/>
          <w:tab w:val="left" w:pos="993"/>
        </w:tabs>
        <w:spacing w:beforeAutospacing="0" w:after="0" w:afterAutospacing="0" w:line="360" w:lineRule="auto"/>
        <w:ind w:firstLine="567"/>
        <w:jc w:val="both"/>
        <w:rPr>
          <w:sz w:val="28"/>
          <w:szCs w:val="28"/>
          <w:lang w:val="uk-UA"/>
        </w:rPr>
      </w:pPr>
      <w:bookmarkStart w:id="66" w:name="n244"/>
      <w:bookmarkEnd w:id="66"/>
      <w:r w:rsidRPr="00790BA5">
        <w:rPr>
          <w:sz w:val="28"/>
          <w:szCs w:val="28"/>
          <w:lang w:val="uk-UA"/>
        </w:rPr>
        <w:t>4.</w:t>
      </w:r>
      <w:r w:rsidRPr="00790BA5">
        <w:rPr>
          <w:sz w:val="28"/>
          <w:szCs w:val="28"/>
          <w:lang w:val="uk-UA"/>
        </w:rPr>
        <w:tab/>
        <w:t>У пункті 2 наводяться:</w:t>
      </w:r>
    </w:p>
    <w:p w:rsidR="00D466CB" w:rsidRPr="00790BA5" w:rsidRDefault="00DB6969" w:rsidP="00E50B5E">
      <w:pPr>
        <w:pStyle w:val="rvps2"/>
        <w:shd w:val="clear" w:color="auto" w:fill="FFFFFF"/>
        <w:tabs>
          <w:tab w:val="left" w:pos="851"/>
          <w:tab w:val="left" w:pos="993"/>
        </w:tabs>
        <w:spacing w:beforeAutospacing="0" w:after="0" w:afterAutospacing="0" w:line="360" w:lineRule="auto"/>
        <w:ind w:firstLine="567"/>
        <w:jc w:val="both"/>
        <w:rPr>
          <w:sz w:val="28"/>
          <w:szCs w:val="28"/>
          <w:lang w:val="uk-UA"/>
        </w:rPr>
      </w:pPr>
      <w:r w:rsidRPr="00790BA5">
        <w:rPr>
          <w:sz w:val="28"/>
          <w:szCs w:val="28"/>
          <w:lang w:val="uk-UA"/>
        </w:rPr>
        <w:t xml:space="preserve">обсяги додаткових коштів загального фонду за бюджетними програмами у розрізі кодів економічної класифікації видатків бюджету / класифікації кредитування бюджету; </w:t>
      </w:r>
    </w:p>
    <w:p w:rsidR="00D466CB" w:rsidRPr="00790BA5" w:rsidRDefault="00DB6969" w:rsidP="00E50B5E">
      <w:pPr>
        <w:pStyle w:val="rvps2"/>
        <w:shd w:val="clear" w:color="auto" w:fill="FFFFFF"/>
        <w:tabs>
          <w:tab w:val="left" w:pos="851"/>
          <w:tab w:val="left" w:pos="993"/>
        </w:tabs>
        <w:spacing w:beforeAutospacing="0" w:after="0" w:afterAutospacing="0" w:line="360" w:lineRule="auto"/>
        <w:ind w:firstLine="567"/>
        <w:jc w:val="both"/>
        <w:rPr>
          <w:sz w:val="28"/>
          <w:szCs w:val="28"/>
          <w:lang w:val="uk-UA"/>
        </w:rPr>
      </w:pPr>
      <w:r w:rsidRPr="00790BA5">
        <w:rPr>
          <w:sz w:val="28"/>
          <w:szCs w:val="28"/>
          <w:lang w:val="uk-UA"/>
        </w:rPr>
        <w:t xml:space="preserve">обґрунтування пропозицій </w:t>
      </w:r>
      <w:r w:rsidR="00CA1A2F" w:rsidRPr="00790BA5">
        <w:rPr>
          <w:sz w:val="28"/>
          <w:szCs w:val="28"/>
          <w:lang w:val="uk-UA"/>
        </w:rPr>
        <w:t xml:space="preserve">та підходи ро розрахунку </w:t>
      </w:r>
      <w:r w:rsidRPr="00790BA5">
        <w:rPr>
          <w:sz w:val="28"/>
          <w:szCs w:val="28"/>
          <w:lang w:val="uk-UA"/>
        </w:rPr>
        <w:t xml:space="preserve"> додаткових коштів загального фонду, </w:t>
      </w:r>
      <w:r w:rsidR="00930207" w:rsidRPr="00790BA5">
        <w:rPr>
          <w:sz w:val="28"/>
          <w:szCs w:val="28"/>
          <w:lang w:val="uk-UA"/>
        </w:rPr>
        <w:t xml:space="preserve">в тому числі </w:t>
      </w:r>
      <w:r w:rsidRPr="00790BA5">
        <w:rPr>
          <w:sz w:val="28"/>
          <w:szCs w:val="28"/>
          <w:lang w:val="uk-UA"/>
        </w:rPr>
        <w:t xml:space="preserve"> зазнача</w:t>
      </w:r>
      <w:r w:rsidR="00930207" w:rsidRPr="00790BA5">
        <w:rPr>
          <w:sz w:val="28"/>
          <w:szCs w:val="28"/>
          <w:lang w:val="uk-UA"/>
        </w:rPr>
        <w:t>ю</w:t>
      </w:r>
      <w:r w:rsidRPr="00790BA5">
        <w:rPr>
          <w:sz w:val="28"/>
          <w:szCs w:val="28"/>
          <w:lang w:val="uk-UA"/>
        </w:rPr>
        <w:t xml:space="preserve">ться </w:t>
      </w:r>
      <w:r w:rsidR="00930207" w:rsidRPr="00790BA5">
        <w:rPr>
          <w:sz w:val="28"/>
          <w:szCs w:val="28"/>
          <w:lang w:val="uk-UA"/>
        </w:rPr>
        <w:t xml:space="preserve">відповідні </w:t>
      </w:r>
      <w:r w:rsidRPr="00790BA5">
        <w:rPr>
          <w:sz w:val="28"/>
          <w:szCs w:val="28"/>
          <w:lang w:val="uk-UA"/>
        </w:rPr>
        <w:t>нормативно-правов</w:t>
      </w:r>
      <w:r w:rsidR="00930207" w:rsidRPr="00790BA5">
        <w:rPr>
          <w:sz w:val="28"/>
          <w:szCs w:val="28"/>
          <w:lang w:val="uk-UA"/>
        </w:rPr>
        <w:t>і</w:t>
      </w:r>
      <w:r w:rsidRPr="00790BA5">
        <w:rPr>
          <w:sz w:val="28"/>
          <w:szCs w:val="28"/>
          <w:lang w:val="uk-UA"/>
        </w:rPr>
        <w:t xml:space="preserve"> акт</w:t>
      </w:r>
      <w:r w:rsidR="00930207" w:rsidRPr="00790BA5">
        <w:rPr>
          <w:sz w:val="28"/>
          <w:szCs w:val="28"/>
          <w:lang w:val="uk-UA"/>
        </w:rPr>
        <w:t>и</w:t>
      </w:r>
      <w:r w:rsidRPr="00790BA5">
        <w:rPr>
          <w:sz w:val="28"/>
          <w:szCs w:val="28"/>
          <w:lang w:val="uk-UA"/>
        </w:rPr>
        <w:t>.</w:t>
      </w:r>
    </w:p>
    <w:p w:rsidR="00D466CB" w:rsidRPr="00790BA5" w:rsidRDefault="00DB6969" w:rsidP="00E50B5E">
      <w:pPr>
        <w:pStyle w:val="rvps2"/>
        <w:shd w:val="clear" w:color="auto" w:fill="FFFFFF"/>
        <w:tabs>
          <w:tab w:val="left" w:pos="851"/>
          <w:tab w:val="left" w:pos="993"/>
        </w:tabs>
        <w:spacing w:beforeAutospacing="0" w:after="0" w:afterAutospacing="0" w:line="360" w:lineRule="auto"/>
        <w:ind w:firstLine="567"/>
        <w:jc w:val="both"/>
        <w:rPr>
          <w:sz w:val="28"/>
          <w:szCs w:val="28"/>
          <w:lang w:val="uk-UA"/>
        </w:rPr>
      </w:pPr>
      <w:bookmarkStart w:id="67" w:name="n254"/>
      <w:bookmarkStart w:id="68" w:name="n245"/>
      <w:bookmarkEnd w:id="67"/>
      <w:bookmarkEnd w:id="68"/>
      <w:r w:rsidRPr="00790BA5">
        <w:rPr>
          <w:sz w:val="28"/>
          <w:szCs w:val="28"/>
          <w:lang w:val="uk-UA"/>
        </w:rPr>
        <w:t xml:space="preserve">У рядку «ВСЬОГО за бюджетними програмами» у графах 3 </w:t>
      </w:r>
      <w:r w:rsidRPr="00790BA5">
        <w:rPr>
          <w:rStyle w:val="-"/>
          <w:color w:val="auto"/>
          <w:sz w:val="28"/>
          <w:szCs w:val="28"/>
          <w:u w:val="none"/>
          <w:lang w:val="uk-UA"/>
        </w:rPr>
        <w:t xml:space="preserve">– </w:t>
      </w:r>
      <w:r w:rsidRPr="00790BA5">
        <w:rPr>
          <w:sz w:val="28"/>
          <w:szCs w:val="28"/>
          <w:lang w:val="uk-UA"/>
        </w:rPr>
        <w:t>9 зазначається загальний обсяг коштів за усіма бюджетними програмами.</w:t>
      </w:r>
    </w:p>
    <w:p w:rsidR="00D466CB" w:rsidRPr="00790BA5" w:rsidRDefault="00DB6969" w:rsidP="00E50B5E">
      <w:pPr>
        <w:pStyle w:val="rvps2"/>
        <w:shd w:val="clear" w:color="auto" w:fill="FFFFFF"/>
        <w:tabs>
          <w:tab w:val="left" w:pos="851"/>
          <w:tab w:val="left" w:pos="993"/>
        </w:tabs>
        <w:spacing w:beforeAutospacing="0" w:after="0" w:afterAutospacing="0" w:line="360" w:lineRule="auto"/>
        <w:ind w:firstLine="567"/>
        <w:jc w:val="both"/>
        <w:rPr>
          <w:sz w:val="28"/>
          <w:szCs w:val="28"/>
          <w:lang w:val="uk-UA"/>
        </w:rPr>
      </w:pPr>
      <w:r w:rsidRPr="00790BA5">
        <w:rPr>
          <w:sz w:val="28"/>
          <w:szCs w:val="28"/>
          <w:lang w:val="uk-UA"/>
        </w:rPr>
        <w:t>Загальний обсяг коштів за усіма бюджетними програмами наводиться у розрізі кодів економічної класифікації видатків бюджету та/або кодів класифікації кредитування бюджету.</w:t>
      </w:r>
    </w:p>
    <w:p w:rsidR="00D466CB" w:rsidRPr="00790BA5" w:rsidRDefault="00DB6969" w:rsidP="00E50B5E">
      <w:pPr>
        <w:pStyle w:val="rvps2"/>
        <w:shd w:val="clear" w:color="auto" w:fill="FFFFFF"/>
        <w:tabs>
          <w:tab w:val="left" w:pos="851"/>
          <w:tab w:val="left" w:pos="993"/>
        </w:tabs>
        <w:spacing w:beforeAutospacing="0" w:after="0" w:afterAutospacing="0" w:line="360" w:lineRule="auto"/>
        <w:ind w:firstLine="567"/>
        <w:jc w:val="both"/>
        <w:rPr>
          <w:sz w:val="28"/>
          <w:szCs w:val="28"/>
          <w:lang w:val="uk-UA"/>
        </w:rPr>
      </w:pPr>
      <w:r w:rsidRPr="00790BA5">
        <w:rPr>
          <w:sz w:val="28"/>
          <w:szCs w:val="28"/>
          <w:lang w:val="uk-UA"/>
        </w:rPr>
        <w:t>5.</w:t>
      </w:r>
      <w:r w:rsidRPr="00790BA5">
        <w:rPr>
          <w:sz w:val="28"/>
          <w:szCs w:val="28"/>
          <w:lang w:val="uk-UA"/>
        </w:rPr>
        <w:tab/>
        <w:t>У пункті 3 наводиться інформація про зміну показників досягнення цілей у середньостроковому періоді в межах бюджетних програм в цілому за рахунок коштів загального та спеціального фондів, у разі якщо додаткові кошти загального фонду будуть враховані</w:t>
      </w:r>
      <w:r w:rsidR="00DD1450" w:rsidRPr="00790BA5">
        <w:rPr>
          <w:sz w:val="28"/>
          <w:szCs w:val="28"/>
          <w:lang w:val="uk-UA"/>
        </w:rPr>
        <w:t xml:space="preserve"> під час підготовки Бюджетної декларації</w:t>
      </w:r>
      <w:r w:rsidRPr="00790BA5">
        <w:rPr>
          <w:sz w:val="28"/>
          <w:szCs w:val="28"/>
          <w:lang w:val="uk-UA"/>
        </w:rPr>
        <w:t>. Показники, включені до граф 2, 4, 6, відповідають показникам, які включені до граф 4, 5, 6 пункту 2 Форми БП-1.</w:t>
      </w:r>
    </w:p>
    <w:p w:rsidR="00D466CB" w:rsidRPr="00790BA5" w:rsidRDefault="00D466CB" w:rsidP="00E50B5E">
      <w:pPr>
        <w:pStyle w:val="rvps2"/>
        <w:shd w:val="clear" w:color="auto" w:fill="FFFFFF"/>
        <w:spacing w:beforeAutospacing="0" w:after="0" w:afterAutospacing="0" w:line="360" w:lineRule="auto"/>
        <w:ind w:firstLine="709"/>
        <w:jc w:val="both"/>
        <w:rPr>
          <w:b/>
          <w:sz w:val="28"/>
          <w:szCs w:val="28"/>
          <w:lang w:val="uk-UA"/>
        </w:rPr>
      </w:pPr>
    </w:p>
    <w:p w:rsidR="00D466CB" w:rsidRPr="00790BA5" w:rsidRDefault="00D466CB" w:rsidP="00E50B5E">
      <w:pPr>
        <w:pStyle w:val="rvps2"/>
        <w:shd w:val="clear" w:color="auto" w:fill="FFFFFF"/>
        <w:spacing w:beforeAutospacing="0" w:after="0" w:afterAutospacing="0" w:line="360" w:lineRule="auto"/>
        <w:ind w:firstLine="709"/>
        <w:jc w:val="both"/>
        <w:rPr>
          <w:b/>
          <w:sz w:val="28"/>
          <w:szCs w:val="28"/>
          <w:lang w:val="uk-UA"/>
        </w:rPr>
      </w:pPr>
    </w:p>
    <w:p w:rsidR="00D466CB" w:rsidRPr="00790BA5" w:rsidRDefault="00DB6969" w:rsidP="00E50B5E">
      <w:pPr>
        <w:pStyle w:val="rvps2"/>
        <w:shd w:val="clear" w:color="auto" w:fill="FFFFFF"/>
        <w:spacing w:beforeAutospacing="0" w:after="0" w:afterAutospacing="0" w:line="360" w:lineRule="auto"/>
        <w:jc w:val="both"/>
        <w:rPr>
          <w:b/>
          <w:sz w:val="28"/>
          <w:szCs w:val="28"/>
          <w:lang w:val="uk-UA"/>
        </w:rPr>
      </w:pPr>
      <w:r w:rsidRPr="00790BA5">
        <w:rPr>
          <w:b/>
          <w:sz w:val="28"/>
          <w:szCs w:val="28"/>
          <w:lang w:val="uk-UA"/>
        </w:rPr>
        <w:t>Директор Департаменту</w:t>
      </w:r>
    </w:p>
    <w:p w:rsidR="00D466CB" w:rsidRPr="00E50B5E" w:rsidRDefault="00DB6969" w:rsidP="00E50B5E">
      <w:pPr>
        <w:pStyle w:val="rvps2"/>
        <w:shd w:val="clear" w:color="auto" w:fill="FFFFFF"/>
        <w:spacing w:beforeAutospacing="0" w:after="0" w:afterAutospacing="0" w:line="360" w:lineRule="auto"/>
        <w:jc w:val="both"/>
        <w:rPr>
          <w:sz w:val="28"/>
          <w:szCs w:val="28"/>
          <w:lang w:val="uk-UA"/>
        </w:rPr>
      </w:pPr>
      <w:r w:rsidRPr="00790BA5">
        <w:rPr>
          <w:b/>
          <w:sz w:val="28"/>
          <w:szCs w:val="28"/>
          <w:lang w:val="uk-UA"/>
        </w:rPr>
        <w:t>державного бюджету                                                          Володимир ЛОЗИЦЬКИЙ</w:t>
      </w:r>
    </w:p>
    <w:sectPr w:rsidR="00D466CB" w:rsidRPr="00E50B5E" w:rsidSect="00E50B5E">
      <w:headerReference w:type="default" r:id="rId19"/>
      <w:headerReference w:type="first" r:id="rId20"/>
      <w:pgSz w:w="11906" w:h="16838"/>
      <w:pgMar w:top="1134" w:right="567" w:bottom="1134" w:left="1701" w:header="567" w:footer="0" w:gutter="0"/>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8AD" w:rsidRDefault="00F648AD">
      <w:pPr>
        <w:spacing w:after="0" w:line="240" w:lineRule="auto"/>
      </w:pPr>
      <w:r>
        <w:separator/>
      </w:r>
    </w:p>
  </w:endnote>
  <w:endnote w:type="continuationSeparator" w:id="0">
    <w:p w:rsidR="00F648AD" w:rsidRDefault="00F64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8AD" w:rsidRDefault="00F648AD">
      <w:pPr>
        <w:spacing w:after="0" w:line="240" w:lineRule="auto"/>
      </w:pPr>
      <w:r>
        <w:separator/>
      </w:r>
    </w:p>
  </w:footnote>
  <w:footnote w:type="continuationSeparator" w:id="0">
    <w:p w:rsidR="00F648AD" w:rsidRDefault="00F64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122999"/>
      <w:docPartObj>
        <w:docPartGallery w:val="Page Numbers (Top of Page)"/>
        <w:docPartUnique/>
      </w:docPartObj>
    </w:sdtPr>
    <w:sdtEndPr/>
    <w:sdtContent>
      <w:p w:rsidR="00D466CB" w:rsidRDefault="00DB6969">
        <w:pPr>
          <w:pStyle w:val="af"/>
          <w:jc w:val="center"/>
        </w:pPr>
        <w:r>
          <w:fldChar w:fldCharType="begin"/>
        </w:r>
        <w:r>
          <w:instrText>PAGE</w:instrText>
        </w:r>
        <w:r>
          <w:fldChar w:fldCharType="separate"/>
        </w:r>
        <w:r w:rsidR="00997192">
          <w:rPr>
            <w:noProof/>
          </w:rPr>
          <w:t>14</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6CB" w:rsidRDefault="00DB6969">
    <w:pPr>
      <w:pStyle w:val="af"/>
      <w:jc w:val="right"/>
      <w:rPr>
        <w:lang w:val="uk-UA"/>
      </w:rPr>
    </w:pPr>
    <w:r>
      <w:rPr>
        <w:lang w:val="uk-UA"/>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D1CF6"/>
    <w:multiLevelType w:val="multilevel"/>
    <w:tmpl w:val="86585B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5F65669"/>
    <w:multiLevelType w:val="hybridMultilevel"/>
    <w:tmpl w:val="77FEC020"/>
    <w:lvl w:ilvl="0" w:tplc="0422000F">
      <w:start w:val="6"/>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6764FB8"/>
    <w:multiLevelType w:val="multilevel"/>
    <w:tmpl w:val="0E2E464A"/>
    <w:lvl w:ilvl="0">
      <w:start w:val="1"/>
      <w:numFmt w:val="decimal"/>
      <w:lvlText w:val="%1."/>
      <w:lvlJc w:val="left"/>
      <w:pPr>
        <w:ind w:left="0" w:firstLine="0"/>
      </w:pPr>
    </w:lvl>
    <w:lvl w:ilvl="1">
      <w:start w:val="1"/>
      <w:numFmt w:val="decimal"/>
      <w:lvlText w:val="%2."/>
      <w:lvlJc w:val="left"/>
      <w:pPr>
        <w:ind w:left="1031" w:hanging="180"/>
      </w:pPr>
      <w:rPr>
        <w:rFonts w:ascii="Times New Roman" w:hAnsi="Times New Roman"/>
        <w:b w:val="0"/>
        <w:sz w:val="28"/>
        <w:szCs w:val="28"/>
      </w:rPr>
    </w:lvl>
    <w:lvl w:ilvl="2">
      <w:start w:val="1"/>
      <w:numFmt w:val="decimal"/>
      <w:lvlText w:val="%1.%2.%3."/>
      <w:lvlJc w:val="left"/>
      <w:pPr>
        <w:ind w:left="180" w:hanging="180"/>
      </w:pPr>
    </w:lvl>
    <w:lvl w:ilvl="3">
      <w:start w:val="1"/>
      <w:numFmt w:val="decimal"/>
      <w:lvlText w:val="%1.%2.%3.%4."/>
      <w:lvlJc w:val="left"/>
      <w:pPr>
        <w:ind w:left="540" w:hanging="540"/>
      </w:pPr>
    </w:lvl>
    <w:lvl w:ilvl="4">
      <w:start w:val="1"/>
      <w:numFmt w:val="decimal"/>
      <w:lvlText w:val="%1.%2.%3.%4.%5."/>
      <w:lvlJc w:val="left"/>
      <w:pPr>
        <w:ind w:left="540" w:hanging="540"/>
      </w:pPr>
    </w:lvl>
    <w:lvl w:ilvl="5">
      <w:start w:val="1"/>
      <w:numFmt w:val="decimal"/>
      <w:lvlText w:val="%1.%2.%3.%4.%5.%6."/>
      <w:lvlJc w:val="left"/>
      <w:pPr>
        <w:ind w:left="900" w:hanging="900"/>
      </w:pPr>
    </w:lvl>
    <w:lvl w:ilvl="6">
      <w:start w:val="1"/>
      <w:numFmt w:val="decimal"/>
      <w:lvlText w:val="%1.%2.%3.%4.%5.%6.%7."/>
      <w:lvlJc w:val="left"/>
      <w:pPr>
        <w:ind w:left="1260" w:hanging="1260"/>
      </w:pPr>
    </w:lvl>
    <w:lvl w:ilvl="7">
      <w:start w:val="1"/>
      <w:numFmt w:val="decimal"/>
      <w:lvlText w:val="%1.%2.%3.%4.%5.%6.%7.%8."/>
      <w:lvlJc w:val="left"/>
      <w:pPr>
        <w:ind w:left="1260" w:hanging="1260"/>
      </w:pPr>
    </w:lvl>
    <w:lvl w:ilvl="8">
      <w:start w:val="1"/>
      <w:numFmt w:val="decimal"/>
      <w:lvlText w:val="%1.%2.%3.%4.%5.%6.%7.%8.%9."/>
      <w:lvlJc w:val="left"/>
      <w:pPr>
        <w:ind w:left="1620" w:hanging="1620"/>
      </w:pPr>
    </w:lvl>
  </w:abstractNum>
  <w:abstractNum w:abstractNumId="3" w15:restartNumberingAfterBreak="0">
    <w:nsid w:val="56856F37"/>
    <w:multiLevelType w:val="hybridMultilevel"/>
    <w:tmpl w:val="95C08E36"/>
    <w:lvl w:ilvl="0" w:tplc="0422000F">
      <w:start w:val="3"/>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AD236FB"/>
    <w:multiLevelType w:val="multilevel"/>
    <w:tmpl w:val="E640C800"/>
    <w:lvl w:ilvl="0">
      <w:start w:val="2"/>
      <w:numFmt w:val="decimal"/>
      <w:lvlText w:val="%1."/>
      <w:lvlJc w:val="left"/>
      <w:pPr>
        <w:ind w:left="12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A5F6E66"/>
    <w:multiLevelType w:val="hybridMultilevel"/>
    <w:tmpl w:val="0408E7B2"/>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6CB"/>
    <w:rsid w:val="00010874"/>
    <w:rsid w:val="000240B2"/>
    <w:rsid w:val="000354DC"/>
    <w:rsid w:val="00037C14"/>
    <w:rsid w:val="00086A07"/>
    <w:rsid w:val="000D7141"/>
    <w:rsid w:val="000E2757"/>
    <w:rsid w:val="000F0F0A"/>
    <w:rsid w:val="000F470D"/>
    <w:rsid w:val="000F5AAB"/>
    <w:rsid w:val="00107BE3"/>
    <w:rsid w:val="0012076A"/>
    <w:rsid w:val="0013244C"/>
    <w:rsid w:val="00135F87"/>
    <w:rsid w:val="00157AAC"/>
    <w:rsid w:val="00171211"/>
    <w:rsid w:val="0017537C"/>
    <w:rsid w:val="00184341"/>
    <w:rsid w:val="001857E5"/>
    <w:rsid w:val="001E7B81"/>
    <w:rsid w:val="002077E7"/>
    <w:rsid w:val="00234819"/>
    <w:rsid w:val="00237864"/>
    <w:rsid w:val="00242DD5"/>
    <w:rsid w:val="0024797E"/>
    <w:rsid w:val="002549A0"/>
    <w:rsid w:val="00261F7D"/>
    <w:rsid w:val="002669A1"/>
    <w:rsid w:val="00276D83"/>
    <w:rsid w:val="00291C25"/>
    <w:rsid w:val="002A5184"/>
    <w:rsid w:val="002B3AF8"/>
    <w:rsid w:val="002D406D"/>
    <w:rsid w:val="002E6ABD"/>
    <w:rsid w:val="00304966"/>
    <w:rsid w:val="00320CD2"/>
    <w:rsid w:val="00341DF8"/>
    <w:rsid w:val="00345196"/>
    <w:rsid w:val="003528F8"/>
    <w:rsid w:val="00383306"/>
    <w:rsid w:val="00395D20"/>
    <w:rsid w:val="003A07E4"/>
    <w:rsid w:val="003A76AB"/>
    <w:rsid w:val="003A76F3"/>
    <w:rsid w:val="003C2D43"/>
    <w:rsid w:val="003C5460"/>
    <w:rsid w:val="003E2F5A"/>
    <w:rsid w:val="004221A0"/>
    <w:rsid w:val="00434BF6"/>
    <w:rsid w:val="004401EE"/>
    <w:rsid w:val="004411FD"/>
    <w:rsid w:val="0046437A"/>
    <w:rsid w:val="004711E1"/>
    <w:rsid w:val="004B26BF"/>
    <w:rsid w:val="00552AA4"/>
    <w:rsid w:val="00574EAC"/>
    <w:rsid w:val="005C0AB4"/>
    <w:rsid w:val="005D34EA"/>
    <w:rsid w:val="005F61C0"/>
    <w:rsid w:val="00607D31"/>
    <w:rsid w:val="00635472"/>
    <w:rsid w:val="00654449"/>
    <w:rsid w:val="00661761"/>
    <w:rsid w:val="00666955"/>
    <w:rsid w:val="00682316"/>
    <w:rsid w:val="006A7FF9"/>
    <w:rsid w:val="006E0C5E"/>
    <w:rsid w:val="006F644E"/>
    <w:rsid w:val="00770CCC"/>
    <w:rsid w:val="00790BA5"/>
    <w:rsid w:val="007C2144"/>
    <w:rsid w:val="007E711A"/>
    <w:rsid w:val="007F6D76"/>
    <w:rsid w:val="00810893"/>
    <w:rsid w:val="00823F10"/>
    <w:rsid w:val="008406CA"/>
    <w:rsid w:val="00845F67"/>
    <w:rsid w:val="008507DF"/>
    <w:rsid w:val="00852BC2"/>
    <w:rsid w:val="0085736C"/>
    <w:rsid w:val="008A4825"/>
    <w:rsid w:val="008B3AE6"/>
    <w:rsid w:val="008C1FDB"/>
    <w:rsid w:val="008D0475"/>
    <w:rsid w:val="008D10E8"/>
    <w:rsid w:val="009032EF"/>
    <w:rsid w:val="00904AED"/>
    <w:rsid w:val="00905006"/>
    <w:rsid w:val="00930207"/>
    <w:rsid w:val="00935248"/>
    <w:rsid w:val="009948BE"/>
    <w:rsid w:val="00997192"/>
    <w:rsid w:val="009A349E"/>
    <w:rsid w:val="009A69CC"/>
    <w:rsid w:val="009B1F1D"/>
    <w:rsid w:val="009B5012"/>
    <w:rsid w:val="009F3645"/>
    <w:rsid w:val="009F4E05"/>
    <w:rsid w:val="00A12C0A"/>
    <w:rsid w:val="00A715D7"/>
    <w:rsid w:val="00A72739"/>
    <w:rsid w:val="00A9512F"/>
    <w:rsid w:val="00A978B3"/>
    <w:rsid w:val="00AA2601"/>
    <w:rsid w:val="00AA640A"/>
    <w:rsid w:val="00AD36BE"/>
    <w:rsid w:val="00B114A9"/>
    <w:rsid w:val="00B40188"/>
    <w:rsid w:val="00B96CEA"/>
    <w:rsid w:val="00BA617D"/>
    <w:rsid w:val="00BD24F4"/>
    <w:rsid w:val="00C13969"/>
    <w:rsid w:val="00C31C56"/>
    <w:rsid w:val="00C365AF"/>
    <w:rsid w:val="00C56D3B"/>
    <w:rsid w:val="00C61ACC"/>
    <w:rsid w:val="00C81309"/>
    <w:rsid w:val="00C90E0D"/>
    <w:rsid w:val="00CA1A2F"/>
    <w:rsid w:val="00CA2080"/>
    <w:rsid w:val="00CE0825"/>
    <w:rsid w:val="00CE6AA9"/>
    <w:rsid w:val="00CF02A5"/>
    <w:rsid w:val="00D04006"/>
    <w:rsid w:val="00D208F0"/>
    <w:rsid w:val="00D223D2"/>
    <w:rsid w:val="00D2440E"/>
    <w:rsid w:val="00D249B5"/>
    <w:rsid w:val="00D338B3"/>
    <w:rsid w:val="00D466CB"/>
    <w:rsid w:val="00D62227"/>
    <w:rsid w:val="00D630F6"/>
    <w:rsid w:val="00D83292"/>
    <w:rsid w:val="00DA5FA3"/>
    <w:rsid w:val="00DB383F"/>
    <w:rsid w:val="00DB6969"/>
    <w:rsid w:val="00DD1450"/>
    <w:rsid w:val="00DE6D83"/>
    <w:rsid w:val="00E1265C"/>
    <w:rsid w:val="00E14F59"/>
    <w:rsid w:val="00E43015"/>
    <w:rsid w:val="00E50B5E"/>
    <w:rsid w:val="00EA143D"/>
    <w:rsid w:val="00EB5144"/>
    <w:rsid w:val="00ED161D"/>
    <w:rsid w:val="00ED3ABD"/>
    <w:rsid w:val="00ED407C"/>
    <w:rsid w:val="00EF7A90"/>
    <w:rsid w:val="00F06634"/>
    <w:rsid w:val="00F15A03"/>
    <w:rsid w:val="00F21FD5"/>
    <w:rsid w:val="00F648AD"/>
    <w:rsid w:val="00FB0781"/>
    <w:rsid w:val="00FD13B7"/>
    <w:rsid w:val="00FE2DA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4CD54"/>
  <w15:docId w15:val="{C6427FD1-915F-4FC5-98C8-51307F31B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6C4"/>
    <w:pPr>
      <w:spacing w:after="200" w:line="276" w:lineRule="auto"/>
    </w:pPr>
    <w:rPr>
      <w:sz w:val="28"/>
    </w:rPr>
  </w:style>
  <w:style w:type="paragraph" w:styleId="3">
    <w:name w:val="heading 3"/>
    <w:basedOn w:val="a"/>
    <w:link w:val="30"/>
    <w:qFormat/>
    <w:rsid w:val="00884794"/>
    <w:pPr>
      <w:widowControl w:val="0"/>
      <w:suppressAutoHyphens/>
      <w:spacing w:before="280" w:after="280"/>
      <w:textAlignment w:val="baseline"/>
      <w:outlineLvl w:val="2"/>
    </w:pPr>
    <w:rPr>
      <w:rFonts w:eastAsia="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9">
    <w:name w:val="rvts9"/>
    <w:basedOn w:val="a0"/>
    <w:qFormat/>
    <w:rsid w:val="00D9116B"/>
  </w:style>
  <w:style w:type="character" w:customStyle="1" w:styleId="rvts23">
    <w:name w:val="rvts23"/>
    <w:basedOn w:val="a0"/>
    <w:qFormat/>
    <w:rsid w:val="00D9116B"/>
  </w:style>
  <w:style w:type="character" w:customStyle="1" w:styleId="rvts15">
    <w:name w:val="rvts15"/>
    <w:basedOn w:val="a0"/>
    <w:qFormat/>
    <w:rsid w:val="00D9116B"/>
  </w:style>
  <w:style w:type="character" w:customStyle="1" w:styleId="-">
    <w:name w:val="Интернет-ссылка"/>
    <w:basedOn w:val="a0"/>
    <w:uiPriority w:val="99"/>
    <w:semiHidden/>
    <w:unhideWhenUsed/>
    <w:rsid w:val="00D9116B"/>
    <w:rPr>
      <w:color w:val="0000FF"/>
      <w:u w:val="single"/>
    </w:rPr>
  </w:style>
  <w:style w:type="character" w:customStyle="1" w:styleId="rvts46">
    <w:name w:val="rvts46"/>
    <w:basedOn w:val="a0"/>
    <w:qFormat/>
    <w:rsid w:val="00D9116B"/>
  </w:style>
  <w:style w:type="character" w:customStyle="1" w:styleId="rvts11">
    <w:name w:val="rvts11"/>
    <w:basedOn w:val="a0"/>
    <w:qFormat/>
    <w:rsid w:val="00D9116B"/>
  </w:style>
  <w:style w:type="character" w:customStyle="1" w:styleId="a3">
    <w:name w:val="Текст у виносці Знак"/>
    <w:basedOn w:val="a0"/>
    <w:uiPriority w:val="99"/>
    <w:semiHidden/>
    <w:qFormat/>
    <w:rsid w:val="00487742"/>
    <w:rPr>
      <w:rFonts w:ascii="Tahoma" w:hAnsi="Tahoma" w:cs="Tahoma"/>
      <w:sz w:val="16"/>
      <w:szCs w:val="16"/>
    </w:rPr>
  </w:style>
  <w:style w:type="character" w:customStyle="1" w:styleId="a4">
    <w:name w:val="Верхній колонтитул Знак"/>
    <w:basedOn w:val="a0"/>
    <w:uiPriority w:val="99"/>
    <w:qFormat/>
    <w:rsid w:val="00D60B41"/>
  </w:style>
  <w:style w:type="character" w:customStyle="1" w:styleId="a5">
    <w:name w:val="Нижній колонтитул Знак"/>
    <w:basedOn w:val="a0"/>
    <w:uiPriority w:val="99"/>
    <w:qFormat/>
    <w:rsid w:val="00D60B41"/>
  </w:style>
  <w:style w:type="character" w:customStyle="1" w:styleId="rvts44">
    <w:name w:val="rvts44"/>
    <w:basedOn w:val="a0"/>
    <w:qFormat/>
    <w:rsid w:val="00FC50D8"/>
  </w:style>
  <w:style w:type="character" w:customStyle="1" w:styleId="apple-converted-space">
    <w:name w:val="apple-converted-space"/>
    <w:basedOn w:val="a0"/>
    <w:qFormat/>
    <w:rsid w:val="009A5E65"/>
  </w:style>
  <w:style w:type="character" w:styleId="a6">
    <w:name w:val="annotation reference"/>
    <w:basedOn w:val="a0"/>
    <w:uiPriority w:val="99"/>
    <w:semiHidden/>
    <w:unhideWhenUsed/>
    <w:qFormat/>
    <w:rsid w:val="00E61E01"/>
    <w:rPr>
      <w:sz w:val="16"/>
      <w:szCs w:val="16"/>
    </w:rPr>
  </w:style>
  <w:style w:type="character" w:customStyle="1" w:styleId="a7">
    <w:name w:val="Текст примітки Знак"/>
    <w:basedOn w:val="a0"/>
    <w:uiPriority w:val="99"/>
    <w:semiHidden/>
    <w:qFormat/>
    <w:rsid w:val="00E61E01"/>
    <w:rPr>
      <w:sz w:val="20"/>
      <w:szCs w:val="20"/>
    </w:rPr>
  </w:style>
  <w:style w:type="character" w:customStyle="1" w:styleId="a8">
    <w:name w:val="Тема примітки Знак"/>
    <w:basedOn w:val="a7"/>
    <w:uiPriority w:val="99"/>
    <w:semiHidden/>
    <w:qFormat/>
    <w:rsid w:val="00E61E01"/>
    <w:rPr>
      <w:b/>
      <w:b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Times New Roman" w:hAnsi="Times New Roman"/>
      <w:b w:val="0"/>
      <w:sz w:val="28"/>
      <w:szCs w:val="28"/>
    </w:rPr>
  </w:style>
  <w:style w:type="character" w:customStyle="1" w:styleId="ListLabel5">
    <w:name w:val="ListLabel 5"/>
    <w:qFormat/>
    <w:rPr>
      <w:strike w:val="0"/>
      <w:dstrike w:val="0"/>
    </w:rPr>
  </w:style>
  <w:style w:type="character" w:customStyle="1" w:styleId="ListLabel6">
    <w:name w:val="ListLabel 6"/>
    <w:qFormat/>
    <w:rPr>
      <w:strike w:val="0"/>
      <w:dstrike w:val="0"/>
    </w:rPr>
  </w:style>
  <w:style w:type="character" w:customStyle="1" w:styleId="ListLabel7">
    <w:name w:val="ListLabel 7"/>
    <w:qFormat/>
    <w:rPr>
      <w:strike w:val="0"/>
      <w:dstrike w:val="0"/>
    </w:rPr>
  </w:style>
  <w:style w:type="character" w:customStyle="1" w:styleId="ListLabel8">
    <w:name w:val="ListLabel 8"/>
    <w:qFormat/>
    <w:rPr>
      <w:rFonts w:cs="Times New Roman"/>
      <w:strike w:val="0"/>
      <w:dstrike w:val="0"/>
    </w:rPr>
  </w:style>
  <w:style w:type="character" w:customStyle="1" w:styleId="ListLabel9">
    <w:name w:val="ListLabel 9"/>
    <w:qFormat/>
    <w:rPr>
      <w:rFonts w:eastAsia="Calibri"/>
    </w:rPr>
  </w:style>
  <w:style w:type="character" w:customStyle="1" w:styleId="ListLabel10">
    <w:name w:val="ListLabel 10"/>
    <w:qFormat/>
    <w:rPr>
      <w:rFonts w:eastAsia="Calibri"/>
    </w:rPr>
  </w:style>
  <w:style w:type="character" w:customStyle="1" w:styleId="ListLabel11">
    <w:name w:val="ListLabel 11"/>
    <w:qFormat/>
    <w:rPr>
      <w:rFonts w:eastAsia="Calibri"/>
    </w:rPr>
  </w:style>
  <w:style w:type="character" w:customStyle="1" w:styleId="ListLabel12">
    <w:name w:val="ListLabel 12"/>
    <w:qFormat/>
    <w:rPr>
      <w:rFonts w:eastAsia="Calibri"/>
    </w:rPr>
  </w:style>
  <w:style w:type="character" w:customStyle="1" w:styleId="ListLabel13">
    <w:name w:val="ListLabel 13"/>
    <w:qFormat/>
    <w:rPr>
      <w:rFonts w:eastAsia="Calibri"/>
    </w:rPr>
  </w:style>
  <w:style w:type="character" w:customStyle="1" w:styleId="ListLabel14">
    <w:name w:val="ListLabel 14"/>
    <w:qFormat/>
    <w:rPr>
      <w:rFonts w:eastAsia="Calibri"/>
    </w:rPr>
  </w:style>
  <w:style w:type="character" w:customStyle="1" w:styleId="ListLabel15">
    <w:name w:val="ListLabel 15"/>
    <w:qFormat/>
    <w:rPr>
      <w:rFonts w:eastAsia="Calibri"/>
    </w:rPr>
  </w:style>
  <w:style w:type="character" w:customStyle="1" w:styleId="ListLabel16">
    <w:name w:val="ListLabel 16"/>
    <w:qFormat/>
    <w:rPr>
      <w:rFonts w:eastAsia="Calibri"/>
    </w:rPr>
  </w:style>
  <w:style w:type="character" w:customStyle="1" w:styleId="ListLabel17">
    <w:name w:val="ListLabel 17"/>
    <w:qFormat/>
    <w:rPr>
      <w:rFonts w:eastAsia="Calibri"/>
    </w:rPr>
  </w:style>
  <w:style w:type="character" w:customStyle="1" w:styleId="ListLabel18">
    <w:name w:val="ListLabel 18"/>
    <w:qFormat/>
    <w:rPr>
      <w:rFonts w:eastAsia="Calibri"/>
    </w:rPr>
  </w:style>
  <w:style w:type="character" w:customStyle="1" w:styleId="ListLabel19">
    <w:name w:val="ListLabel 19"/>
    <w:qFormat/>
    <w:rPr>
      <w:rFonts w:eastAsia="Calibri"/>
    </w:rPr>
  </w:style>
  <w:style w:type="character" w:customStyle="1" w:styleId="ListLabel20">
    <w:name w:val="ListLabel 20"/>
    <w:qFormat/>
    <w:rPr>
      <w:rFonts w:eastAsia="Calibri"/>
    </w:rPr>
  </w:style>
  <w:style w:type="character" w:customStyle="1" w:styleId="ListLabel21">
    <w:name w:val="ListLabel 21"/>
    <w:qFormat/>
    <w:rPr>
      <w:rFonts w:eastAsia="Calibri"/>
    </w:rPr>
  </w:style>
  <w:style w:type="character" w:customStyle="1" w:styleId="ListLabel22">
    <w:name w:val="ListLabel 22"/>
    <w:qFormat/>
    <w:rPr>
      <w:rFonts w:eastAsia="Calibri"/>
    </w:rPr>
  </w:style>
  <w:style w:type="character" w:customStyle="1" w:styleId="ListLabel23">
    <w:name w:val="ListLabel 23"/>
    <w:qFormat/>
    <w:rPr>
      <w:rFonts w:eastAsia="Calibri"/>
    </w:rPr>
  </w:style>
  <w:style w:type="character" w:customStyle="1" w:styleId="ListLabel24">
    <w:name w:val="ListLabel 24"/>
    <w:qFormat/>
    <w:rPr>
      <w:rFonts w:eastAsia="Calibri"/>
    </w:rPr>
  </w:style>
  <w:style w:type="character" w:customStyle="1" w:styleId="ListLabel25">
    <w:name w:val="ListLabel 25"/>
    <w:qFormat/>
    <w:rPr>
      <w:rFonts w:eastAsia="Calibri"/>
    </w:rPr>
  </w:style>
  <w:style w:type="character" w:customStyle="1" w:styleId="ListLabel26">
    <w:name w:val="ListLabel 26"/>
    <w:qFormat/>
    <w:rPr>
      <w:rFonts w:eastAsia="Calibri"/>
    </w:rPr>
  </w:style>
  <w:style w:type="character" w:customStyle="1" w:styleId="ListLabel27">
    <w:name w:val="ListLabel 27"/>
    <w:qFormat/>
    <w:rPr>
      <w:rFonts w:cs="Times New Roman"/>
      <w:sz w:val="24"/>
      <w:szCs w:val="24"/>
      <w:lang w:val="en-US"/>
    </w:rPr>
  </w:style>
  <w:style w:type="character" w:customStyle="1" w:styleId="ListLabel28">
    <w:name w:val="ListLabel 28"/>
    <w:qFormat/>
    <w:rPr>
      <w:rFonts w:cs="Times New Roman"/>
      <w:b w:val="0"/>
      <w:sz w:val="28"/>
      <w:szCs w:val="28"/>
    </w:rPr>
  </w:style>
  <w:style w:type="character" w:customStyle="1" w:styleId="ListLabel29">
    <w:name w:val="ListLabel 29"/>
    <w:qFormat/>
    <w:rPr>
      <w:rFonts w:ascii="Times New Roman" w:eastAsia="Times New Roman" w:hAnsi="Times New Roman" w:cs="Times New Roman"/>
      <w:sz w:val="28"/>
      <w:szCs w:val="28"/>
      <w:lang w:eastAsia="ru-RU"/>
    </w:rPr>
  </w:style>
  <w:style w:type="character" w:customStyle="1" w:styleId="ListLabel30">
    <w:name w:val="ListLabel 30"/>
    <w:qFormat/>
    <w:rPr>
      <w:rFonts w:eastAsia="Times New Roman"/>
      <w:lang w:val="uk-UA" w:eastAsia="ru-RU"/>
    </w:rPr>
  </w:style>
  <w:style w:type="character" w:customStyle="1" w:styleId="ListLabel31">
    <w:name w:val="ListLabel 31"/>
    <w:qFormat/>
    <w:rPr>
      <w:b/>
      <w:bCs/>
      <w:color w:val="auto"/>
      <w:sz w:val="28"/>
      <w:szCs w:val="28"/>
      <w:u w:val="none"/>
      <w:lang w:val="uk-UA"/>
    </w:rPr>
  </w:style>
  <w:style w:type="character" w:customStyle="1" w:styleId="ListLabel32">
    <w:name w:val="ListLabel 32"/>
    <w:qFormat/>
    <w:rPr>
      <w:color w:val="auto"/>
      <w:sz w:val="28"/>
      <w:szCs w:val="28"/>
      <w:u w:val="none"/>
      <w:lang w:val="uk-UA"/>
    </w:rPr>
  </w:style>
  <w:style w:type="character" w:customStyle="1" w:styleId="ListLabel33">
    <w:name w:val="ListLabel 33"/>
    <w:qFormat/>
    <w:rPr>
      <w:color w:val="auto"/>
      <w:u w:val="none"/>
      <w:lang w:val="uk-UA"/>
    </w:rPr>
  </w:style>
  <w:style w:type="character" w:customStyle="1" w:styleId="ListLabel34">
    <w:name w:val="ListLabel 34"/>
    <w:qFormat/>
    <w:rPr>
      <w:rFonts w:ascii="Times New Roman" w:hAnsi="Times New Roman"/>
      <w:b w:val="0"/>
      <w:sz w:val="28"/>
      <w:szCs w:val="28"/>
    </w:rPr>
  </w:style>
  <w:style w:type="character" w:customStyle="1" w:styleId="ListLabel35">
    <w:name w:val="ListLabel 35"/>
    <w:qFormat/>
    <w:rPr>
      <w:rFonts w:eastAsiaTheme="minorHAnsi"/>
    </w:rPr>
  </w:style>
  <w:style w:type="character" w:customStyle="1" w:styleId="ListLabel36">
    <w:name w:val="ListLabel 36"/>
    <w:qFormat/>
    <w:rPr>
      <w:rFonts w:eastAsiaTheme="minorHAnsi"/>
      <w:highlight w:val="lightGray"/>
    </w:rPr>
  </w:style>
  <w:style w:type="character" w:customStyle="1" w:styleId="ListLabel37">
    <w:name w:val="ListLabel 37"/>
    <w:qFormat/>
    <w:rPr>
      <w:rFonts w:eastAsiaTheme="minorHAnsi"/>
    </w:rPr>
  </w:style>
  <w:style w:type="character" w:customStyle="1" w:styleId="ListLabel38">
    <w:name w:val="ListLabel 38"/>
    <w:qFormat/>
    <w:rPr>
      <w:b/>
      <w:bCs/>
      <w:color w:val="auto"/>
      <w:sz w:val="28"/>
      <w:szCs w:val="28"/>
      <w:u w:val="none"/>
      <w:lang w:val="uk-UA"/>
    </w:rPr>
  </w:style>
  <w:style w:type="character" w:customStyle="1" w:styleId="ListLabel39">
    <w:name w:val="ListLabel 39"/>
    <w:qFormat/>
    <w:rPr>
      <w:color w:val="auto"/>
      <w:sz w:val="28"/>
      <w:szCs w:val="28"/>
      <w:u w:val="none"/>
      <w:lang w:val="uk-UA"/>
    </w:rPr>
  </w:style>
  <w:style w:type="character" w:customStyle="1" w:styleId="ListLabel40">
    <w:name w:val="ListLabel 40"/>
    <w:qFormat/>
    <w:rPr>
      <w:color w:val="auto"/>
      <w:sz w:val="28"/>
      <w:szCs w:val="28"/>
      <w:highlight w:val="lightGray"/>
      <w:u w:val="none"/>
      <w:lang w:val="uk-UA"/>
    </w:rPr>
  </w:style>
  <w:style w:type="character" w:customStyle="1" w:styleId="ListLabel41">
    <w:name w:val="ListLabel 41"/>
    <w:qFormat/>
    <w:rPr>
      <w:color w:val="auto"/>
      <w:sz w:val="28"/>
      <w:szCs w:val="28"/>
      <w:u w:val="none"/>
    </w:rPr>
  </w:style>
  <w:style w:type="character" w:customStyle="1" w:styleId="30">
    <w:name w:val="Заголовок 3 Знак"/>
    <w:basedOn w:val="a0"/>
    <w:link w:val="3"/>
    <w:qFormat/>
    <w:rsid w:val="00884794"/>
    <w:rPr>
      <w:rFonts w:eastAsia="Times New Roman"/>
      <w:b/>
      <w:bCs/>
      <w:sz w:val="27"/>
      <w:szCs w:val="27"/>
      <w:lang w:val="uk-UA" w:eastAsia="uk-UA"/>
    </w:rPr>
  </w:style>
  <w:style w:type="character" w:customStyle="1" w:styleId="ListLabel42">
    <w:name w:val="ListLabel 42"/>
    <w:qFormat/>
    <w:rPr>
      <w:rFonts w:ascii="Times New Roman" w:hAnsi="Times New Roman"/>
      <w:b w:val="0"/>
      <w:sz w:val="28"/>
      <w:szCs w:val="28"/>
    </w:rPr>
  </w:style>
  <w:style w:type="character" w:customStyle="1" w:styleId="ListLabel43">
    <w:name w:val="ListLabel 43"/>
    <w:qFormat/>
    <w:rPr>
      <w:rFonts w:cs="Times New Roman"/>
      <w:sz w:val="28"/>
      <w:szCs w:val="28"/>
      <w:lang w:val="uk-UA"/>
    </w:rPr>
  </w:style>
  <w:style w:type="character" w:customStyle="1" w:styleId="ListLabel44">
    <w:name w:val="ListLabel 44"/>
    <w:qFormat/>
    <w:rPr>
      <w:rFonts w:ascii="Times New Roman" w:eastAsia="Times New Roman" w:hAnsi="Times New Roman" w:cs="Times New Roman"/>
      <w:sz w:val="28"/>
      <w:szCs w:val="28"/>
      <w:lang w:eastAsia="ru-RU"/>
    </w:rPr>
  </w:style>
  <w:style w:type="character" w:customStyle="1" w:styleId="ListLabel45">
    <w:name w:val="ListLabel 45"/>
    <w:qFormat/>
    <w:rPr>
      <w:rFonts w:eastAsiaTheme="minorHAnsi"/>
    </w:rPr>
  </w:style>
  <w:style w:type="character" w:customStyle="1" w:styleId="ListLabel46">
    <w:name w:val="ListLabel 46"/>
    <w:qFormat/>
    <w:rPr>
      <w:rFonts w:eastAsiaTheme="minorHAnsi"/>
    </w:rPr>
  </w:style>
  <w:style w:type="character" w:customStyle="1" w:styleId="ListLabel47">
    <w:name w:val="ListLabel 47"/>
    <w:qFormat/>
    <w:rPr>
      <w:b/>
      <w:bCs/>
      <w:color w:val="auto"/>
      <w:sz w:val="28"/>
      <w:szCs w:val="28"/>
      <w:u w:val="none"/>
      <w:lang w:val="uk-UA"/>
    </w:rPr>
  </w:style>
  <w:style w:type="character" w:customStyle="1" w:styleId="ListLabel48">
    <w:name w:val="ListLabel 48"/>
    <w:qFormat/>
    <w:rPr>
      <w:color w:val="auto"/>
      <w:sz w:val="28"/>
      <w:szCs w:val="28"/>
      <w:u w:val="none"/>
      <w:lang w:val="uk-UA"/>
    </w:rPr>
  </w:style>
  <w:style w:type="character" w:customStyle="1" w:styleId="ListLabel49">
    <w:name w:val="ListLabel 49"/>
    <w:qFormat/>
    <w:rPr>
      <w:color w:val="auto"/>
      <w:u w:val="none"/>
      <w:lang w:val="uk-UA"/>
    </w:rPr>
  </w:style>
  <w:style w:type="character" w:customStyle="1" w:styleId="ListLabel50">
    <w:name w:val="ListLabel 50"/>
    <w:qFormat/>
    <w:rPr>
      <w:color w:val="auto"/>
      <w:sz w:val="28"/>
      <w:szCs w:val="28"/>
      <w:u w:val="none"/>
    </w:rPr>
  </w:style>
  <w:style w:type="character" w:customStyle="1" w:styleId="ListLabel51">
    <w:name w:val="ListLabel 51"/>
    <w:qFormat/>
    <w:rPr>
      <w:rFonts w:ascii="Times New Roman" w:hAnsi="Times New Roman"/>
      <w:b w:val="0"/>
      <w:sz w:val="28"/>
      <w:szCs w:val="28"/>
    </w:rPr>
  </w:style>
  <w:style w:type="character" w:customStyle="1" w:styleId="ListLabel52">
    <w:name w:val="ListLabel 52"/>
    <w:qFormat/>
    <w:rPr>
      <w:rFonts w:cs="Times New Roman"/>
      <w:sz w:val="28"/>
      <w:szCs w:val="28"/>
      <w:lang w:val="uk-UA"/>
    </w:rPr>
  </w:style>
  <w:style w:type="character" w:customStyle="1" w:styleId="ListLabel53">
    <w:name w:val="ListLabel 53"/>
    <w:qFormat/>
    <w:rPr>
      <w:rFonts w:eastAsia="Times New Roman"/>
    </w:rPr>
  </w:style>
  <w:style w:type="character" w:customStyle="1" w:styleId="ListLabel54">
    <w:name w:val="ListLabel 54"/>
    <w:qFormat/>
    <w:rPr>
      <w:rFonts w:eastAsiaTheme="minorHAnsi"/>
      <w:highlight w:val="yellow"/>
    </w:rPr>
  </w:style>
  <w:style w:type="character" w:customStyle="1" w:styleId="ListLabel55">
    <w:name w:val="ListLabel 55"/>
    <w:qFormat/>
    <w:rPr>
      <w:rFonts w:eastAsiaTheme="minorHAnsi"/>
    </w:rPr>
  </w:style>
  <w:style w:type="character" w:customStyle="1" w:styleId="ListLabel56">
    <w:name w:val="ListLabel 56"/>
    <w:qFormat/>
    <w:rPr>
      <w:rFonts w:eastAsiaTheme="minorHAnsi"/>
    </w:rPr>
  </w:style>
  <w:style w:type="character" w:customStyle="1" w:styleId="ListLabel57">
    <w:name w:val="ListLabel 57"/>
    <w:qFormat/>
    <w:rPr>
      <w:rFonts w:eastAsiaTheme="minorHAnsi"/>
    </w:rPr>
  </w:style>
  <w:style w:type="character" w:customStyle="1" w:styleId="ListLabel58">
    <w:name w:val="ListLabel 58"/>
    <w:qFormat/>
    <w:rPr>
      <w:b/>
      <w:bCs/>
      <w:color w:val="auto"/>
      <w:sz w:val="28"/>
      <w:szCs w:val="28"/>
      <w:u w:val="none"/>
      <w:lang w:val="uk-UA"/>
    </w:rPr>
  </w:style>
  <w:style w:type="character" w:customStyle="1" w:styleId="ListLabel59">
    <w:name w:val="ListLabel 59"/>
    <w:qFormat/>
    <w:rPr>
      <w:color w:val="auto"/>
      <w:sz w:val="28"/>
      <w:szCs w:val="28"/>
      <w:u w:val="none"/>
      <w:lang w:val="uk-UA"/>
    </w:rPr>
  </w:style>
  <w:style w:type="character" w:customStyle="1" w:styleId="ListLabel60">
    <w:name w:val="ListLabel 60"/>
    <w:qFormat/>
    <w:rPr>
      <w:color w:val="auto"/>
      <w:u w:val="none"/>
      <w:lang w:val="uk-UA"/>
    </w:rPr>
  </w:style>
  <w:style w:type="character" w:customStyle="1" w:styleId="ListLabel61">
    <w:name w:val="ListLabel 61"/>
    <w:qFormat/>
    <w:rPr>
      <w:color w:val="auto"/>
      <w:sz w:val="28"/>
      <w:szCs w:val="28"/>
      <w:u w:val="none"/>
    </w:rPr>
  </w:style>
  <w:style w:type="character" w:customStyle="1" w:styleId="ListLabel62">
    <w:name w:val="ListLabel 62"/>
    <w:qFormat/>
    <w:rPr>
      <w:b/>
      <w:bCs/>
      <w:color w:val="auto"/>
      <w:u w:val="none"/>
      <w:lang w:val="uk-UA"/>
    </w:rPr>
  </w:style>
  <w:style w:type="character" w:customStyle="1" w:styleId="ListLabel63">
    <w:name w:val="ListLabel 63"/>
    <w:qFormat/>
    <w:rPr>
      <w:rFonts w:ascii="Times New Roman" w:hAnsi="Times New Roman"/>
      <w:b w:val="0"/>
      <w:sz w:val="28"/>
      <w:szCs w:val="28"/>
    </w:rPr>
  </w:style>
  <w:style w:type="character" w:customStyle="1" w:styleId="ListLabel64">
    <w:name w:val="ListLabel 64"/>
    <w:qFormat/>
    <w:rPr>
      <w:rFonts w:eastAsia="Times New Roman"/>
    </w:rPr>
  </w:style>
  <w:style w:type="character" w:customStyle="1" w:styleId="ListLabel65">
    <w:name w:val="ListLabel 65"/>
    <w:qFormat/>
    <w:rPr>
      <w:rFonts w:ascii="Times New Roman" w:eastAsia="Times New Roman" w:hAnsi="Times New Roman" w:cs="Times New Roman"/>
      <w:sz w:val="28"/>
      <w:szCs w:val="28"/>
      <w:lang w:eastAsia="ru-RU"/>
    </w:rPr>
  </w:style>
  <w:style w:type="character" w:customStyle="1" w:styleId="ListLabel66">
    <w:name w:val="ListLabel 66"/>
    <w:qFormat/>
    <w:rPr>
      <w:rFonts w:eastAsiaTheme="minorHAnsi"/>
      <w:highlight w:val="yellow"/>
    </w:rPr>
  </w:style>
  <w:style w:type="character" w:customStyle="1" w:styleId="ListLabel67">
    <w:name w:val="ListLabel 67"/>
    <w:qFormat/>
    <w:rPr>
      <w:rFonts w:eastAsiaTheme="minorHAnsi"/>
    </w:rPr>
  </w:style>
  <w:style w:type="character" w:customStyle="1" w:styleId="ListLabel68">
    <w:name w:val="ListLabel 68"/>
    <w:qFormat/>
    <w:rPr>
      <w:rFonts w:eastAsiaTheme="minorHAnsi"/>
    </w:rPr>
  </w:style>
  <w:style w:type="character" w:customStyle="1" w:styleId="ListLabel69">
    <w:name w:val="ListLabel 69"/>
    <w:qFormat/>
    <w:rPr>
      <w:rFonts w:eastAsiaTheme="minorHAnsi"/>
    </w:rPr>
  </w:style>
  <w:style w:type="character" w:customStyle="1" w:styleId="ListLabel70">
    <w:name w:val="ListLabel 70"/>
    <w:qFormat/>
    <w:rPr>
      <w:b/>
      <w:bCs/>
      <w:color w:val="auto"/>
      <w:sz w:val="28"/>
      <w:szCs w:val="28"/>
      <w:u w:val="none"/>
      <w:lang w:val="uk-UA"/>
    </w:rPr>
  </w:style>
  <w:style w:type="character" w:customStyle="1" w:styleId="ListLabel71">
    <w:name w:val="ListLabel 71"/>
    <w:qFormat/>
    <w:rPr>
      <w:color w:val="auto"/>
      <w:sz w:val="28"/>
      <w:szCs w:val="28"/>
      <w:u w:val="none"/>
      <w:lang w:val="uk-UA"/>
    </w:rPr>
  </w:style>
  <w:style w:type="character" w:customStyle="1" w:styleId="ListLabel72">
    <w:name w:val="ListLabel 72"/>
    <w:qFormat/>
    <w:rPr>
      <w:color w:val="auto"/>
      <w:u w:val="none"/>
      <w:lang w:val="uk-UA"/>
    </w:rPr>
  </w:style>
  <w:style w:type="character" w:customStyle="1" w:styleId="ListLabel73">
    <w:name w:val="ListLabel 73"/>
    <w:qFormat/>
    <w:rPr>
      <w:color w:val="auto"/>
      <w:sz w:val="28"/>
      <w:szCs w:val="28"/>
      <w:u w:val="none"/>
    </w:rPr>
  </w:style>
  <w:style w:type="character" w:customStyle="1" w:styleId="ListLabel74">
    <w:name w:val="ListLabel 74"/>
    <w:qFormat/>
    <w:rPr>
      <w:b/>
      <w:bCs/>
      <w:color w:val="auto"/>
      <w:u w:val="none"/>
      <w:lang w:val="uk-UA"/>
    </w:rPr>
  </w:style>
  <w:style w:type="paragraph" w:customStyle="1" w:styleId="a9">
    <w:name w:val="Заголовок"/>
    <w:basedOn w:val="a"/>
    <w:next w:val="aa"/>
    <w:qFormat/>
    <w:pPr>
      <w:keepNext/>
      <w:spacing w:before="240" w:after="120"/>
    </w:pPr>
    <w:rPr>
      <w:rFonts w:ascii="Liberation Sans" w:eastAsia="Microsoft YaHei" w:hAnsi="Liberation Sans" w:cs="Arial"/>
    </w:rPr>
  </w:style>
  <w:style w:type="paragraph" w:styleId="aa">
    <w:name w:val="Body Text"/>
    <w:basedOn w:val="a"/>
    <w:pPr>
      <w:spacing w:after="140"/>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szCs w:val="24"/>
    </w:rPr>
  </w:style>
  <w:style w:type="paragraph" w:customStyle="1" w:styleId="ad">
    <w:name w:val="Указатель"/>
    <w:basedOn w:val="a"/>
    <w:qFormat/>
    <w:pPr>
      <w:suppressLineNumbers/>
    </w:pPr>
    <w:rPr>
      <w:rFonts w:cs="Arial"/>
    </w:rPr>
  </w:style>
  <w:style w:type="paragraph" w:customStyle="1" w:styleId="rvps14">
    <w:name w:val="rvps14"/>
    <w:basedOn w:val="a"/>
    <w:qFormat/>
    <w:rsid w:val="00D9116B"/>
    <w:pPr>
      <w:spacing w:beforeAutospacing="1" w:afterAutospacing="1" w:line="240" w:lineRule="auto"/>
    </w:pPr>
    <w:rPr>
      <w:rFonts w:eastAsia="Times New Roman"/>
      <w:sz w:val="24"/>
      <w:szCs w:val="24"/>
      <w:lang w:eastAsia="ru-RU"/>
    </w:rPr>
  </w:style>
  <w:style w:type="paragraph" w:customStyle="1" w:styleId="rvps6">
    <w:name w:val="rvps6"/>
    <w:basedOn w:val="a"/>
    <w:qFormat/>
    <w:rsid w:val="00D9116B"/>
    <w:pPr>
      <w:spacing w:beforeAutospacing="1" w:afterAutospacing="1" w:line="240" w:lineRule="auto"/>
    </w:pPr>
    <w:rPr>
      <w:rFonts w:eastAsia="Times New Roman"/>
      <w:sz w:val="24"/>
      <w:szCs w:val="24"/>
      <w:lang w:eastAsia="ru-RU"/>
    </w:rPr>
  </w:style>
  <w:style w:type="paragraph" w:customStyle="1" w:styleId="rvps7">
    <w:name w:val="rvps7"/>
    <w:basedOn w:val="a"/>
    <w:qFormat/>
    <w:rsid w:val="00D9116B"/>
    <w:pPr>
      <w:spacing w:beforeAutospacing="1" w:afterAutospacing="1" w:line="240" w:lineRule="auto"/>
    </w:pPr>
    <w:rPr>
      <w:rFonts w:eastAsia="Times New Roman"/>
      <w:sz w:val="24"/>
      <w:szCs w:val="24"/>
      <w:lang w:eastAsia="ru-RU"/>
    </w:rPr>
  </w:style>
  <w:style w:type="paragraph" w:customStyle="1" w:styleId="rvps2">
    <w:name w:val="rvps2"/>
    <w:basedOn w:val="a"/>
    <w:qFormat/>
    <w:rsid w:val="00D9116B"/>
    <w:pPr>
      <w:spacing w:beforeAutospacing="1" w:afterAutospacing="1" w:line="240" w:lineRule="auto"/>
    </w:pPr>
    <w:rPr>
      <w:rFonts w:eastAsia="Times New Roman"/>
      <w:sz w:val="24"/>
      <w:szCs w:val="24"/>
      <w:lang w:eastAsia="ru-RU"/>
    </w:rPr>
  </w:style>
  <w:style w:type="paragraph" w:styleId="ae">
    <w:name w:val="Balloon Text"/>
    <w:basedOn w:val="a"/>
    <w:uiPriority w:val="99"/>
    <w:semiHidden/>
    <w:unhideWhenUsed/>
    <w:qFormat/>
    <w:rsid w:val="00487742"/>
    <w:pPr>
      <w:spacing w:after="0" w:line="240" w:lineRule="auto"/>
    </w:pPr>
    <w:rPr>
      <w:rFonts w:ascii="Tahoma" w:hAnsi="Tahoma" w:cs="Tahoma"/>
      <w:sz w:val="16"/>
      <w:szCs w:val="16"/>
    </w:rPr>
  </w:style>
  <w:style w:type="paragraph" w:styleId="af">
    <w:name w:val="header"/>
    <w:basedOn w:val="a"/>
    <w:uiPriority w:val="99"/>
    <w:unhideWhenUsed/>
    <w:rsid w:val="00D60B41"/>
    <w:pPr>
      <w:tabs>
        <w:tab w:val="center" w:pos="4819"/>
        <w:tab w:val="right" w:pos="9639"/>
      </w:tabs>
      <w:spacing w:after="0" w:line="240" w:lineRule="auto"/>
    </w:pPr>
  </w:style>
  <w:style w:type="paragraph" w:styleId="af0">
    <w:name w:val="footer"/>
    <w:basedOn w:val="a"/>
    <w:uiPriority w:val="99"/>
    <w:unhideWhenUsed/>
    <w:rsid w:val="00D60B41"/>
    <w:pPr>
      <w:tabs>
        <w:tab w:val="center" w:pos="4819"/>
        <w:tab w:val="right" w:pos="9639"/>
      </w:tabs>
      <w:spacing w:after="0" w:line="240" w:lineRule="auto"/>
    </w:pPr>
  </w:style>
  <w:style w:type="paragraph" w:styleId="af1">
    <w:name w:val="List Paragraph"/>
    <w:basedOn w:val="a"/>
    <w:uiPriority w:val="34"/>
    <w:qFormat/>
    <w:rsid w:val="0070680E"/>
    <w:pPr>
      <w:ind w:left="720"/>
      <w:contextualSpacing/>
    </w:pPr>
    <w:rPr>
      <w:rFonts w:asciiTheme="minorHAnsi" w:hAnsiTheme="minorHAnsi" w:cstheme="minorBidi"/>
      <w:sz w:val="22"/>
      <w:szCs w:val="22"/>
      <w:lang w:val="uk-UA"/>
    </w:rPr>
  </w:style>
  <w:style w:type="paragraph" w:customStyle="1" w:styleId="rvps4">
    <w:name w:val="rvps4"/>
    <w:basedOn w:val="a"/>
    <w:qFormat/>
    <w:rsid w:val="00FC50D8"/>
    <w:pPr>
      <w:spacing w:beforeAutospacing="1" w:afterAutospacing="1" w:line="240" w:lineRule="auto"/>
    </w:pPr>
    <w:rPr>
      <w:rFonts w:eastAsia="Times New Roman"/>
      <w:sz w:val="24"/>
      <w:szCs w:val="24"/>
      <w:lang w:val="uk-UA" w:eastAsia="uk-UA"/>
    </w:rPr>
  </w:style>
  <w:style w:type="paragraph" w:customStyle="1" w:styleId="rvps15">
    <w:name w:val="rvps15"/>
    <w:basedOn w:val="a"/>
    <w:qFormat/>
    <w:rsid w:val="00FC50D8"/>
    <w:pPr>
      <w:spacing w:beforeAutospacing="1" w:afterAutospacing="1" w:line="240" w:lineRule="auto"/>
    </w:pPr>
    <w:rPr>
      <w:rFonts w:eastAsia="Times New Roman"/>
      <w:sz w:val="24"/>
      <w:szCs w:val="24"/>
      <w:lang w:val="uk-UA" w:eastAsia="uk-UA"/>
    </w:rPr>
  </w:style>
  <w:style w:type="paragraph" w:styleId="af2">
    <w:name w:val="Normal (Web)"/>
    <w:basedOn w:val="a"/>
    <w:unhideWhenUsed/>
    <w:qFormat/>
    <w:rsid w:val="00231015"/>
    <w:pPr>
      <w:spacing w:beforeAutospacing="1" w:afterAutospacing="1" w:line="240" w:lineRule="auto"/>
    </w:pPr>
    <w:rPr>
      <w:rFonts w:eastAsiaTheme="minorEastAsia"/>
      <w:sz w:val="24"/>
      <w:szCs w:val="24"/>
      <w:lang w:val="uk-UA" w:eastAsia="uk-UA"/>
    </w:rPr>
  </w:style>
  <w:style w:type="paragraph" w:styleId="af3">
    <w:name w:val="annotation text"/>
    <w:basedOn w:val="a"/>
    <w:uiPriority w:val="99"/>
    <w:semiHidden/>
    <w:unhideWhenUsed/>
    <w:qFormat/>
    <w:rsid w:val="00E61E01"/>
    <w:pPr>
      <w:spacing w:line="240" w:lineRule="auto"/>
    </w:pPr>
    <w:rPr>
      <w:sz w:val="20"/>
      <w:szCs w:val="20"/>
    </w:rPr>
  </w:style>
  <w:style w:type="paragraph" w:styleId="af4">
    <w:name w:val="annotation subject"/>
    <w:basedOn w:val="af3"/>
    <w:next w:val="af3"/>
    <w:uiPriority w:val="99"/>
    <w:semiHidden/>
    <w:unhideWhenUsed/>
    <w:qFormat/>
    <w:rsid w:val="00E61E01"/>
    <w:rPr>
      <w:b/>
      <w:bCs/>
    </w:rPr>
  </w:style>
  <w:style w:type="paragraph" w:styleId="af5">
    <w:name w:val="Revision"/>
    <w:uiPriority w:val="99"/>
    <w:semiHidden/>
    <w:qFormat/>
    <w:rsid w:val="00B4426D"/>
    <w:rPr>
      <w:sz w:val="28"/>
    </w:rPr>
  </w:style>
  <w:style w:type="paragraph" w:customStyle="1" w:styleId="1">
    <w:name w:val="Звичайний1"/>
    <w:qFormat/>
    <w:rsid w:val="00ED03D7"/>
    <w:rPr>
      <w:rFonts w:eastAsia="Times New Roman"/>
      <w:szCs w:val="20"/>
      <w:lang w:val="en-US" w:eastAsia="ru-RU"/>
    </w:rPr>
  </w:style>
  <w:style w:type="character" w:styleId="af6">
    <w:name w:val="Hyperlink"/>
    <w:basedOn w:val="a0"/>
    <w:uiPriority w:val="99"/>
    <w:semiHidden/>
    <w:unhideWhenUsed/>
    <w:rsid w:val="00434B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794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456-17" TargetMode="External"/><Relationship Id="rId13" Type="http://schemas.openxmlformats.org/officeDocument/2006/relationships/hyperlink" Target="https://zakon.rada.gov.ua/laws/show/v0011201-11" TargetMode="External"/><Relationship Id="rId18" Type="http://schemas.openxmlformats.org/officeDocument/2006/relationships/hyperlink" Target="https://zakon.rada.gov.ua/laws/show/v0011201-1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kon.rada.gov.ua/laws/show/v0011201-11" TargetMode="External"/><Relationship Id="rId17" Type="http://schemas.openxmlformats.org/officeDocument/2006/relationships/hyperlink" Target="https://zakon.rada.gov.ua/laws/show/z1057-12/print" TargetMode="External"/><Relationship Id="rId2" Type="http://schemas.openxmlformats.org/officeDocument/2006/relationships/numbering" Target="numbering.xml"/><Relationship Id="rId16" Type="http://schemas.openxmlformats.org/officeDocument/2006/relationships/hyperlink" Target="https://zakon.rada.gov.ua/laws/show/v0011201-1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v0011201-11" TargetMode="External"/><Relationship Id="rId5" Type="http://schemas.openxmlformats.org/officeDocument/2006/relationships/webSettings" Target="webSettings.xml"/><Relationship Id="rId15" Type="http://schemas.openxmlformats.org/officeDocument/2006/relationships/hyperlink" Target="https://zakon.rada.gov.ua/laws/show/z0047-03" TargetMode="External"/><Relationship Id="rId10" Type="http://schemas.openxmlformats.org/officeDocument/2006/relationships/hyperlink" Target="https://zakon.rada.gov.ua/laws/show/v0011201-1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2.rada.gov.ua/laws/show/2456-17" TargetMode="External"/><Relationship Id="rId14" Type="http://schemas.openxmlformats.org/officeDocument/2006/relationships/hyperlink" Target="https://zakon.rada.gov.ua/laws/show/z1057-1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E578B-609A-476E-9650-6F75869A6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19</Pages>
  <Words>20606</Words>
  <Characters>11746</Characters>
  <Application>Microsoft Office Word</Application>
  <DocSecurity>0</DocSecurity>
  <Lines>97</Lines>
  <Paragraphs>64</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32288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Бойченко Людмила Олександрівна</cp:lastModifiedBy>
  <cp:revision>116</cp:revision>
  <cp:lastPrinted>2021-01-12T12:41:00Z</cp:lastPrinted>
  <dcterms:created xsi:type="dcterms:W3CDTF">2020-12-28T18:14:00Z</dcterms:created>
  <dcterms:modified xsi:type="dcterms:W3CDTF">2021-01-25T18:02:00Z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