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CD0AAD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AD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553EAE" w:rsidRPr="00553EAE" w:rsidRDefault="00004904" w:rsidP="00553EA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AD">
        <w:rPr>
          <w:rFonts w:ascii="Times New Roman" w:hAnsi="Times New Roman" w:cs="Times New Roman"/>
          <w:b/>
          <w:sz w:val="28"/>
          <w:szCs w:val="28"/>
        </w:rPr>
        <w:t>про</w:t>
      </w:r>
      <w:r w:rsidR="001F0AE5">
        <w:rPr>
          <w:rFonts w:ascii="Times New Roman" w:hAnsi="Times New Roman" w:cs="Times New Roman"/>
          <w:b/>
          <w:sz w:val="28"/>
          <w:szCs w:val="28"/>
        </w:rPr>
        <w:t>е</w:t>
      </w:r>
      <w:r w:rsidRPr="00CD0AAD">
        <w:rPr>
          <w:rFonts w:ascii="Times New Roman" w:hAnsi="Times New Roman" w:cs="Times New Roman"/>
          <w:b/>
          <w:sz w:val="28"/>
          <w:szCs w:val="28"/>
        </w:rPr>
        <w:t xml:space="preserve">кту наказу Міністерства фінансів України </w:t>
      </w:r>
      <w:r w:rsidR="001F0AE5" w:rsidRPr="001F0AE5">
        <w:rPr>
          <w:rFonts w:ascii="Times New Roman" w:hAnsi="Times New Roman" w:cs="Times New Roman"/>
          <w:b/>
          <w:sz w:val="28"/>
          <w:szCs w:val="28"/>
        </w:rPr>
        <w:t>«</w:t>
      </w:r>
      <w:r w:rsidR="00553EAE" w:rsidRPr="00553EAE">
        <w:rPr>
          <w:rFonts w:ascii="Times New Roman" w:hAnsi="Times New Roman" w:cs="Times New Roman"/>
          <w:b/>
          <w:sz w:val="28"/>
          <w:szCs w:val="28"/>
        </w:rPr>
        <w:t xml:space="preserve">Про затвердження Змін </w:t>
      </w:r>
    </w:p>
    <w:p w:rsidR="00004904" w:rsidRPr="00CD0AAD" w:rsidRDefault="00553EAE" w:rsidP="00553EA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EAE">
        <w:rPr>
          <w:rFonts w:ascii="Times New Roman" w:hAnsi="Times New Roman" w:cs="Times New Roman"/>
          <w:b/>
          <w:sz w:val="28"/>
          <w:szCs w:val="28"/>
        </w:rPr>
        <w:t>до Інструкції щодо підготовки бюджетної пропозиції</w:t>
      </w:r>
      <w:r w:rsidR="001F0AE5" w:rsidRPr="001F0AE5">
        <w:rPr>
          <w:rFonts w:ascii="Times New Roman" w:hAnsi="Times New Roman" w:cs="Times New Roman"/>
          <w:b/>
          <w:sz w:val="28"/>
          <w:szCs w:val="28"/>
        </w:rPr>
        <w:t>»</w:t>
      </w:r>
    </w:p>
    <w:p w:rsidR="00004904" w:rsidRPr="00CD0AAD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CD0AAD" w:rsidRDefault="00004904" w:rsidP="00F20626">
      <w:pPr>
        <w:spacing w:after="12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CD0AAD" w:rsidRDefault="00004904" w:rsidP="00553EA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</w:t>
      </w:r>
      <w:r w:rsidR="003A315D">
        <w:rPr>
          <w:rFonts w:ascii="Times New Roman" w:hAnsi="Times New Roman" w:cs="Times New Roman"/>
          <w:sz w:val="28"/>
          <w:szCs w:val="28"/>
        </w:rPr>
        <w:t xml:space="preserve">статті 15 </w:t>
      </w:r>
      <w:r w:rsidRPr="00CD0AAD">
        <w:rPr>
          <w:rFonts w:ascii="Times New Roman" w:hAnsi="Times New Roman" w:cs="Times New Roman"/>
          <w:sz w:val="28"/>
          <w:szCs w:val="28"/>
        </w:rPr>
        <w:t>Закону України «Про доступ до публічної інформації» повідомляє про оприлюднення про</w:t>
      </w:r>
      <w:r w:rsidR="001F0AE5">
        <w:rPr>
          <w:rFonts w:ascii="Times New Roman" w:hAnsi="Times New Roman" w:cs="Times New Roman"/>
          <w:sz w:val="28"/>
          <w:szCs w:val="28"/>
        </w:rPr>
        <w:t>е</w:t>
      </w:r>
      <w:r w:rsidRPr="00CD0AAD">
        <w:rPr>
          <w:rFonts w:ascii="Times New Roman" w:hAnsi="Times New Roman" w:cs="Times New Roman"/>
          <w:sz w:val="28"/>
          <w:szCs w:val="28"/>
        </w:rPr>
        <w:t xml:space="preserve">кту наказу Міністерства фінансів України </w:t>
      </w:r>
      <w:r w:rsidR="001F0AE5" w:rsidRPr="006D523E">
        <w:rPr>
          <w:rFonts w:ascii="Times New Roman" w:hAnsi="Times New Roman" w:cs="Times New Roman"/>
          <w:sz w:val="28"/>
          <w:szCs w:val="28"/>
        </w:rPr>
        <w:t>«</w:t>
      </w:r>
      <w:r w:rsidR="00553EAE" w:rsidRPr="00553EAE">
        <w:rPr>
          <w:rFonts w:ascii="Times New Roman" w:hAnsi="Times New Roman" w:cs="Times New Roman"/>
          <w:sz w:val="28"/>
          <w:szCs w:val="28"/>
        </w:rPr>
        <w:t xml:space="preserve">Про затвердження Змін до Інструкції щодо підготовки </w:t>
      </w:r>
      <w:bookmarkStart w:id="0" w:name="_GoBack"/>
      <w:bookmarkEnd w:id="0"/>
      <w:r w:rsidR="00553EAE" w:rsidRPr="00553EAE">
        <w:rPr>
          <w:rFonts w:ascii="Times New Roman" w:hAnsi="Times New Roman" w:cs="Times New Roman"/>
          <w:sz w:val="28"/>
          <w:szCs w:val="28"/>
        </w:rPr>
        <w:t>бюджетної пропозиції</w:t>
      </w:r>
      <w:r w:rsidR="001F0AE5" w:rsidRPr="006E2EDF">
        <w:rPr>
          <w:rFonts w:ascii="Times New Roman" w:hAnsi="Times New Roman" w:cs="Times New Roman"/>
          <w:sz w:val="28"/>
          <w:szCs w:val="28"/>
        </w:rPr>
        <w:t>»</w:t>
      </w:r>
      <w:r w:rsidRPr="00CD0AAD">
        <w:rPr>
          <w:rFonts w:ascii="Times New Roman" w:hAnsi="Times New Roman" w:cs="Times New Roman"/>
          <w:sz w:val="28"/>
          <w:szCs w:val="28"/>
        </w:rPr>
        <w:t xml:space="preserve"> (далі – про</w:t>
      </w:r>
      <w:r w:rsidR="001F0AE5">
        <w:rPr>
          <w:rFonts w:ascii="Times New Roman" w:hAnsi="Times New Roman" w:cs="Times New Roman"/>
          <w:sz w:val="28"/>
          <w:szCs w:val="28"/>
        </w:rPr>
        <w:t>е</w:t>
      </w:r>
      <w:r w:rsidRPr="00CD0AAD">
        <w:rPr>
          <w:rFonts w:ascii="Times New Roman" w:hAnsi="Times New Roman" w:cs="Times New Roman"/>
          <w:sz w:val="28"/>
          <w:szCs w:val="28"/>
        </w:rPr>
        <w:t xml:space="preserve">кт наказу). </w:t>
      </w:r>
    </w:p>
    <w:p w:rsidR="003A315D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>Про</w:t>
      </w:r>
      <w:r w:rsidR="001F0AE5">
        <w:rPr>
          <w:rFonts w:ascii="Times New Roman" w:hAnsi="Times New Roman" w:cs="Times New Roman"/>
          <w:sz w:val="28"/>
          <w:szCs w:val="28"/>
        </w:rPr>
        <w:t>е</w:t>
      </w:r>
      <w:r w:rsidRPr="00CD0AAD">
        <w:rPr>
          <w:rFonts w:ascii="Times New Roman" w:hAnsi="Times New Roman" w:cs="Times New Roman"/>
          <w:sz w:val="28"/>
          <w:szCs w:val="28"/>
        </w:rPr>
        <w:t>кт наказу розроблено відповідно</w:t>
      </w:r>
      <w:r w:rsidR="00FE2C40" w:rsidRPr="00CD0AAD">
        <w:rPr>
          <w:rFonts w:ascii="Times New Roman" w:hAnsi="Times New Roman" w:cs="Times New Roman"/>
          <w:sz w:val="28"/>
          <w:szCs w:val="28"/>
        </w:rPr>
        <w:t xml:space="preserve"> </w:t>
      </w:r>
      <w:r w:rsidR="003A315D" w:rsidRPr="003A315D">
        <w:rPr>
          <w:rFonts w:ascii="Times New Roman" w:hAnsi="Times New Roman" w:cs="Times New Roman"/>
          <w:sz w:val="28"/>
          <w:szCs w:val="28"/>
        </w:rPr>
        <w:t>до статті 75</w:t>
      </w:r>
      <w:r w:rsidR="003A315D" w:rsidRPr="003A315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A315D" w:rsidRPr="003A315D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Закону України від 18 вересня 2024 року № 3979-IX «Про внесення змін до Бюджетного кодексу України щодо відновлення середньострокового бюджетного планування на місцевому рівні та приведення окремих його положень у відповідність із законами України», Закону України від 16 січня 2025 року № 4225-IX «Про внесення змін до Бюджетного кодексу України щодо актуалізації та удосконалення деяких положень», пункту 4 Положення про Міністерство фінансів України, затвердженого постановою Кабінету Міністрів України від 20 серпня 2014 року № 375, та з метою вдосконалення організаційно-методологічних засад складання бюджетних пропозицій на середньостроковий період</w:t>
      </w:r>
    </w:p>
    <w:p w:rsidR="00F20626" w:rsidRPr="00CD0AAD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>Із про</w:t>
      </w:r>
      <w:r w:rsidR="001F0AE5">
        <w:rPr>
          <w:rFonts w:ascii="Times New Roman" w:hAnsi="Times New Roman" w:cs="Times New Roman"/>
          <w:sz w:val="28"/>
          <w:szCs w:val="28"/>
        </w:rPr>
        <w:t>ек</w:t>
      </w:r>
      <w:r w:rsidRPr="00CD0AAD">
        <w:rPr>
          <w:rFonts w:ascii="Times New Roman" w:hAnsi="Times New Roman" w:cs="Times New Roman"/>
          <w:sz w:val="28"/>
          <w:szCs w:val="28"/>
        </w:rPr>
        <w:t xml:space="preserve">том наказу </w:t>
      </w:r>
      <w:r w:rsidR="00004904" w:rsidRPr="00CD0AAD">
        <w:rPr>
          <w:rFonts w:ascii="Times New Roman" w:hAnsi="Times New Roman" w:cs="Times New Roman"/>
          <w:sz w:val="28"/>
          <w:szCs w:val="28"/>
        </w:rPr>
        <w:t>можна ознайомитися на офіційній сторінці Міністерства фінансів Україн</w:t>
      </w:r>
      <w:r w:rsidR="00F20626" w:rsidRPr="00CD0AAD">
        <w:rPr>
          <w:rFonts w:ascii="Times New Roman" w:hAnsi="Times New Roman" w:cs="Times New Roman"/>
          <w:sz w:val="28"/>
          <w:szCs w:val="28"/>
        </w:rPr>
        <w:t xml:space="preserve">и в мережі Інтернет за адресою: </w:t>
      </w:r>
      <w:hyperlink r:id="rId4" w:history="1">
        <w:r w:rsidRPr="00CD0AAD">
          <w:rPr>
            <w:rStyle w:val="a3"/>
            <w:rFonts w:ascii="Times New Roman" w:hAnsi="Times New Roman" w:cs="Times New Roman"/>
            <w:sz w:val="28"/>
            <w:szCs w:val="28"/>
          </w:rPr>
          <w:t>https://www.mof.gov.ua/uk</w:t>
        </w:r>
      </w:hyperlink>
      <w:r w:rsidR="00004904" w:rsidRPr="00CD0AAD">
        <w:rPr>
          <w:rFonts w:ascii="Times New Roman" w:hAnsi="Times New Roman" w:cs="Times New Roman"/>
          <w:sz w:val="28"/>
          <w:szCs w:val="28"/>
        </w:rPr>
        <w:t xml:space="preserve"> у рубриці «Законодавство</w:t>
      </w:r>
      <w:r w:rsidR="001F0AE5">
        <w:rPr>
          <w:rFonts w:ascii="Times New Roman" w:hAnsi="Times New Roman" w:cs="Times New Roman"/>
          <w:sz w:val="28"/>
          <w:szCs w:val="28"/>
        </w:rPr>
        <w:t> </w:t>
      </w:r>
      <w:r w:rsidR="00004904" w:rsidRPr="00CD0AAD">
        <w:rPr>
          <w:rFonts w:ascii="Times New Roman" w:hAnsi="Times New Roman" w:cs="Times New Roman"/>
          <w:sz w:val="28"/>
          <w:szCs w:val="28"/>
        </w:rPr>
        <w:t>/</w:t>
      </w:r>
      <w:r w:rsidR="001F0AE5">
        <w:rPr>
          <w:rFonts w:ascii="Times New Roman" w:hAnsi="Times New Roman" w:cs="Times New Roman"/>
          <w:sz w:val="28"/>
          <w:szCs w:val="28"/>
        </w:rPr>
        <w:t> </w:t>
      </w:r>
      <w:r w:rsidR="00004904" w:rsidRPr="00CD0AAD">
        <w:rPr>
          <w:rFonts w:ascii="Times New Roman" w:hAnsi="Times New Roman" w:cs="Times New Roman"/>
          <w:sz w:val="28"/>
          <w:szCs w:val="28"/>
        </w:rPr>
        <w:t>Проекти нормативно</w:t>
      </w:r>
      <w:r w:rsidR="00F20626" w:rsidRPr="00CD0AAD">
        <w:rPr>
          <w:rFonts w:ascii="Times New Roman" w:hAnsi="Times New Roman" w:cs="Times New Roman"/>
          <w:sz w:val="28"/>
          <w:szCs w:val="28"/>
        </w:rPr>
        <w:t>-</w:t>
      </w:r>
      <w:r w:rsidR="00004904" w:rsidRPr="00CD0AAD">
        <w:rPr>
          <w:rFonts w:ascii="Times New Roman" w:hAnsi="Times New Roman" w:cs="Times New Roman"/>
          <w:sz w:val="28"/>
          <w:szCs w:val="28"/>
        </w:rPr>
        <w:t>правових актів</w:t>
      </w:r>
      <w:r w:rsidR="003A315D">
        <w:rPr>
          <w:rFonts w:ascii="Times New Roman" w:hAnsi="Times New Roman" w:cs="Times New Roman"/>
          <w:sz w:val="28"/>
          <w:szCs w:val="28"/>
        </w:rPr>
        <w:t> / Про</w:t>
      </w:r>
      <w:r w:rsidR="00C32C57">
        <w:rPr>
          <w:rFonts w:ascii="Times New Roman" w:hAnsi="Times New Roman" w:cs="Times New Roman"/>
          <w:sz w:val="28"/>
          <w:szCs w:val="28"/>
        </w:rPr>
        <w:t>е</w:t>
      </w:r>
      <w:r w:rsidR="003A315D">
        <w:rPr>
          <w:rFonts w:ascii="Times New Roman" w:hAnsi="Times New Roman" w:cs="Times New Roman"/>
          <w:sz w:val="28"/>
          <w:szCs w:val="28"/>
        </w:rPr>
        <w:t>кти нормативно-правових актів у 2025 р.</w:t>
      </w:r>
      <w:r w:rsidR="00004904" w:rsidRPr="00CD0AA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0AAD" w:rsidRPr="00CD0AAD" w:rsidRDefault="00CD0AAD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D0AAD" w:rsidRPr="00CD0A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182C72"/>
    <w:rsid w:val="001F0AE5"/>
    <w:rsid w:val="003A315D"/>
    <w:rsid w:val="003F51AC"/>
    <w:rsid w:val="004E5A91"/>
    <w:rsid w:val="00534069"/>
    <w:rsid w:val="00553EAE"/>
    <w:rsid w:val="006714E9"/>
    <w:rsid w:val="006B69F3"/>
    <w:rsid w:val="008B454F"/>
    <w:rsid w:val="008D4080"/>
    <w:rsid w:val="00977C8F"/>
    <w:rsid w:val="00BE1DDE"/>
    <w:rsid w:val="00C32C57"/>
    <w:rsid w:val="00CD0AAD"/>
    <w:rsid w:val="00D63779"/>
    <w:rsid w:val="00F2062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6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Зачинська Олена Вікторівна</cp:lastModifiedBy>
  <cp:revision>5</cp:revision>
  <cp:lastPrinted>2020-03-12T09:00:00Z</cp:lastPrinted>
  <dcterms:created xsi:type="dcterms:W3CDTF">2025-04-23T14:33:00Z</dcterms:created>
  <dcterms:modified xsi:type="dcterms:W3CDTF">2025-04-25T11:08:00Z</dcterms:modified>
</cp:coreProperties>
</file>