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D7C" w:rsidRPr="00747FFA" w:rsidRDefault="00670D7C" w:rsidP="00670D7C">
      <w:pPr>
        <w:spacing w:after="0" w:line="240" w:lineRule="auto"/>
        <w:jc w:val="center"/>
        <w:rPr>
          <w:rFonts w:ascii="Times New Roman" w:hAnsi="Times New Roman"/>
          <w:b/>
          <w:sz w:val="28"/>
          <w:szCs w:val="28"/>
        </w:rPr>
      </w:pPr>
      <w:r>
        <w:rPr>
          <w:rFonts w:ascii="Times New Roman" w:hAnsi="Times New Roman"/>
          <w:b/>
          <w:sz w:val="28"/>
          <w:szCs w:val="28"/>
        </w:rPr>
        <w:t xml:space="preserve">Повідомлення про оприлюднення проекту </w:t>
      </w:r>
      <w:r w:rsidRPr="00BB6F92">
        <w:rPr>
          <w:rFonts w:ascii="Times New Roman" w:hAnsi="Times New Roman"/>
          <w:b/>
          <w:sz w:val="28"/>
          <w:szCs w:val="28"/>
        </w:rPr>
        <w:t xml:space="preserve">наказу Міністерства фінансів України «Про </w:t>
      </w:r>
      <w:r w:rsidR="00747FFA" w:rsidRPr="00747FFA">
        <w:rPr>
          <w:rFonts w:ascii="Times New Roman" w:eastAsia="Times New Roman" w:hAnsi="Times New Roman"/>
          <w:b/>
          <w:bCs/>
          <w:sz w:val="28"/>
          <w:szCs w:val="28"/>
          <w:lang w:eastAsia="ru-RU"/>
        </w:rPr>
        <w:t xml:space="preserve">затвердження Порядку інформаційної взаємодії </w:t>
      </w:r>
      <w:r w:rsidR="00747FFA" w:rsidRPr="00747FFA">
        <w:rPr>
          <w:rFonts w:ascii="Times New Roman" w:eastAsia="Times New Roman" w:hAnsi="Times New Roman"/>
          <w:b/>
          <w:sz w:val="28"/>
          <w:szCs w:val="28"/>
          <w:lang w:eastAsia="ru-RU"/>
        </w:rPr>
        <w:t>органів Державної фіскальної служби України та банків у процесі передачі інкасових доручень (розпоряджень) в електронній формі</w:t>
      </w:r>
      <w:r w:rsidRPr="00747FFA">
        <w:rPr>
          <w:rFonts w:ascii="Times New Roman" w:hAnsi="Times New Roman"/>
          <w:b/>
          <w:sz w:val="28"/>
          <w:szCs w:val="28"/>
        </w:rPr>
        <w:t>»</w:t>
      </w:r>
    </w:p>
    <w:p w:rsidR="00670D7C" w:rsidRDefault="00670D7C" w:rsidP="00670D7C">
      <w:pPr>
        <w:spacing w:after="0" w:line="240" w:lineRule="auto"/>
        <w:jc w:val="center"/>
        <w:rPr>
          <w:rFonts w:ascii="Times New Roman" w:hAnsi="Times New Roman"/>
          <w:b/>
          <w:sz w:val="28"/>
          <w:szCs w:val="28"/>
        </w:rPr>
      </w:pPr>
      <w:r>
        <w:rPr>
          <w:b/>
          <w:sz w:val="28"/>
          <w:szCs w:val="28"/>
        </w:rPr>
        <w:t>__________________________________________________________________</w:t>
      </w:r>
    </w:p>
    <w:p w:rsidR="00670D7C" w:rsidRDefault="00670D7C" w:rsidP="00670D7C">
      <w:pPr>
        <w:spacing w:after="0" w:line="240" w:lineRule="auto"/>
        <w:ind w:firstLine="709"/>
        <w:jc w:val="both"/>
        <w:rPr>
          <w:rFonts w:ascii="Times New Roman" w:hAnsi="Times New Roman"/>
          <w:sz w:val="28"/>
          <w:szCs w:val="28"/>
        </w:rPr>
      </w:pPr>
    </w:p>
    <w:p w:rsidR="00A60E3D" w:rsidRPr="00A60E3D" w:rsidRDefault="00A60E3D" w:rsidP="00614C2A">
      <w:pPr>
        <w:spacing w:after="0" w:line="240" w:lineRule="auto"/>
        <w:ind w:firstLine="851"/>
        <w:jc w:val="both"/>
        <w:rPr>
          <w:rFonts w:ascii="Times New Roman" w:hAnsi="Times New Roman"/>
          <w:sz w:val="28"/>
          <w:szCs w:val="28"/>
        </w:rPr>
      </w:pPr>
      <w:r w:rsidRPr="00A60E3D">
        <w:rPr>
          <w:rFonts w:ascii="Times New Roman" w:eastAsia="Times New Roman" w:hAnsi="Times New Roman"/>
          <w:bCs/>
          <w:sz w:val="28"/>
          <w:szCs w:val="28"/>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 про</w:t>
      </w:r>
      <w:r w:rsidR="003C0754">
        <w:rPr>
          <w:rFonts w:ascii="Times New Roman" w:eastAsia="Times New Roman" w:hAnsi="Times New Roman"/>
          <w:bCs/>
          <w:sz w:val="28"/>
          <w:szCs w:val="28"/>
          <w:lang w:eastAsia="ru-RU"/>
        </w:rPr>
        <w:t>є</w:t>
      </w:r>
      <w:r w:rsidRPr="00A60E3D">
        <w:rPr>
          <w:rFonts w:ascii="Times New Roman" w:eastAsia="Times New Roman" w:hAnsi="Times New Roman"/>
          <w:bCs/>
          <w:sz w:val="28"/>
          <w:szCs w:val="28"/>
          <w:lang w:eastAsia="ru-RU"/>
        </w:rPr>
        <w:t xml:space="preserve">кту </w:t>
      </w:r>
      <w:r w:rsidR="00397B26" w:rsidRPr="00397B26">
        <w:rPr>
          <w:rFonts w:ascii="Times New Roman" w:hAnsi="Times New Roman"/>
          <w:sz w:val="28"/>
          <w:szCs w:val="28"/>
        </w:rPr>
        <w:t xml:space="preserve">спільного наказу Міністерства фінансів України та </w:t>
      </w:r>
      <w:r w:rsidR="00397B26" w:rsidRPr="00397B26">
        <w:rPr>
          <w:rFonts w:ascii="Times New Roman" w:hAnsi="Times New Roman"/>
          <w:spacing w:val="-3"/>
          <w:sz w:val="28"/>
          <w:szCs w:val="28"/>
        </w:rPr>
        <w:t xml:space="preserve">Міністерства </w:t>
      </w:r>
      <w:r w:rsidR="00397B26" w:rsidRPr="00397B26">
        <w:rPr>
          <w:rFonts w:ascii="Times New Roman" w:hAnsi="Times New Roman"/>
          <w:sz w:val="28"/>
          <w:szCs w:val="28"/>
          <w:lang w:eastAsia="uk-UA"/>
        </w:rPr>
        <w:t xml:space="preserve">внутрішніх справ </w:t>
      </w:r>
      <w:r w:rsidR="00397B26" w:rsidRPr="00397B26">
        <w:rPr>
          <w:rFonts w:ascii="Times New Roman" w:hAnsi="Times New Roman"/>
          <w:spacing w:val="-3"/>
          <w:sz w:val="28"/>
          <w:szCs w:val="28"/>
        </w:rPr>
        <w:t xml:space="preserve"> України</w:t>
      </w:r>
      <w:r w:rsidR="00397B26" w:rsidRPr="00397B26">
        <w:rPr>
          <w:rFonts w:ascii="Times New Roman" w:hAnsi="Times New Roman"/>
          <w:spacing w:val="1"/>
          <w:sz w:val="28"/>
          <w:szCs w:val="28"/>
        </w:rPr>
        <w:t xml:space="preserve"> </w:t>
      </w:r>
      <w:r w:rsidR="00397B26" w:rsidRPr="00397B26">
        <w:rPr>
          <w:rFonts w:ascii="Times New Roman" w:hAnsi="Times New Roman"/>
          <w:sz w:val="28"/>
          <w:szCs w:val="28"/>
        </w:rPr>
        <w:t xml:space="preserve">«Про затвердження Порядку </w:t>
      </w:r>
      <w:r w:rsidR="00397B26" w:rsidRPr="00397B26">
        <w:rPr>
          <w:rFonts w:ascii="Times New Roman" w:hAnsi="Times New Roman"/>
          <w:spacing w:val="1"/>
          <w:sz w:val="28"/>
          <w:szCs w:val="28"/>
        </w:rPr>
        <w:t xml:space="preserve">електронної інформаційної взаємодії Міністерства фінансів України,  </w:t>
      </w:r>
      <w:r w:rsidR="00397B26" w:rsidRPr="00397B26">
        <w:rPr>
          <w:rFonts w:ascii="Times New Roman" w:hAnsi="Times New Roman"/>
          <w:spacing w:val="-3"/>
          <w:sz w:val="28"/>
          <w:szCs w:val="28"/>
        </w:rPr>
        <w:t xml:space="preserve">Міністерства </w:t>
      </w:r>
      <w:r w:rsidR="00397B26" w:rsidRPr="00397B26">
        <w:rPr>
          <w:rFonts w:ascii="Times New Roman" w:hAnsi="Times New Roman"/>
          <w:sz w:val="28"/>
          <w:szCs w:val="28"/>
          <w:lang w:eastAsia="uk-UA"/>
        </w:rPr>
        <w:t xml:space="preserve">внутрішніх справ </w:t>
      </w:r>
      <w:r w:rsidR="00397B26" w:rsidRPr="00397B26">
        <w:rPr>
          <w:rFonts w:ascii="Times New Roman" w:hAnsi="Times New Roman"/>
          <w:spacing w:val="-3"/>
          <w:sz w:val="28"/>
          <w:szCs w:val="28"/>
        </w:rPr>
        <w:t xml:space="preserve"> України</w:t>
      </w:r>
      <w:r w:rsidR="00397B26" w:rsidRPr="00397B26">
        <w:rPr>
          <w:rFonts w:ascii="Times New Roman" w:hAnsi="Times New Roman"/>
          <w:spacing w:val="1"/>
          <w:sz w:val="28"/>
          <w:szCs w:val="28"/>
        </w:rPr>
        <w:t xml:space="preserve"> </w:t>
      </w:r>
      <w:r w:rsidR="00397B26" w:rsidRPr="00397B26">
        <w:rPr>
          <w:rFonts w:ascii="Times New Roman" w:hAnsi="Times New Roman"/>
          <w:spacing w:val="-2"/>
          <w:sz w:val="28"/>
          <w:szCs w:val="28"/>
          <w:lang w:eastAsia="uk-UA"/>
        </w:rPr>
        <w:t>та центральних органів виконавчої влади, діяльність яких спрямовується та координується Кабінетом Міністрів України через Міністра фінансів України та Міністра внутрішніх справ України</w:t>
      </w:r>
      <w:r w:rsidR="00397B26" w:rsidRPr="00397B26">
        <w:rPr>
          <w:rFonts w:ascii="Times New Roman" w:hAnsi="Times New Roman"/>
          <w:sz w:val="28"/>
          <w:szCs w:val="28"/>
        </w:rPr>
        <w:t>»</w:t>
      </w:r>
      <w:r w:rsidR="00397B26">
        <w:rPr>
          <w:rFonts w:ascii="Times New Roman" w:hAnsi="Times New Roman"/>
          <w:sz w:val="28"/>
          <w:szCs w:val="28"/>
        </w:rPr>
        <w:t xml:space="preserve"> </w:t>
      </w:r>
      <w:r w:rsidR="001968D4" w:rsidRPr="001968D4">
        <w:rPr>
          <w:rFonts w:ascii="Times New Roman" w:hAnsi="Times New Roman"/>
          <w:sz w:val="28"/>
          <w:szCs w:val="28"/>
        </w:rPr>
        <w:t xml:space="preserve"> </w:t>
      </w:r>
      <w:r w:rsidR="001968D4" w:rsidRPr="00541306">
        <w:rPr>
          <w:rFonts w:ascii="Times New Roman" w:hAnsi="Times New Roman"/>
          <w:sz w:val="28"/>
          <w:szCs w:val="28"/>
        </w:rPr>
        <w:t xml:space="preserve">(далі – проект </w:t>
      </w:r>
      <w:r w:rsidR="001968D4">
        <w:rPr>
          <w:rFonts w:ascii="Times New Roman" w:hAnsi="Times New Roman"/>
          <w:sz w:val="28"/>
          <w:szCs w:val="28"/>
        </w:rPr>
        <w:t>наказу</w:t>
      </w:r>
      <w:r w:rsidR="001968D4" w:rsidRPr="00541306">
        <w:rPr>
          <w:rFonts w:ascii="Times New Roman" w:hAnsi="Times New Roman"/>
          <w:sz w:val="28"/>
          <w:szCs w:val="28"/>
        </w:rPr>
        <w:t>)</w:t>
      </w:r>
      <w:r>
        <w:rPr>
          <w:rFonts w:ascii="Times New Roman" w:hAnsi="Times New Roman"/>
          <w:sz w:val="28"/>
          <w:szCs w:val="28"/>
        </w:rPr>
        <w:t>.</w:t>
      </w:r>
    </w:p>
    <w:p w:rsidR="00397B26" w:rsidRPr="00397B26" w:rsidRDefault="001968D4" w:rsidP="00614C2A">
      <w:pPr>
        <w:spacing w:line="240" w:lineRule="auto"/>
        <w:ind w:firstLine="709"/>
        <w:jc w:val="both"/>
        <w:rPr>
          <w:rFonts w:ascii="Times New Roman" w:eastAsia="Times New Roman" w:hAnsi="Times New Roman"/>
          <w:spacing w:val="-2"/>
          <w:sz w:val="28"/>
          <w:szCs w:val="28"/>
          <w:lang w:eastAsia="uk-UA"/>
        </w:rPr>
      </w:pPr>
      <w:r w:rsidRPr="001968D4">
        <w:rPr>
          <w:rFonts w:ascii="Times New Roman" w:eastAsia="Times New Roman" w:hAnsi="Times New Roman"/>
          <w:sz w:val="28"/>
          <w:lang w:eastAsia="ru-RU"/>
        </w:rPr>
        <w:t>Про</w:t>
      </w:r>
      <w:r w:rsidR="00614C2A">
        <w:rPr>
          <w:rFonts w:ascii="Times New Roman" w:eastAsia="Times New Roman" w:hAnsi="Times New Roman"/>
          <w:sz w:val="28"/>
          <w:lang w:eastAsia="ru-RU"/>
        </w:rPr>
        <w:t>є</w:t>
      </w:r>
      <w:r w:rsidRPr="001968D4">
        <w:rPr>
          <w:rFonts w:ascii="Times New Roman" w:eastAsia="Times New Roman" w:hAnsi="Times New Roman"/>
          <w:sz w:val="28"/>
          <w:lang w:eastAsia="ru-RU"/>
        </w:rPr>
        <w:t>кт наказу</w:t>
      </w:r>
      <w:r w:rsidRPr="00A60E3D">
        <w:rPr>
          <w:rFonts w:eastAsia="Times New Roman"/>
          <w:sz w:val="28"/>
          <w:lang w:eastAsia="ru-RU"/>
        </w:rPr>
        <w:t xml:space="preserve"> </w:t>
      </w:r>
      <w:r>
        <w:rPr>
          <w:rFonts w:ascii="Times New Roman" w:hAnsi="Times New Roman"/>
          <w:sz w:val="28"/>
          <w:szCs w:val="28"/>
        </w:rPr>
        <w:t xml:space="preserve">розроблено </w:t>
      </w:r>
      <w:r w:rsidR="00397B26">
        <w:rPr>
          <w:rFonts w:ascii="Times New Roman" w:hAnsi="Times New Roman"/>
          <w:sz w:val="28"/>
          <w:szCs w:val="28"/>
        </w:rPr>
        <w:t>з</w:t>
      </w:r>
      <w:r w:rsidR="00397B26" w:rsidRPr="00397B26">
        <w:rPr>
          <w:rFonts w:ascii="Times New Roman" w:eastAsia="Times New Roman" w:hAnsi="Times New Roman"/>
          <w:spacing w:val="-2"/>
          <w:sz w:val="28"/>
          <w:szCs w:val="28"/>
          <w:lang w:eastAsia="uk-UA"/>
        </w:rPr>
        <w:t xml:space="preserve"> метою налагодження взаємодії інформаційних систем Міністерства фінансів України,  Міністерства внутрішніх справ  України та центральних органів виконавчої влади, діяльність яких спрямовується та координується Кабінетом Міністрів України через Міністра фінансів України та Міністра внутрішніх справ України, для здійснення повноважень, визначених законодавством, виникла необхідність видання відповідного спільного наказу.</w:t>
      </w:r>
    </w:p>
    <w:p w:rsidR="00397B26" w:rsidRDefault="00397B26" w:rsidP="00614C2A">
      <w:pPr>
        <w:spacing w:line="240" w:lineRule="auto"/>
        <w:ind w:firstLine="567"/>
        <w:jc w:val="both"/>
        <w:rPr>
          <w:rFonts w:ascii="Times New Roman" w:eastAsia="Times New Roman" w:hAnsi="Times New Roman"/>
          <w:spacing w:val="-2"/>
          <w:sz w:val="28"/>
          <w:szCs w:val="28"/>
          <w:lang w:eastAsia="uk-UA"/>
        </w:rPr>
      </w:pPr>
      <w:r>
        <w:rPr>
          <w:rFonts w:ascii="Times New Roman" w:eastAsia="Times New Roman" w:hAnsi="Times New Roman"/>
          <w:sz w:val="28"/>
          <w:szCs w:val="28"/>
          <w:lang w:eastAsia="ru-RU"/>
        </w:rPr>
        <w:t>З</w:t>
      </w:r>
      <w:r w:rsidRPr="00397B26">
        <w:rPr>
          <w:rFonts w:ascii="Times New Roman" w:eastAsia="Times New Roman" w:hAnsi="Times New Roman"/>
          <w:sz w:val="28"/>
          <w:szCs w:val="28"/>
          <w:lang w:eastAsia="ru-RU"/>
        </w:rPr>
        <w:t>апровадження обміну інформацією між зазначеними органами в електронній формі є необхідним для</w:t>
      </w:r>
      <w:r>
        <w:rPr>
          <w:rFonts w:ascii="Times New Roman" w:eastAsia="Times New Roman" w:hAnsi="Times New Roman"/>
          <w:sz w:val="28"/>
          <w:szCs w:val="28"/>
          <w:lang w:eastAsia="ru-RU"/>
        </w:rPr>
        <w:t xml:space="preserve"> </w:t>
      </w:r>
      <w:r w:rsidRPr="00397B26">
        <w:rPr>
          <w:rFonts w:ascii="Times New Roman" w:eastAsia="Times New Roman" w:hAnsi="Times New Roman"/>
          <w:sz w:val="28"/>
          <w:szCs w:val="28"/>
          <w:lang w:eastAsia="ru-RU"/>
        </w:rPr>
        <w:t>здійснення Мінфіном повноважень з контролю за дотриманням бюджетного законодавства в частині верифікації та моніторингу державних виплат</w:t>
      </w:r>
      <w:r>
        <w:rPr>
          <w:rFonts w:ascii="Times New Roman" w:eastAsia="Times New Roman" w:hAnsi="Times New Roman"/>
          <w:sz w:val="28"/>
          <w:szCs w:val="28"/>
          <w:lang w:eastAsia="ru-RU"/>
        </w:rPr>
        <w:t xml:space="preserve">, </w:t>
      </w:r>
      <w:r w:rsidRPr="00397B26">
        <w:rPr>
          <w:rFonts w:ascii="Times New Roman" w:eastAsia="Times New Roman" w:hAnsi="Times New Roman"/>
          <w:sz w:val="28"/>
          <w:szCs w:val="28"/>
          <w:lang w:eastAsia="ru-RU"/>
        </w:rPr>
        <w:t>реалізації контролюючими органами заходів податкового контролю відповідно до вимог статей 61, 62 Податкового кодексу України</w:t>
      </w:r>
      <w:r>
        <w:rPr>
          <w:rFonts w:ascii="Times New Roman" w:eastAsia="Times New Roman" w:hAnsi="Times New Roman"/>
          <w:sz w:val="28"/>
          <w:szCs w:val="28"/>
          <w:lang w:eastAsia="ru-RU"/>
        </w:rPr>
        <w:t xml:space="preserve">, </w:t>
      </w:r>
      <w:r w:rsidRPr="00397B26">
        <w:rPr>
          <w:rFonts w:ascii="Times New Roman" w:eastAsia="Times New Roman" w:hAnsi="Times New Roman"/>
          <w:spacing w:val="-2"/>
          <w:sz w:val="28"/>
          <w:szCs w:val="28"/>
          <w:lang w:eastAsia="uk-UA"/>
        </w:rPr>
        <w:t xml:space="preserve">здійснення </w:t>
      </w:r>
      <w:proofErr w:type="spellStart"/>
      <w:r w:rsidRPr="00397B26">
        <w:rPr>
          <w:rFonts w:ascii="Times New Roman" w:eastAsia="Times New Roman" w:hAnsi="Times New Roman"/>
          <w:spacing w:val="-2"/>
          <w:sz w:val="28"/>
          <w:szCs w:val="28"/>
          <w:lang w:eastAsia="uk-UA"/>
        </w:rPr>
        <w:t>Держфінмоніторингом</w:t>
      </w:r>
      <w:proofErr w:type="spellEnd"/>
      <w:r w:rsidRPr="00397B26">
        <w:rPr>
          <w:rFonts w:ascii="Times New Roman" w:eastAsia="Times New Roman" w:hAnsi="Times New Roman"/>
          <w:spacing w:val="-2"/>
          <w:sz w:val="28"/>
          <w:szCs w:val="28"/>
          <w:lang w:eastAsia="uk-UA"/>
        </w:rPr>
        <w:t xml:space="preserve"> заходів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397B26" w:rsidRPr="00EF3A63" w:rsidRDefault="005762A7" w:rsidP="00614C2A">
      <w:pPr>
        <w:pStyle w:val="a4"/>
        <w:tabs>
          <w:tab w:val="left" w:pos="709"/>
        </w:tabs>
        <w:spacing w:after="120" w:line="240" w:lineRule="auto"/>
        <w:ind w:firstLine="851"/>
        <w:jc w:val="both"/>
        <w:rPr>
          <w:sz w:val="28"/>
          <w:szCs w:val="28"/>
        </w:rPr>
      </w:pPr>
      <w:r>
        <w:rPr>
          <w:rFonts w:eastAsia="Times New Roman"/>
          <w:sz w:val="28"/>
          <w:szCs w:val="28"/>
          <w:lang w:eastAsia="ru-RU"/>
        </w:rPr>
        <w:t xml:space="preserve"> </w:t>
      </w:r>
      <w:r w:rsidR="00670D7C" w:rsidRPr="00CC6A5F">
        <w:rPr>
          <w:sz w:val="28"/>
          <w:szCs w:val="28"/>
        </w:rPr>
        <w:t>Із про</w:t>
      </w:r>
      <w:r w:rsidR="006E6B31">
        <w:rPr>
          <w:sz w:val="28"/>
          <w:szCs w:val="28"/>
        </w:rPr>
        <w:t>є</w:t>
      </w:r>
      <w:bookmarkStart w:id="0" w:name="_GoBack"/>
      <w:bookmarkEnd w:id="0"/>
      <w:r w:rsidR="00670D7C" w:rsidRPr="00CC6A5F">
        <w:rPr>
          <w:sz w:val="28"/>
          <w:szCs w:val="28"/>
        </w:rPr>
        <w:t xml:space="preserve">ктом </w:t>
      </w:r>
      <w:r w:rsidR="00670D7C">
        <w:rPr>
          <w:sz w:val="28"/>
          <w:szCs w:val="28"/>
        </w:rPr>
        <w:t>наказу</w:t>
      </w:r>
      <w:r w:rsidR="00670D7C" w:rsidRPr="00CC6A5F">
        <w:rPr>
          <w:sz w:val="28"/>
          <w:szCs w:val="28"/>
        </w:rPr>
        <w:t xml:space="preserve"> можна ознайомитися на офіційній сторінці Міністерства фінансів України в мережі Інтернет за адресою: </w:t>
      </w:r>
      <w:hyperlink r:id="rId4" w:history="1">
        <w:r w:rsidR="00670D7C" w:rsidRPr="00CC6A5F">
          <w:rPr>
            <w:b/>
            <w:sz w:val="28"/>
            <w:szCs w:val="28"/>
          </w:rPr>
          <w:t>www.minfin.gov.ua</w:t>
        </w:r>
      </w:hyperlink>
      <w:r w:rsidR="00670D7C" w:rsidRPr="00CC6A5F">
        <w:rPr>
          <w:sz w:val="28"/>
          <w:szCs w:val="28"/>
        </w:rPr>
        <w:t xml:space="preserve"> </w:t>
      </w:r>
      <w:r w:rsidR="00397B26" w:rsidRPr="001B7B4C">
        <w:rPr>
          <w:rStyle w:val="a7"/>
          <w:sz w:val="28"/>
          <w:szCs w:val="28"/>
        </w:rPr>
        <w:t>у рубриці «Законодавство/Проекти документів/Проекти нормативно-правових актів» розділу «Аспекти роботи</w:t>
      </w:r>
      <w:r w:rsidR="00397B26">
        <w:rPr>
          <w:rStyle w:val="a7"/>
          <w:sz w:val="28"/>
          <w:szCs w:val="28"/>
        </w:rPr>
        <w:t xml:space="preserve"> 2019</w:t>
      </w:r>
      <w:r w:rsidR="00397B26" w:rsidRPr="001B7B4C">
        <w:rPr>
          <w:rStyle w:val="a7"/>
          <w:sz w:val="28"/>
          <w:szCs w:val="28"/>
        </w:rPr>
        <w:t>».</w:t>
      </w:r>
    </w:p>
    <w:p w:rsidR="00670D7C" w:rsidRPr="001968D4" w:rsidRDefault="00670D7C" w:rsidP="00614C2A">
      <w:pPr>
        <w:spacing w:after="0" w:line="240" w:lineRule="auto"/>
        <w:ind w:firstLine="851"/>
        <w:jc w:val="both"/>
        <w:rPr>
          <w:rFonts w:ascii="Times New Roman" w:hAnsi="Times New Roman"/>
          <w:sz w:val="28"/>
          <w:szCs w:val="28"/>
        </w:rPr>
      </w:pPr>
      <w:r w:rsidRPr="00CC6A5F">
        <w:rPr>
          <w:rFonts w:ascii="Times New Roman" w:hAnsi="Times New Roman"/>
          <w:sz w:val="28"/>
          <w:szCs w:val="28"/>
        </w:rPr>
        <w:t>Зауваження та пропозиції до про</w:t>
      </w:r>
      <w:r w:rsidR="006E6B31">
        <w:rPr>
          <w:rFonts w:ascii="Times New Roman" w:hAnsi="Times New Roman"/>
          <w:sz w:val="28"/>
          <w:szCs w:val="28"/>
        </w:rPr>
        <w:t>є</w:t>
      </w:r>
      <w:r w:rsidRPr="00CC6A5F">
        <w:rPr>
          <w:rFonts w:ascii="Times New Roman" w:hAnsi="Times New Roman"/>
          <w:sz w:val="28"/>
          <w:szCs w:val="28"/>
        </w:rPr>
        <w:t xml:space="preserve">кту </w:t>
      </w:r>
      <w:r>
        <w:rPr>
          <w:rFonts w:ascii="Times New Roman" w:hAnsi="Times New Roman"/>
          <w:sz w:val="28"/>
          <w:szCs w:val="28"/>
        </w:rPr>
        <w:t>наказу</w:t>
      </w:r>
      <w:r w:rsidRPr="00CC6A5F">
        <w:rPr>
          <w:rFonts w:ascii="Times New Roman" w:hAnsi="Times New Roman"/>
          <w:sz w:val="28"/>
          <w:szCs w:val="28"/>
        </w:rPr>
        <w:t xml:space="preserve"> надавати протягом </w:t>
      </w:r>
      <w:r>
        <w:rPr>
          <w:rFonts w:ascii="Times New Roman" w:hAnsi="Times New Roman"/>
          <w:sz w:val="28"/>
          <w:szCs w:val="28"/>
        </w:rPr>
        <w:br/>
        <w:t>20</w:t>
      </w:r>
      <w:r w:rsidRPr="00CC6A5F">
        <w:rPr>
          <w:rFonts w:ascii="Times New Roman" w:hAnsi="Times New Roman"/>
          <w:sz w:val="28"/>
          <w:szCs w:val="28"/>
        </w:rPr>
        <w:t xml:space="preserve"> </w:t>
      </w:r>
      <w:r>
        <w:rPr>
          <w:rFonts w:ascii="Times New Roman" w:hAnsi="Times New Roman"/>
          <w:sz w:val="28"/>
          <w:szCs w:val="28"/>
        </w:rPr>
        <w:t xml:space="preserve">робочих </w:t>
      </w:r>
      <w:r w:rsidRPr="00CC6A5F">
        <w:rPr>
          <w:rFonts w:ascii="Times New Roman" w:hAnsi="Times New Roman"/>
          <w:sz w:val="28"/>
          <w:szCs w:val="28"/>
        </w:rPr>
        <w:t>днів з дня оприлюднення на офіційній сторінці Міністерства фінансів України у письмов</w:t>
      </w:r>
      <w:r>
        <w:rPr>
          <w:rFonts w:ascii="Times New Roman" w:hAnsi="Times New Roman"/>
          <w:sz w:val="28"/>
          <w:szCs w:val="28"/>
        </w:rPr>
        <w:t xml:space="preserve">ій та/або електронній формі за </w:t>
      </w:r>
      <w:r w:rsidRPr="00CC6A5F">
        <w:rPr>
          <w:rFonts w:ascii="Times New Roman" w:hAnsi="Times New Roman"/>
          <w:sz w:val="28"/>
          <w:szCs w:val="28"/>
        </w:rPr>
        <w:t>адрес</w:t>
      </w:r>
      <w:r>
        <w:rPr>
          <w:rFonts w:ascii="Times New Roman" w:hAnsi="Times New Roman"/>
          <w:sz w:val="28"/>
          <w:szCs w:val="28"/>
        </w:rPr>
        <w:t>ою</w:t>
      </w:r>
      <w:r w:rsidRPr="00CC6A5F">
        <w:rPr>
          <w:rFonts w:ascii="Times New Roman" w:hAnsi="Times New Roman"/>
          <w:sz w:val="28"/>
          <w:szCs w:val="28"/>
        </w:rPr>
        <w:t xml:space="preserve">: </w:t>
      </w:r>
      <w:r w:rsidR="002A0123">
        <w:rPr>
          <w:rFonts w:ascii="Times New Roman" w:hAnsi="Times New Roman"/>
          <w:sz w:val="28"/>
          <w:szCs w:val="28"/>
        </w:rPr>
        <w:br/>
      </w:r>
      <w:r w:rsidRPr="00CC6A5F">
        <w:rPr>
          <w:rFonts w:ascii="Times New Roman" w:hAnsi="Times New Roman"/>
          <w:sz w:val="28"/>
          <w:szCs w:val="28"/>
        </w:rPr>
        <w:t>01008, м. Київ, вул. Грушевського, 12/2</w:t>
      </w:r>
      <w:r w:rsidR="002A0123">
        <w:rPr>
          <w:rFonts w:ascii="Times New Roman" w:hAnsi="Times New Roman"/>
          <w:sz w:val="28"/>
          <w:szCs w:val="28"/>
        </w:rPr>
        <w:t>,</w:t>
      </w:r>
      <w:r w:rsidRPr="00CC6A5F">
        <w:rPr>
          <w:rFonts w:ascii="Times New Roman" w:hAnsi="Times New Roman"/>
          <w:sz w:val="28"/>
          <w:szCs w:val="28"/>
        </w:rPr>
        <w:t xml:space="preserve"> Міністерство фінансів України,</w:t>
      </w:r>
      <w:r w:rsidRPr="000160A5">
        <w:rPr>
          <w:rFonts w:ascii="Times New Roman" w:hAnsi="Times New Roman"/>
          <w:sz w:val="28"/>
          <w:szCs w:val="28"/>
        </w:rPr>
        <w:t xml:space="preserve"> </w:t>
      </w:r>
      <w:r w:rsidR="002A0123">
        <w:rPr>
          <w:rFonts w:ascii="Times New Roman" w:hAnsi="Times New Roman"/>
          <w:sz w:val="28"/>
          <w:szCs w:val="28"/>
        </w:rPr>
        <w:br/>
      </w:r>
      <w:r w:rsidRPr="00CC6A5F">
        <w:rPr>
          <w:rFonts w:ascii="Times New Roman" w:hAnsi="Times New Roman"/>
          <w:sz w:val="28"/>
          <w:szCs w:val="28"/>
        </w:rPr>
        <w:t>e-</w:t>
      </w:r>
      <w:proofErr w:type="spellStart"/>
      <w:r w:rsidRPr="00CC6A5F">
        <w:rPr>
          <w:rFonts w:ascii="Times New Roman" w:hAnsi="Times New Roman"/>
          <w:sz w:val="28"/>
          <w:szCs w:val="28"/>
        </w:rPr>
        <w:t>mail</w:t>
      </w:r>
      <w:proofErr w:type="spellEnd"/>
      <w:r w:rsidRPr="00CC6A5F">
        <w:rPr>
          <w:rFonts w:ascii="Times New Roman" w:hAnsi="Times New Roman"/>
          <w:b/>
          <w:sz w:val="28"/>
          <w:szCs w:val="28"/>
        </w:rPr>
        <w:t xml:space="preserve">: </w:t>
      </w:r>
      <w:proofErr w:type="spellStart"/>
      <w:r w:rsidR="00A60E3D" w:rsidRPr="001968D4">
        <w:rPr>
          <w:rFonts w:ascii="Times New Roman" w:hAnsi="Times New Roman"/>
          <w:b/>
          <w:sz w:val="28"/>
          <w:szCs w:val="28"/>
          <w:u w:val="single"/>
          <w:lang w:val="en-US"/>
        </w:rPr>
        <w:t>Gavrylchyk</w:t>
      </w:r>
      <w:proofErr w:type="spellEnd"/>
      <w:hyperlink r:id="rId5" w:history="1">
        <w:r w:rsidRPr="001968D4">
          <w:rPr>
            <w:rStyle w:val="a3"/>
            <w:rFonts w:ascii="Times New Roman" w:hAnsi="Times New Roman"/>
            <w:b/>
            <w:color w:val="auto"/>
            <w:sz w:val="28"/>
            <w:szCs w:val="28"/>
          </w:rPr>
          <w:t>@minfin.gov.ua</w:t>
        </w:r>
      </w:hyperlink>
      <w:r w:rsidRPr="001968D4">
        <w:rPr>
          <w:rFonts w:ascii="Times New Roman" w:hAnsi="Times New Roman"/>
          <w:b/>
          <w:sz w:val="28"/>
          <w:szCs w:val="28"/>
        </w:rPr>
        <w:t>.</w:t>
      </w:r>
    </w:p>
    <w:p w:rsidR="00670D7C" w:rsidRPr="00CC6A5F" w:rsidRDefault="00670D7C" w:rsidP="00670D7C">
      <w:pPr>
        <w:spacing w:after="0" w:line="240" w:lineRule="auto"/>
        <w:ind w:firstLine="851"/>
        <w:jc w:val="both"/>
        <w:rPr>
          <w:rFonts w:ascii="Times New Roman" w:hAnsi="Times New Roman"/>
          <w:sz w:val="28"/>
          <w:szCs w:val="28"/>
        </w:rPr>
      </w:pPr>
      <w:r w:rsidRPr="00CC6A5F">
        <w:rPr>
          <w:rFonts w:ascii="Times New Roman" w:hAnsi="Times New Roman"/>
          <w:sz w:val="28"/>
          <w:szCs w:val="28"/>
        </w:rPr>
        <w:tab/>
      </w:r>
    </w:p>
    <w:p w:rsidR="001A09AF" w:rsidRDefault="006E6B31"/>
    <w:sectPr w:rsidR="001A09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7C"/>
    <w:rsid w:val="001968D4"/>
    <w:rsid w:val="00230D93"/>
    <w:rsid w:val="002A0123"/>
    <w:rsid w:val="00397B26"/>
    <w:rsid w:val="003C0754"/>
    <w:rsid w:val="004910EE"/>
    <w:rsid w:val="004A69BB"/>
    <w:rsid w:val="005762A7"/>
    <w:rsid w:val="00614C2A"/>
    <w:rsid w:val="00670D7C"/>
    <w:rsid w:val="006E6B31"/>
    <w:rsid w:val="00747FFA"/>
    <w:rsid w:val="007A4C07"/>
    <w:rsid w:val="007F358F"/>
    <w:rsid w:val="008A370F"/>
    <w:rsid w:val="008C56AE"/>
    <w:rsid w:val="00A60E3D"/>
    <w:rsid w:val="00C42A80"/>
    <w:rsid w:val="00C67296"/>
    <w:rsid w:val="00DE2C73"/>
    <w:rsid w:val="00E33740"/>
    <w:rsid w:val="00FE73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1917"/>
  <w15:chartTrackingRefBased/>
  <w15:docId w15:val="{1BA84113-D4D9-45D0-9273-29397E73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D7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0D7C"/>
    <w:rPr>
      <w:color w:val="0000FF"/>
      <w:u w:val="single"/>
    </w:rPr>
  </w:style>
  <w:style w:type="paragraph" w:styleId="a4">
    <w:name w:val="Normal (Web)"/>
    <w:basedOn w:val="a"/>
    <w:unhideWhenUsed/>
    <w:rsid w:val="00747FFA"/>
    <w:rPr>
      <w:rFonts w:ascii="Times New Roman" w:hAnsi="Times New Roman"/>
      <w:sz w:val="24"/>
      <w:szCs w:val="24"/>
    </w:rPr>
  </w:style>
  <w:style w:type="paragraph" w:customStyle="1" w:styleId="Normal">
    <w:name w:val="Normal"/>
    <w:rsid w:val="00397B26"/>
    <w:pPr>
      <w:spacing w:after="0" w:line="240" w:lineRule="auto"/>
    </w:pPr>
    <w:rPr>
      <w:rFonts w:ascii="Times New Roman" w:eastAsia="Times New Roman" w:hAnsi="Times New Roman" w:cs="Times New Roman"/>
      <w:snapToGrid w:val="0"/>
      <w:sz w:val="20"/>
      <w:szCs w:val="20"/>
      <w:lang w:eastAsia="ru-RU"/>
    </w:rPr>
  </w:style>
  <w:style w:type="paragraph" w:styleId="a5">
    <w:name w:val="Balloon Text"/>
    <w:basedOn w:val="a"/>
    <w:link w:val="a6"/>
    <w:uiPriority w:val="99"/>
    <w:semiHidden/>
    <w:unhideWhenUsed/>
    <w:rsid w:val="00397B26"/>
    <w:pPr>
      <w:spacing w:after="0" w:line="240" w:lineRule="auto"/>
    </w:pPr>
    <w:rPr>
      <w:rFonts w:ascii="Tahoma" w:eastAsia="Times New Roman" w:hAnsi="Tahoma" w:cs="Tahoma"/>
      <w:sz w:val="16"/>
      <w:szCs w:val="16"/>
      <w:lang w:eastAsia="uk-UA"/>
    </w:rPr>
  </w:style>
  <w:style w:type="character" w:customStyle="1" w:styleId="a6">
    <w:name w:val="Текст у виносці Знак"/>
    <w:basedOn w:val="a0"/>
    <w:link w:val="a5"/>
    <w:uiPriority w:val="99"/>
    <w:semiHidden/>
    <w:rsid w:val="00397B26"/>
    <w:rPr>
      <w:rFonts w:ascii="Tahoma" w:eastAsia="Times New Roman" w:hAnsi="Tahoma" w:cs="Tahoma"/>
      <w:sz w:val="16"/>
      <w:szCs w:val="16"/>
      <w:lang w:eastAsia="uk-UA"/>
    </w:rPr>
  </w:style>
  <w:style w:type="character" w:customStyle="1" w:styleId="a7">
    <w:name w:val="Немає"/>
    <w:rsid w:val="00397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skarenko@minfin.gov.ua" TargetMode="External"/><Relationship Id="rId4" Type="http://schemas.openxmlformats.org/officeDocument/2006/relationships/hyperlink" Target="http://www.minfin.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3C3C1191</Template>
  <TotalTime>1</TotalTime>
  <Pages>1</Pages>
  <Words>1655</Words>
  <Characters>944</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Паскаренко Людмила Петрівна</dc:creator>
  <cp:keywords/>
  <dc:description/>
  <cp:lastModifiedBy>Гаврильчик Олена Володимирівна</cp:lastModifiedBy>
  <cp:revision>3</cp:revision>
  <dcterms:created xsi:type="dcterms:W3CDTF">2019-08-22T12:09:00Z</dcterms:created>
  <dcterms:modified xsi:type="dcterms:W3CDTF">2019-08-22T12:09:00Z</dcterms:modified>
</cp:coreProperties>
</file>