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5338"/>
        <w:gridCol w:w="4301"/>
      </w:tblGrid>
      <w:tr w:rsidR="00CB2CFE" w:rsidRPr="00CB2CFE" w:rsidTr="000147ED">
        <w:tc>
          <w:tcPr>
            <w:tcW w:w="5442" w:type="dxa"/>
          </w:tcPr>
          <w:p w:rsidR="00CB2CFE" w:rsidRPr="00CB2CFE" w:rsidRDefault="00CB2CFE" w:rsidP="000147ED">
            <w:pPr>
              <w:pStyle w:val="21"/>
              <w:shd w:val="clear" w:color="auto" w:fill="auto"/>
              <w:spacing w:before="0" w:after="0" w:line="240" w:lineRule="auto"/>
              <w:jc w:val="center"/>
              <w:rPr>
                <w:rFonts w:ascii="Times New Roman" w:hAnsi="Times New Roman" w:cs="Times New Roman"/>
                <w:b/>
                <w:sz w:val="24"/>
                <w:szCs w:val="24"/>
                <w:lang w:eastAsia="uk-UA"/>
              </w:rPr>
            </w:pPr>
          </w:p>
        </w:tc>
        <w:tc>
          <w:tcPr>
            <w:tcW w:w="4353" w:type="dxa"/>
          </w:tcPr>
          <w:p w:rsidR="00CB2CFE" w:rsidRPr="00CB2CFE" w:rsidRDefault="00CB2CFE" w:rsidP="000147ED">
            <w:pPr>
              <w:pStyle w:val="21"/>
              <w:shd w:val="clear" w:color="auto" w:fill="auto"/>
              <w:spacing w:before="0" w:after="0" w:line="240" w:lineRule="auto"/>
              <w:jc w:val="left"/>
              <w:rPr>
                <w:rFonts w:ascii="Times New Roman" w:hAnsi="Times New Roman" w:cs="Times New Roman"/>
                <w:sz w:val="24"/>
                <w:szCs w:val="24"/>
                <w:lang w:eastAsia="uk-UA"/>
              </w:rPr>
            </w:pPr>
            <w:r w:rsidRPr="00CB2CFE">
              <w:rPr>
                <w:rFonts w:ascii="Times New Roman" w:hAnsi="Times New Roman" w:cs="Times New Roman"/>
                <w:sz w:val="24"/>
                <w:szCs w:val="24"/>
                <w:lang w:eastAsia="uk-UA"/>
              </w:rPr>
              <w:t>Додаток</w:t>
            </w:r>
          </w:p>
          <w:p w:rsidR="00CB2CFE" w:rsidRPr="00CB2CFE" w:rsidRDefault="00CB2CFE" w:rsidP="000147ED">
            <w:pPr>
              <w:pStyle w:val="21"/>
              <w:shd w:val="clear" w:color="auto" w:fill="auto"/>
              <w:spacing w:before="0" w:after="0" w:line="240" w:lineRule="auto"/>
              <w:rPr>
                <w:rFonts w:ascii="Times New Roman" w:hAnsi="Times New Roman" w:cs="Times New Roman"/>
                <w:sz w:val="24"/>
                <w:szCs w:val="24"/>
                <w:lang w:eastAsia="uk-UA"/>
              </w:rPr>
            </w:pPr>
            <w:r w:rsidRPr="00CB2CFE">
              <w:rPr>
                <w:rFonts w:ascii="Times New Roman" w:hAnsi="Times New Roman" w:cs="Times New Roman"/>
                <w:sz w:val="24"/>
                <w:szCs w:val="24"/>
                <w:lang w:eastAsia="uk-UA"/>
              </w:rPr>
              <w:t>до Порядку електронної взаємодії Міністерства фінансів України, Міністерства внутрішніх справ України та центральних органів виконавчої влади, діяльність яких спрямовується та координується Кабінетом Міністрів України через Міністра фінансів України та Міністра внутрішніх справ України</w:t>
            </w:r>
          </w:p>
          <w:p w:rsidR="00CB2CFE" w:rsidRPr="00CB2CFE" w:rsidRDefault="00CB2CFE" w:rsidP="000147ED">
            <w:pPr>
              <w:pStyle w:val="21"/>
              <w:shd w:val="clear" w:color="auto" w:fill="auto"/>
              <w:spacing w:before="0" w:after="0" w:line="240" w:lineRule="auto"/>
              <w:rPr>
                <w:rFonts w:ascii="Times New Roman" w:hAnsi="Times New Roman" w:cs="Times New Roman"/>
                <w:b/>
                <w:sz w:val="24"/>
                <w:szCs w:val="24"/>
                <w:lang w:eastAsia="uk-UA"/>
              </w:rPr>
            </w:pPr>
            <w:r w:rsidRPr="00CB2CFE">
              <w:rPr>
                <w:rFonts w:ascii="Times New Roman" w:hAnsi="Times New Roman" w:cs="Times New Roman"/>
                <w:sz w:val="24"/>
                <w:szCs w:val="24"/>
                <w:lang w:eastAsia="uk-UA"/>
              </w:rPr>
              <w:t>(пункт 1 розділу ІІ)</w:t>
            </w:r>
          </w:p>
        </w:tc>
      </w:tr>
    </w:tbl>
    <w:p w:rsidR="009C0245" w:rsidRDefault="009C0245" w:rsidP="00CB2CFE">
      <w:pPr>
        <w:pStyle w:val="a3"/>
        <w:ind w:firstLine="0"/>
        <w:jc w:val="center"/>
        <w:rPr>
          <w:b/>
          <w:i w:val="0"/>
          <w:sz w:val="24"/>
          <w:szCs w:val="24"/>
        </w:rPr>
      </w:pPr>
    </w:p>
    <w:p w:rsidR="009C0245" w:rsidRDefault="009C0245" w:rsidP="00CB2CFE">
      <w:pPr>
        <w:pStyle w:val="a3"/>
        <w:ind w:firstLine="0"/>
        <w:jc w:val="center"/>
        <w:rPr>
          <w:b/>
          <w:i w:val="0"/>
          <w:sz w:val="24"/>
          <w:szCs w:val="24"/>
        </w:rPr>
      </w:pPr>
    </w:p>
    <w:p w:rsidR="00CB2CFE" w:rsidRPr="00CB2CFE" w:rsidRDefault="00CB2CFE" w:rsidP="00CB2CFE">
      <w:pPr>
        <w:pStyle w:val="a3"/>
        <w:ind w:firstLine="0"/>
        <w:jc w:val="center"/>
        <w:rPr>
          <w:b/>
          <w:i w:val="0"/>
          <w:sz w:val="24"/>
          <w:szCs w:val="24"/>
        </w:rPr>
      </w:pPr>
      <w:r w:rsidRPr="00CB2CFE">
        <w:rPr>
          <w:b/>
          <w:i w:val="0"/>
          <w:sz w:val="24"/>
          <w:szCs w:val="24"/>
        </w:rPr>
        <w:t>Перелік</w:t>
      </w:r>
    </w:p>
    <w:p w:rsidR="00CB2CFE" w:rsidRPr="00CB2CFE" w:rsidRDefault="00CB2CFE" w:rsidP="00CB2CFE">
      <w:pPr>
        <w:pStyle w:val="a3"/>
        <w:ind w:firstLine="0"/>
        <w:jc w:val="center"/>
        <w:rPr>
          <w:b/>
          <w:i w:val="0"/>
          <w:color w:val="000000"/>
          <w:sz w:val="24"/>
          <w:szCs w:val="24"/>
        </w:rPr>
      </w:pPr>
      <w:r w:rsidRPr="00CB2CFE">
        <w:rPr>
          <w:b/>
          <w:i w:val="0"/>
          <w:sz w:val="24"/>
          <w:szCs w:val="24"/>
        </w:rPr>
        <w:t xml:space="preserve">відомостей, що передаються та приймаються в порядку інформаційної взаємодії </w:t>
      </w:r>
      <w:r w:rsidRPr="00CB2CFE">
        <w:rPr>
          <w:b/>
          <w:i w:val="0"/>
          <w:color w:val="000000"/>
          <w:sz w:val="24"/>
          <w:szCs w:val="24"/>
        </w:rPr>
        <w:t>інформаційних систем</w:t>
      </w:r>
      <w:bookmarkStart w:id="0" w:name="_GoBack"/>
      <w:bookmarkEnd w:id="0"/>
    </w:p>
    <w:p w:rsidR="00CB2CFE" w:rsidRPr="00CB2CFE" w:rsidRDefault="00CB2CFE" w:rsidP="00CB2CFE">
      <w:pPr>
        <w:pStyle w:val="a3"/>
        <w:spacing w:line="276" w:lineRule="auto"/>
        <w:ind w:firstLine="0"/>
        <w:jc w:val="right"/>
        <w:rPr>
          <w:i w:val="0"/>
          <w:sz w:val="24"/>
          <w:szCs w:val="24"/>
        </w:rPr>
      </w:pPr>
      <w:r w:rsidRPr="00CB2CFE">
        <w:rPr>
          <w:i w:val="0"/>
          <w:sz w:val="24"/>
          <w:szCs w:val="24"/>
        </w:rPr>
        <w:t xml:space="preserve"> </w:t>
      </w:r>
    </w:p>
    <w:tbl>
      <w:tblPr>
        <w:tblW w:w="9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4811"/>
        <w:gridCol w:w="1827"/>
        <w:gridCol w:w="2435"/>
      </w:tblGrid>
      <w:tr w:rsidR="00CB2CFE" w:rsidRPr="00CB2CFE" w:rsidTr="000147ED">
        <w:tc>
          <w:tcPr>
            <w:tcW w:w="645" w:type="dxa"/>
          </w:tcPr>
          <w:p w:rsidR="00CB2CFE" w:rsidRPr="00CB2CFE" w:rsidRDefault="00CB2CFE" w:rsidP="000147ED">
            <w:pPr>
              <w:pStyle w:val="2"/>
              <w:widowControl/>
              <w:shd w:val="clear" w:color="auto" w:fill="auto"/>
              <w:spacing w:after="0" w:line="240" w:lineRule="auto"/>
              <w:ind w:right="20"/>
              <w:jc w:val="center"/>
              <w:outlineLvl w:val="0"/>
              <w:rPr>
                <w:rStyle w:val="a6"/>
                <w:rFonts w:cs="Times New Roman"/>
                <w:bCs/>
                <w:sz w:val="24"/>
                <w:szCs w:val="24"/>
              </w:rPr>
            </w:pPr>
            <w:r w:rsidRPr="00CB2CFE">
              <w:rPr>
                <w:rStyle w:val="a6"/>
                <w:rFonts w:cs="Times New Roman"/>
                <w:bCs/>
                <w:sz w:val="24"/>
                <w:szCs w:val="24"/>
              </w:rPr>
              <w:t>№ з/п</w:t>
            </w:r>
          </w:p>
        </w:tc>
        <w:tc>
          <w:tcPr>
            <w:tcW w:w="4811" w:type="dxa"/>
          </w:tcPr>
          <w:p w:rsidR="00CB2CFE" w:rsidRPr="00CB2CFE" w:rsidRDefault="00CB2CFE" w:rsidP="000147ED">
            <w:pPr>
              <w:pStyle w:val="2"/>
              <w:widowControl/>
              <w:shd w:val="clear" w:color="auto" w:fill="auto"/>
              <w:spacing w:after="0" w:line="240" w:lineRule="auto"/>
              <w:ind w:right="20"/>
              <w:jc w:val="center"/>
              <w:outlineLvl w:val="0"/>
              <w:rPr>
                <w:rStyle w:val="a6"/>
                <w:rFonts w:cs="Times New Roman"/>
                <w:bCs/>
                <w:sz w:val="24"/>
                <w:szCs w:val="24"/>
              </w:rPr>
            </w:pPr>
            <w:r w:rsidRPr="00CB2CFE">
              <w:rPr>
                <w:rStyle w:val="a6"/>
                <w:rFonts w:cs="Times New Roman"/>
                <w:bCs/>
                <w:sz w:val="24"/>
                <w:szCs w:val="24"/>
              </w:rPr>
              <w:t>Відомості стосовно</w:t>
            </w:r>
          </w:p>
        </w:tc>
        <w:tc>
          <w:tcPr>
            <w:tcW w:w="1827" w:type="dxa"/>
          </w:tcPr>
          <w:p w:rsidR="00CB2CFE" w:rsidRPr="00CB2CFE" w:rsidRDefault="00CB2CFE" w:rsidP="000147ED">
            <w:pPr>
              <w:pStyle w:val="2"/>
              <w:widowControl/>
              <w:shd w:val="clear" w:color="auto" w:fill="auto"/>
              <w:spacing w:after="0" w:line="240" w:lineRule="auto"/>
              <w:ind w:left="-86" w:right="-94"/>
              <w:jc w:val="center"/>
              <w:outlineLvl w:val="0"/>
              <w:rPr>
                <w:rStyle w:val="a6"/>
                <w:rFonts w:cs="Times New Roman"/>
                <w:bCs/>
                <w:spacing w:val="-4"/>
                <w:sz w:val="24"/>
                <w:szCs w:val="24"/>
              </w:rPr>
            </w:pPr>
            <w:r w:rsidRPr="00CB2CFE">
              <w:rPr>
                <w:rStyle w:val="a6"/>
                <w:rFonts w:cs="Times New Roman"/>
                <w:bCs/>
                <w:spacing w:val="-4"/>
                <w:sz w:val="24"/>
                <w:szCs w:val="24"/>
              </w:rPr>
              <w:t>Розпорядник інформаційного ресурсу</w:t>
            </w:r>
          </w:p>
        </w:tc>
        <w:tc>
          <w:tcPr>
            <w:tcW w:w="2435" w:type="dxa"/>
          </w:tcPr>
          <w:p w:rsidR="00CB2CFE" w:rsidRPr="00CB2CFE" w:rsidRDefault="00CB2CFE" w:rsidP="000147ED">
            <w:pPr>
              <w:pStyle w:val="2"/>
              <w:widowControl/>
              <w:shd w:val="clear" w:color="auto" w:fill="auto"/>
              <w:spacing w:after="0" w:line="240" w:lineRule="auto"/>
              <w:ind w:right="20"/>
              <w:jc w:val="center"/>
              <w:outlineLvl w:val="0"/>
              <w:rPr>
                <w:rStyle w:val="a6"/>
                <w:rFonts w:cs="Times New Roman"/>
                <w:bCs/>
                <w:sz w:val="24"/>
                <w:szCs w:val="24"/>
              </w:rPr>
            </w:pPr>
            <w:r w:rsidRPr="00CB2CFE">
              <w:rPr>
                <w:rStyle w:val="a6"/>
                <w:rFonts w:cs="Times New Roman"/>
                <w:bCs/>
                <w:sz w:val="24"/>
                <w:szCs w:val="24"/>
              </w:rPr>
              <w:t>Одержувач</w:t>
            </w:r>
          </w:p>
          <w:p w:rsidR="00CB2CFE" w:rsidRPr="00CB2CFE" w:rsidRDefault="00CB2CFE" w:rsidP="000147ED">
            <w:pPr>
              <w:pStyle w:val="2"/>
              <w:widowControl/>
              <w:shd w:val="clear" w:color="auto" w:fill="auto"/>
              <w:spacing w:after="0" w:line="240" w:lineRule="auto"/>
              <w:ind w:right="20"/>
              <w:jc w:val="center"/>
              <w:outlineLvl w:val="0"/>
              <w:rPr>
                <w:rStyle w:val="a6"/>
                <w:rFonts w:cs="Times New Roman"/>
                <w:bCs/>
                <w:sz w:val="24"/>
                <w:szCs w:val="24"/>
              </w:rPr>
            </w:pPr>
            <w:r w:rsidRPr="00CB2CFE">
              <w:rPr>
                <w:rStyle w:val="a6"/>
                <w:rFonts w:cs="Times New Roman"/>
                <w:bCs/>
                <w:sz w:val="24"/>
                <w:szCs w:val="24"/>
              </w:rPr>
              <w:t>інформаційного ресурсу</w:t>
            </w:r>
          </w:p>
        </w:tc>
      </w:tr>
      <w:tr w:rsidR="00CB2CFE" w:rsidRPr="00CB2CFE" w:rsidTr="000147ED">
        <w:tc>
          <w:tcPr>
            <w:tcW w:w="645" w:type="dxa"/>
          </w:tcPr>
          <w:p w:rsidR="00CB2CFE" w:rsidRPr="009C0245" w:rsidRDefault="00CB2CFE" w:rsidP="000147ED">
            <w:pPr>
              <w:pStyle w:val="2"/>
              <w:widowControl/>
              <w:shd w:val="clear" w:color="auto" w:fill="auto"/>
              <w:spacing w:after="0" w:line="240" w:lineRule="auto"/>
              <w:ind w:right="20"/>
              <w:jc w:val="center"/>
              <w:outlineLvl w:val="0"/>
              <w:rPr>
                <w:rStyle w:val="a6"/>
                <w:rFonts w:cs="Times New Roman"/>
                <w:bCs/>
                <w:sz w:val="20"/>
                <w:szCs w:val="20"/>
              </w:rPr>
            </w:pPr>
            <w:r w:rsidRPr="009C0245">
              <w:rPr>
                <w:rStyle w:val="a6"/>
                <w:rFonts w:cs="Times New Roman"/>
                <w:bCs/>
                <w:sz w:val="20"/>
                <w:szCs w:val="20"/>
              </w:rPr>
              <w:t>1</w:t>
            </w:r>
          </w:p>
        </w:tc>
        <w:tc>
          <w:tcPr>
            <w:tcW w:w="4811" w:type="dxa"/>
          </w:tcPr>
          <w:p w:rsidR="00CB2CFE" w:rsidRPr="009C0245" w:rsidRDefault="00CB2CFE" w:rsidP="000147ED">
            <w:pPr>
              <w:pStyle w:val="2"/>
              <w:widowControl/>
              <w:shd w:val="clear" w:color="auto" w:fill="auto"/>
              <w:spacing w:after="0" w:line="240" w:lineRule="auto"/>
              <w:ind w:right="20"/>
              <w:jc w:val="center"/>
              <w:outlineLvl w:val="0"/>
              <w:rPr>
                <w:rStyle w:val="a6"/>
                <w:rFonts w:cs="Times New Roman"/>
                <w:bCs/>
                <w:sz w:val="20"/>
                <w:szCs w:val="20"/>
              </w:rPr>
            </w:pPr>
            <w:r w:rsidRPr="009C0245">
              <w:rPr>
                <w:rStyle w:val="a6"/>
                <w:rFonts w:cs="Times New Roman"/>
                <w:bCs/>
                <w:sz w:val="20"/>
                <w:szCs w:val="20"/>
              </w:rPr>
              <w:t>2</w:t>
            </w:r>
          </w:p>
        </w:tc>
        <w:tc>
          <w:tcPr>
            <w:tcW w:w="1827" w:type="dxa"/>
          </w:tcPr>
          <w:p w:rsidR="00CB2CFE" w:rsidRPr="009C0245" w:rsidRDefault="00CB2CFE" w:rsidP="000147ED">
            <w:pPr>
              <w:pStyle w:val="2"/>
              <w:widowControl/>
              <w:shd w:val="clear" w:color="auto" w:fill="auto"/>
              <w:spacing w:after="0" w:line="240" w:lineRule="auto"/>
              <w:ind w:right="20"/>
              <w:jc w:val="center"/>
              <w:outlineLvl w:val="0"/>
              <w:rPr>
                <w:rStyle w:val="a6"/>
                <w:rFonts w:cs="Times New Roman"/>
                <w:bCs/>
                <w:sz w:val="20"/>
                <w:szCs w:val="20"/>
              </w:rPr>
            </w:pPr>
            <w:r w:rsidRPr="009C0245">
              <w:rPr>
                <w:rStyle w:val="a6"/>
                <w:rFonts w:cs="Times New Roman"/>
                <w:bCs/>
                <w:sz w:val="20"/>
                <w:szCs w:val="20"/>
              </w:rPr>
              <w:t>3</w:t>
            </w:r>
          </w:p>
        </w:tc>
        <w:tc>
          <w:tcPr>
            <w:tcW w:w="2435" w:type="dxa"/>
          </w:tcPr>
          <w:p w:rsidR="00CB2CFE" w:rsidRPr="009C0245" w:rsidRDefault="00CB2CFE" w:rsidP="000147ED">
            <w:pPr>
              <w:pStyle w:val="2"/>
              <w:widowControl/>
              <w:shd w:val="clear" w:color="auto" w:fill="auto"/>
              <w:spacing w:after="0" w:line="240" w:lineRule="auto"/>
              <w:ind w:right="20"/>
              <w:jc w:val="center"/>
              <w:outlineLvl w:val="0"/>
              <w:rPr>
                <w:rStyle w:val="a6"/>
                <w:rFonts w:cs="Times New Roman"/>
                <w:bCs/>
                <w:sz w:val="20"/>
                <w:szCs w:val="20"/>
              </w:rPr>
            </w:pPr>
            <w:r w:rsidRPr="009C0245">
              <w:rPr>
                <w:rStyle w:val="a6"/>
                <w:rFonts w:cs="Times New Roman"/>
                <w:bCs/>
                <w:sz w:val="20"/>
                <w:szCs w:val="20"/>
              </w:rPr>
              <w:t>4</w:t>
            </w:r>
          </w:p>
        </w:tc>
      </w:tr>
      <w:tr w:rsidR="00CB2CFE" w:rsidRPr="00CB2CFE" w:rsidTr="000147ED">
        <w:tc>
          <w:tcPr>
            <w:tcW w:w="645" w:type="dxa"/>
          </w:tcPr>
          <w:p w:rsidR="00CB2CFE" w:rsidRPr="00CB2CFE" w:rsidRDefault="00CB2CFE" w:rsidP="000147ED">
            <w:pPr>
              <w:pStyle w:val="2"/>
              <w:widowControl/>
              <w:shd w:val="clear" w:color="auto" w:fill="auto"/>
              <w:spacing w:after="0" w:line="240" w:lineRule="auto"/>
              <w:ind w:right="20"/>
              <w:jc w:val="center"/>
              <w:outlineLvl w:val="0"/>
              <w:rPr>
                <w:rStyle w:val="a6"/>
                <w:rFonts w:cs="Times New Roman"/>
                <w:b w:val="0"/>
                <w:bCs/>
                <w:sz w:val="24"/>
                <w:szCs w:val="24"/>
              </w:rPr>
            </w:pPr>
            <w:r w:rsidRPr="00CB2CFE">
              <w:rPr>
                <w:rStyle w:val="a6"/>
                <w:rFonts w:cs="Times New Roman"/>
                <w:b w:val="0"/>
                <w:bCs/>
                <w:sz w:val="24"/>
                <w:szCs w:val="24"/>
              </w:rPr>
              <w:t>1.</w:t>
            </w:r>
          </w:p>
        </w:tc>
        <w:tc>
          <w:tcPr>
            <w:tcW w:w="4811" w:type="dxa"/>
          </w:tcPr>
          <w:p w:rsidR="00CB2CFE" w:rsidRPr="00CB2CFE" w:rsidRDefault="00CB2CFE" w:rsidP="000147ED">
            <w:pPr>
              <w:pStyle w:val="2"/>
              <w:widowControl/>
              <w:shd w:val="clear" w:color="auto" w:fill="auto"/>
              <w:spacing w:after="0" w:line="240" w:lineRule="auto"/>
              <w:ind w:right="20"/>
              <w:jc w:val="both"/>
              <w:outlineLvl w:val="0"/>
              <w:rPr>
                <w:rStyle w:val="a6"/>
                <w:rFonts w:cs="Times New Roman"/>
                <w:b w:val="0"/>
                <w:bCs/>
                <w:sz w:val="24"/>
                <w:szCs w:val="24"/>
              </w:rPr>
            </w:pPr>
            <w:r w:rsidRPr="00CB2CFE">
              <w:rPr>
                <w:rFonts w:ascii="Times New Roman" w:hAnsi="Times New Roman" w:cs="Times New Roman"/>
                <w:sz w:val="24"/>
                <w:szCs w:val="24"/>
                <w:lang w:eastAsia="uk-UA"/>
              </w:rPr>
              <w:t>Зареєстрованих транспортних засобів, їх власників та належних користувачів.</w:t>
            </w:r>
          </w:p>
        </w:tc>
        <w:tc>
          <w:tcPr>
            <w:tcW w:w="1827" w:type="dxa"/>
          </w:tcPr>
          <w:p w:rsidR="00CB2CFE" w:rsidRPr="00CB2CFE" w:rsidRDefault="00CB2CFE" w:rsidP="000147ED">
            <w:pPr>
              <w:pStyle w:val="2"/>
              <w:widowControl/>
              <w:shd w:val="clear" w:color="auto" w:fill="auto"/>
              <w:spacing w:after="0" w:line="240" w:lineRule="auto"/>
              <w:ind w:right="20"/>
              <w:jc w:val="center"/>
              <w:outlineLvl w:val="0"/>
              <w:rPr>
                <w:rStyle w:val="a6"/>
                <w:rFonts w:cs="Times New Roman"/>
                <w:b w:val="0"/>
                <w:bCs/>
                <w:sz w:val="24"/>
                <w:szCs w:val="24"/>
              </w:rPr>
            </w:pPr>
            <w:r w:rsidRPr="00CB2CFE">
              <w:rPr>
                <w:rStyle w:val="a6"/>
                <w:rFonts w:cs="Times New Roman"/>
                <w:b w:val="0"/>
                <w:bCs/>
                <w:sz w:val="24"/>
                <w:szCs w:val="24"/>
              </w:rPr>
              <w:t>МВС</w:t>
            </w:r>
          </w:p>
          <w:p w:rsidR="00CB2CFE" w:rsidRPr="00CB2CFE" w:rsidRDefault="00CB2CFE" w:rsidP="000147ED">
            <w:pPr>
              <w:pStyle w:val="2"/>
              <w:widowControl/>
              <w:shd w:val="clear" w:color="auto" w:fill="auto"/>
              <w:spacing w:after="0" w:line="240" w:lineRule="auto"/>
              <w:ind w:right="20"/>
              <w:jc w:val="center"/>
              <w:outlineLvl w:val="0"/>
              <w:rPr>
                <w:rStyle w:val="a6"/>
                <w:rFonts w:cs="Times New Roman"/>
                <w:b w:val="0"/>
                <w:bCs/>
                <w:sz w:val="24"/>
                <w:szCs w:val="24"/>
              </w:rPr>
            </w:pPr>
          </w:p>
        </w:tc>
        <w:tc>
          <w:tcPr>
            <w:tcW w:w="2435" w:type="dxa"/>
          </w:tcPr>
          <w:p w:rsidR="00CB2CFE" w:rsidRPr="00CB2CFE" w:rsidRDefault="00CB2CFE" w:rsidP="000147ED">
            <w:pPr>
              <w:pStyle w:val="2"/>
              <w:widowControl/>
              <w:shd w:val="clear" w:color="auto" w:fill="auto"/>
              <w:spacing w:after="0" w:line="240" w:lineRule="auto"/>
              <w:ind w:right="20"/>
              <w:jc w:val="center"/>
              <w:outlineLvl w:val="0"/>
              <w:rPr>
                <w:rStyle w:val="a6"/>
                <w:rFonts w:cs="Times New Roman"/>
                <w:b w:val="0"/>
                <w:bCs/>
                <w:sz w:val="24"/>
                <w:szCs w:val="24"/>
              </w:rPr>
            </w:pPr>
            <w:r w:rsidRPr="00CB2CFE">
              <w:rPr>
                <w:rStyle w:val="a6"/>
                <w:rFonts w:cs="Times New Roman"/>
                <w:b w:val="0"/>
                <w:bCs/>
                <w:sz w:val="24"/>
                <w:szCs w:val="24"/>
              </w:rPr>
              <w:t>Мінфін</w:t>
            </w:r>
          </w:p>
          <w:p w:rsidR="00CB2CFE" w:rsidRPr="00CB2CFE" w:rsidRDefault="00CB2CFE" w:rsidP="000147ED">
            <w:pPr>
              <w:pStyle w:val="2"/>
              <w:widowControl/>
              <w:shd w:val="clear" w:color="auto" w:fill="auto"/>
              <w:spacing w:after="0" w:line="240" w:lineRule="auto"/>
              <w:ind w:right="20"/>
              <w:jc w:val="center"/>
              <w:outlineLvl w:val="0"/>
              <w:rPr>
                <w:rStyle w:val="a6"/>
                <w:rFonts w:cs="Times New Roman"/>
                <w:b w:val="0"/>
                <w:bCs/>
                <w:sz w:val="24"/>
                <w:szCs w:val="24"/>
              </w:rPr>
            </w:pPr>
            <w:r w:rsidRPr="00CB2CFE">
              <w:rPr>
                <w:rStyle w:val="a6"/>
                <w:rFonts w:cs="Times New Roman"/>
                <w:b w:val="0"/>
                <w:bCs/>
                <w:sz w:val="24"/>
                <w:szCs w:val="24"/>
              </w:rPr>
              <w:t xml:space="preserve">ДФС </w:t>
            </w:r>
          </w:p>
          <w:p w:rsidR="00CB2CFE" w:rsidRPr="00CB2CFE" w:rsidRDefault="00CB2CFE" w:rsidP="000147ED">
            <w:pPr>
              <w:pStyle w:val="2"/>
              <w:widowControl/>
              <w:shd w:val="clear" w:color="auto" w:fill="auto"/>
              <w:spacing w:after="0" w:line="240" w:lineRule="auto"/>
              <w:ind w:right="20"/>
              <w:jc w:val="center"/>
              <w:outlineLvl w:val="0"/>
              <w:rPr>
                <w:rStyle w:val="a6"/>
                <w:rFonts w:cs="Times New Roman"/>
                <w:b w:val="0"/>
                <w:bCs/>
                <w:i/>
                <w:sz w:val="24"/>
                <w:szCs w:val="24"/>
              </w:rPr>
            </w:pPr>
            <w:r w:rsidRPr="00CB2CFE">
              <w:rPr>
                <w:rStyle w:val="a6"/>
                <w:rFonts w:cs="Times New Roman"/>
                <w:b w:val="0"/>
                <w:bCs/>
                <w:sz w:val="24"/>
                <w:szCs w:val="24"/>
              </w:rPr>
              <w:t>Держфінмоніторинг</w:t>
            </w:r>
          </w:p>
        </w:tc>
      </w:tr>
      <w:tr w:rsidR="00CB2CFE" w:rsidRPr="00CB2CFE" w:rsidTr="000147ED">
        <w:tc>
          <w:tcPr>
            <w:tcW w:w="645" w:type="dxa"/>
          </w:tcPr>
          <w:p w:rsidR="00CB2CFE" w:rsidRPr="00CB2CFE" w:rsidRDefault="00CB2CFE" w:rsidP="000147ED">
            <w:pPr>
              <w:pStyle w:val="2"/>
              <w:widowControl/>
              <w:shd w:val="clear" w:color="auto" w:fill="auto"/>
              <w:spacing w:after="0" w:line="240" w:lineRule="auto"/>
              <w:ind w:right="20"/>
              <w:jc w:val="center"/>
              <w:outlineLvl w:val="0"/>
              <w:rPr>
                <w:rStyle w:val="a6"/>
                <w:rFonts w:cs="Times New Roman"/>
                <w:b w:val="0"/>
                <w:bCs/>
                <w:sz w:val="24"/>
                <w:szCs w:val="24"/>
              </w:rPr>
            </w:pPr>
            <w:r w:rsidRPr="00CB2CFE">
              <w:rPr>
                <w:rStyle w:val="a6"/>
                <w:rFonts w:cs="Times New Roman"/>
                <w:b w:val="0"/>
                <w:bCs/>
                <w:sz w:val="24"/>
                <w:szCs w:val="24"/>
              </w:rPr>
              <w:t>2.</w:t>
            </w:r>
          </w:p>
        </w:tc>
        <w:tc>
          <w:tcPr>
            <w:tcW w:w="4811" w:type="dxa"/>
          </w:tcPr>
          <w:p w:rsidR="00CB2CFE" w:rsidRPr="00CB2CFE" w:rsidRDefault="00CB2CFE" w:rsidP="000147ED">
            <w:pPr>
              <w:pStyle w:val="2"/>
              <w:widowControl/>
              <w:shd w:val="clear" w:color="auto" w:fill="auto"/>
              <w:spacing w:after="0" w:line="240" w:lineRule="auto"/>
              <w:ind w:right="20"/>
              <w:jc w:val="both"/>
              <w:outlineLvl w:val="0"/>
              <w:rPr>
                <w:rFonts w:ascii="Times New Roman" w:hAnsi="Times New Roman" w:cs="Times New Roman"/>
                <w:sz w:val="24"/>
                <w:szCs w:val="24"/>
                <w:lang w:eastAsia="uk-UA"/>
              </w:rPr>
            </w:pPr>
            <w:r w:rsidRPr="00CB2CFE">
              <w:rPr>
                <w:rFonts w:ascii="Times New Roman" w:hAnsi="Times New Roman" w:cs="Times New Roman"/>
                <w:sz w:val="24"/>
                <w:szCs w:val="24"/>
                <w:lang w:eastAsia="uk-UA"/>
              </w:rPr>
              <w:t>Наборів даних щодо:</w:t>
            </w:r>
          </w:p>
          <w:p w:rsidR="00CB2CFE" w:rsidRPr="00CB2CFE" w:rsidRDefault="00CB2CFE" w:rsidP="000147ED">
            <w:pPr>
              <w:pStyle w:val="2"/>
              <w:widowControl/>
              <w:shd w:val="clear" w:color="auto" w:fill="auto"/>
              <w:spacing w:after="0" w:line="240" w:lineRule="auto"/>
              <w:ind w:right="20"/>
              <w:jc w:val="both"/>
              <w:outlineLvl w:val="0"/>
              <w:rPr>
                <w:rFonts w:ascii="Times New Roman" w:hAnsi="Times New Roman" w:cs="Times New Roman"/>
                <w:sz w:val="24"/>
                <w:szCs w:val="24"/>
                <w:lang w:eastAsia="uk-UA"/>
              </w:rPr>
            </w:pPr>
            <w:r w:rsidRPr="00CB2CFE">
              <w:rPr>
                <w:rFonts w:ascii="Times New Roman" w:hAnsi="Times New Roman" w:cs="Times New Roman"/>
                <w:sz w:val="24"/>
                <w:szCs w:val="24"/>
                <w:lang w:eastAsia="uk-UA"/>
              </w:rPr>
              <w:t>ідентифікації особи та реквізитів документів, виданих особі, а також документів, на підставі яких видані такі документи (тип, назва документа, серія, номер, дата видачі та уповноважений суб’єкт, що видав документ, строк дії документа), викрадених (втрачених) документів, місця проживання особи.</w:t>
            </w:r>
          </w:p>
        </w:tc>
        <w:tc>
          <w:tcPr>
            <w:tcW w:w="1827" w:type="dxa"/>
          </w:tcPr>
          <w:p w:rsidR="00CB2CFE" w:rsidRPr="00CB2CFE" w:rsidRDefault="00CB2CFE" w:rsidP="000147ED">
            <w:pPr>
              <w:pStyle w:val="2"/>
              <w:widowControl/>
              <w:shd w:val="clear" w:color="auto" w:fill="auto"/>
              <w:spacing w:after="0" w:line="240" w:lineRule="auto"/>
              <w:ind w:right="20"/>
              <w:jc w:val="center"/>
              <w:outlineLvl w:val="0"/>
              <w:rPr>
                <w:rStyle w:val="a6"/>
                <w:rFonts w:cs="Times New Roman"/>
                <w:b w:val="0"/>
                <w:bCs/>
                <w:sz w:val="24"/>
                <w:szCs w:val="24"/>
              </w:rPr>
            </w:pPr>
            <w:r w:rsidRPr="00CB2CFE">
              <w:rPr>
                <w:rStyle w:val="a6"/>
                <w:rFonts w:cs="Times New Roman"/>
                <w:b w:val="0"/>
                <w:bCs/>
                <w:sz w:val="24"/>
                <w:szCs w:val="24"/>
              </w:rPr>
              <w:t>МВС</w:t>
            </w:r>
          </w:p>
          <w:p w:rsidR="00CB2CFE" w:rsidRPr="00CB2CFE" w:rsidRDefault="00CB2CFE" w:rsidP="000147ED">
            <w:pPr>
              <w:pStyle w:val="2"/>
              <w:widowControl/>
              <w:shd w:val="clear" w:color="auto" w:fill="auto"/>
              <w:spacing w:after="0" w:line="240" w:lineRule="auto"/>
              <w:ind w:right="20"/>
              <w:jc w:val="center"/>
              <w:outlineLvl w:val="0"/>
              <w:rPr>
                <w:rStyle w:val="a6"/>
                <w:rFonts w:cs="Times New Roman"/>
                <w:b w:val="0"/>
                <w:bCs/>
                <w:i/>
                <w:sz w:val="24"/>
                <w:szCs w:val="24"/>
              </w:rPr>
            </w:pPr>
            <w:r w:rsidRPr="00CB2CFE">
              <w:rPr>
                <w:rStyle w:val="a6"/>
                <w:rFonts w:cs="Times New Roman"/>
                <w:b w:val="0"/>
                <w:bCs/>
                <w:sz w:val="24"/>
                <w:szCs w:val="24"/>
              </w:rPr>
              <w:t>ДМС</w:t>
            </w:r>
          </w:p>
        </w:tc>
        <w:tc>
          <w:tcPr>
            <w:tcW w:w="2435" w:type="dxa"/>
          </w:tcPr>
          <w:p w:rsidR="00CB2CFE" w:rsidRPr="00CB2CFE" w:rsidRDefault="00CB2CFE" w:rsidP="000147ED">
            <w:pPr>
              <w:pStyle w:val="2"/>
              <w:widowControl/>
              <w:shd w:val="clear" w:color="auto" w:fill="auto"/>
              <w:spacing w:after="0" w:line="240" w:lineRule="auto"/>
              <w:ind w:right="20"/>
              <w:jc w:val="center"/>
              <w:outlineLvl w:val="0"/>
              <w:rPr>
                <w:rStyle w:val="a6"/>
                <w:rFonts w:cs="Times New Roman"/>
                <w:b w:val="0"/>
                <w:bCs/>
                <w:sz w:val="24"/>
                <w:szCs w:val="24"/>
              </w:rPr>
            </w:pPr>
            <w:r w:rsidRPr="00CB2CFE">
              <w:rPr>
                <w:rStyle w:val="a6"/>
                <w:rFonts w:cs="Times New Roman"/>
                <w:b w:val="0"/>
                <w:bCs/>
                <w:sz w:val="24"/>
                <w:szCs w:val="24"/>
              </w:rPr>
              <w:t>Мінфін</w:t>
            </w:r>
          </w:p>
          <w:p w:rsidR="00CB2CFE" w:rsidRPr="00CB2CFE" w:rsidRDefault="00CB2CFE" w:rsidP="000147ED">
            <w:pPr>
              <w:pStyle w:val="2"/>
              <w:widowControl/>
              <w:shd w:val="clear" w:color="auto" w:fill="auto"/>
              <w:spacing w:after="0" w:line="240" w:lineRule="auto"/>
              <w:ind w:right="20"/>
              <w:jc w:val="center"/>
              <w:outlineLvl w:val="0"/>
              <w:rPr>
                <w:rStyle w:val="a6"/>
                <w:rFonts w:cs="Times New Roman"/>
                <w:b w:val="0"/>
                <w:bCs/>
                <w:sz w:val="24"/>
                <w:szCs w:val="24"/>
              </w:rPr>
            </w:pPr>
            <w:r w:rsidRPr="00CB2CFE">
              <w:rPr>
                <w:rStyle w:val="a6"/>
                <w:rFonts w:cs="Times New Roman"/>
                <w:b w:val="0"/>
                <w:bCs/>
                <w:sz w:val="24"/>
                <w:szCs w:val="24"/>
              </w:rPr>
              <w:t xml:space="preserve">ДФС </w:t>
            </w:r>
          </w:p>
          <w:p w:rsidR="00CB2CFE" w:rsidRPr="00CB2CFE" w:rsidRDefault="00CB2CFE" w:rsidP="000147ED">
            <w:pPr>
              <w:pStyle w:val="2"/>
              <w:widowControl/>
              <w:shd w:val="clear" w:color="auto" w:fill="auto"/>
              <w:spacing w:after="0" w:line="240" w:lineRule="auto"/>
              <w:ind w:right="20"/>
              <w:jc w:val="both"/>
              <w:outlineLvl w:val="0"/>
              <w:rPr>
                <w:rStyle w:val="a6"/>
                <w:rFonts w:cs="Times New Roman"/>
                <w:b w:val="0"/>
                <w:bCs/>
                <w:i/>
                <w:sz w:val="24"/>
                <w:szCs w:val="24"/>
              </w:rPr>
            </w:pPr>
            <w:r w:rsidRPr="00CB2CFE">
              <w:rPr>
                <w:rStyle w:val="a6"/>
                <w:rFonts w:cs="Times New Roman"/>
                <w:b w:val="0"/>
                <w:bCs/>
                <w:sz w:val="24"/>
                <w:szCs w:val="24"/>
              </w:rPr>
              <w:t>Держфінмоніторинг</w:t>
            </w:r>
          </w:p>
        </w:tc>
      </w:tr>
      <w:tr w:rsidR="00CB2CFE" w:rsidRPr="00CB2CFE" w:rsidTr="000147ED">
        <w:tc>
          <w:tcPr>
            <w:tcW w:w="645" w:type="dxa"/>
          </w:tcPr>
          <w:p w:rsidR="00CB2CFE" w:rsidRPr="00CB2CFE" w:rsidRDefault="00CB2CFE" w:rsidP="000147ED">
            <w:pPr>
              <w:pStyle w:val="2"/>
              <w:widowControl/>
              <w:shd w:val="clear" w:color="auto" w:fill="auto"/>
              <w:spacing w:after="0" w:line="240" w:lineRule="auto"/>
              <w:ind w:right="20"/>
              <w:jc w:val="center"/>
              <w:outlineLvl w:val="0"/>
              <w:rPr>
                <w:rStyle w:val="a6"/>
                <w:rFonts w:cs="Times New Roman"/>
                <w:b w:val="0"/>
                <w:bCs/>
                <w:sz w:val="24"/>
                <w:szCs w:val="24"/>
              </w:rPr>
            </w:pPr>
            <w:r w:rsidRPr="00CB2CFE">
              <w:rPr>
                <w:rStyle w:val="a6"/>
                <w:rFonts w:cs="Times New Roman"/>
                <w:b w:val="0"/>
                <w:bCs/>
                <w:sz w:val="24"/>
                <w:szCs w:val="24"/>
              </w:rPr>
              <w:t>3.</w:t>
            </w:r>
          </w:p>
        </w:tc>
        <w:tc>
          <w:tcPr>
            <w:tcW w:w="4811" w:type="dxa"/>
          </w:tcPr>
          <w:p w:rsidR="00CB2CFE" w:rsidRPr="00CB2CFE" w:rsidRDefault="00CB2CFE" w:rsidP="000147ED">
            <w:pPr>
              <w:pStyle w:val="2"/>
              <w:widowControl/>
              <w:shd w:val="clear" w:color="auto" w:fill="auto"/>
              <w:spacing w:after="120" w:line="240" w:lineRule="auto"/>
              <w:ind w:right="23"/>
              <w:jc w:val="both"/>
              <w:outlineLvl w:val="0"/>
              <w:rPr>
                <w:rStyle w:val="a6"/>
                <w:rFonts w:cs="Times New Roman"/>
                <w:b w:val="0"/>
                <w:bCs/>
                <w:sz w:val="24"/>
                <w:szCs w:val="24"/>
              </w:rPr>
            </w:pPr>
            <w:r w:rsidRPr="00CB2CFE">
              <w:rPr>
                <w:rStyle w:val="a6"/>
                <w:rFonts w:cs="Times New Roman"/>
                <w:b w:val="0"/>
                <w:bCs/>
                <w:sz w:val="24"/>
                <w:szCs w:val="24"/>
              </w:rPr>
              <w:t>Виявлених кримінальних та адміністративних правопорушень, осіб, які їх учинили, руху кримінальних проваджень;</w:t>
            </w:r>
          </w:p>
          <w:p w:rsidR="00CB2CFE" w:rsidRPr="00CB2CFE" w:rsidRDefault="00CB2CFE" w:rsidP="000147ED">
            <w:pPr>
              <w:pStyle w:val="2"/>
              <w:widowControl/>
              <w:shd w:val="clear" w:color="auto" w:fill="auto"/>
              <w:spacing w:after="120" w:line="240" w:lineRule="auto"/>
              <w:ind w:right="23"/>
              <w:jc w:val="both"/>
              <w:outlineLvl w:val="0"/>
              <w:rPr>
                <w:rStyle w:val="a6"/>
                <w:rFonts w:cs="Times New Roman"/>
                <w:b w:val="0"/>
                <w:bCs/>
                <w:sz w:val="24"/>
                <w:szCs w:val="24"/>
              </w:rPr>
            </w:pPr>
            <w:r w:rsidRPr="00CB2CFE">
              <w:rPr>
                <w:rStyle w:val="a6"/>
                <w:rFonts w:cs="Times New Roman"/>
                <w:b w:val="0"/>
                <w:bCs/>
                <w:sz w:val="24"/>
                <w:szCs w:val="24"/>
              </w:rPr>
              <w:t>обвинувачених, обвинувальний акт щодо яких направлено до суду;</w:t>
            </w:r>
          </w:p>
          <w:p w:rsidR="00CB2CFE" w:rsidRPr="00CB2CFE" w:rsidRDefault="00CB2CFE" w:rsidP="000147ED">
            <w:pPr>
              <w:pStyle w:val="2"/>
              <w:widowControl/>
              <w:shd w:val="clear" w:color="auto" w:fill="auto"/>
              <w:spacing w:after="120" w:line="240" w:lineRule="auto"/>
              <w:ind w:right="23"/>
              <w:jc w:val="both"/>
              <w:outlineLvl w:val="0"/>
              <w:rPr>
                <w:rStyle w:val="a6"/>
                <w:rFonts w:cs="Times New Roman"/>
                <w:b w:val="0"/>
                <w:bCs/>
                <w:sz w:val="24"/>
                <w:szCs w:val="24"/>
              </w:rPr>
            </w:pPr>
            <w:r w:rsidRPr="00CB2CFE">
              <w:rPr>
                <w:rStyle w:val="a6"/>
                <w:rFonts w:cs="Times New Roman"/>
                <w:b w:val="0"/>
                <w:bCs/>
                <w:sz w:val="24"/>
                <w:szCs w:val="24"/>
              </w:rPr>
              <w:t>осіб, яким повідомлено про підозру в учиненні кримінального правопорушення, та осіб, яких засуджено за вчинення кримінального правопорушення;</w:t>
            </w:r>
          </w:p>
          <w:p w:rsidR="00CB2CFE" w:rsidRPr="00CB2CFE" w:rsidRDefault="00CB2CFE" w:rsidP="000147ED">
            <w:pPr>
              <w:pStyle w:val="2"/>
              <w:widowControl/>
              <w:shd w:val="clear" w:color="auto" w:fill="auto"/>
              <w:spacing w:after="0" w:line="240" w:lineRule="auto"/>
              <w:ind w:right="20"/>
              <w:jc w:val="both"/>
              <w:outlineLvl w:val="0"/>
              <w:rPr>
                <w:rStyle w:val="a6"/>
                <w:rFonts w:cs="Times New Roman"/>
                <w:b w:val="0"/>
                <w:bCs/>
                <w:sz w:val="24"/>
                <w:szCs w:val="24"/>
              </w:rPr>
            </w:pPr>
            <w:r w:rsidRPr="00CB2CFE">
              <w:rPr>
                <w:rStyle w:val="a6"/>
                <w:rFonts w:cs="Times New Roman"/>
                <w:b w:val="0"/>
                <w:bCs/>
                <w:sz w:val="24"/>
                <w:szCs w:val="24"/>
              </w:rPr>
              <w:t>розшуку підозрюваних, обвинувачених (підсудних) осіб, які ухиляються від відбування покарання або вироку суду;</w:t>
            </w:r>
          </w:p>
          <w:p w:rsidR="00CB2CFE" w:rsidRPr="00CB2CFE" w:rsidRDefault="00CB2CFE" w:rsidP="000147ED">
            <w:pPr>
              <w:pStyle w:val="2"/>
              <w:widowControl/>
              <w:shd w:val="clear" w:color="auto" w:fill="auto"/>
              <w:spacing w:after="0" w:line="240" w:lineRule="auto"/>
              <w:ind w:right="20"/>
              <w:jc w:val="both"/>
              <w:outlineLvl w:val="0"/>
              <w:rPr>
                <w:rStyle w:val="a6"/>
                <w:rFonts w:cs="Times New Roman"/>
                <w:b w:val="0"/>
                <w:bCs/>
                <w:sz w:val="24"/>
                <w:szCs w:val="24"/>
              </w:rPr>
            </w:pPr>
            <w:r w:rsidRPr="00CB2CFE">
              <w:rPr>
                <w:rStyle w:val="a6"/>
                <w:rFonts w:cs="Times New Roman"/>
                <w:b w:val="0"/>
                <w:bCs/>
                <w:sz w:val="24"/>
                <w:szCs w:val="24"/>
              </w:rPr>
              <w:t>осіб, зниклих безвісти.</w:t>
            </w:r>
          </w:p>
        </w:tc>
        <w:tc>
          <w:tcPr>
            <w:tcW w:w="1827" w:type="dxa"/>
          </w:tcPr>
          <w:p w:rsidR="00CB2CFE" w:rsidRPr="00CB2CFE" w:rsidRDefault="00CB2CFE" w:rsidP="000147ED">
            <w:pPr>
              <w:pStyle w:val="2"/>
              <w:widowControl/>
              <w:shd w:val="clear" w:color="auto" w:fill="auto"/>
              <w:spacing w:after="0" w:line="240" w:lineRule="auto"/>
              <w:ind w:right="20"/>
              <w:jc w:val="center"/>
              <w:outlineLvl w:val="0"/>
              <w:rPr>
                <w:rStyle w:val="a6"/>
                <w:rFonts w:cs="Times New Roman"/>
                <w:b w:val="0"/>
                <w:bCs/>
                <w:sz w:val="24"/>
                <w:szCs w:val="24"/>
              </w:rPr>
            </w:pPr>
            <w:r w:rsidRPr="00CB2CFE">
              <w:rPr>
                <w:rStyle w:val="a6"/>
                <w:rFonts w:cs="Times New Roman"/>
                <w:b w:val="0"/>
                <w:bCs/>
                <w:sz w:val="24"/>
                <w:szCs w:val="24"/>
              </w:rPr>
              <w:t>МВС</w:t>
            </w:r>
          </w:p>
          <w:p w:rsidR="00CB2CFE" w:rsidRPr="00CB2CFE" w:rsidRDefault="00CB2CFE" w:rsidP="000147ED">
            <w:pPr>
              <w:pStyle w:val="2"/>
              <w:widowControl/>
              <w:shd w:val="clear" w:color="auto" w:fill="auto"/>
              <w:spacing w:after="0" w:line="240" w:lineRule="auto"/>
              <w:ind w:right="20"/>
              <w:jc w:val="both"/>
              <w:outlineLvl w:val="0"/>
              <w:rPr>
                <w:rStyle w:val="a6"/>
                <w:rFonts w:cs="Times New Roman"/>
                <w:b w:val="0"/>
                <w:bCs/>
                <w:i/>
                <w:sz w:val="24"/>
                <w:szCs w:val="24"/>
              </w:rPr>
            </w:pPr>
          </w:p>
        </w:tc>
        <w:tc>
          <w:tcPr>
            <w:tcW w:w="2435" w:type="dxa"/>
          </w:tcPr>
          <w:p w:rsidR="00CB2CFE" w:rsidRPr="00CB2CFE" w:rsidRDefault="00CB2CFE" w:rsidP="000147ED">
            <w:pPr>
              <w:pStyle w:val="2"/>
              <w:widowControl/>
              <w:shd w:val="clear" w:color="auto" w:fill="auto"/>
              <w:spacing w:after="0" w:line="240" w:lineRule="auto"/>
              <w:ind w:right="20"/>
              <w:jc w:val="center"/>
              <w:outlineLvl w:val="0"/>
              <w:rPr>
                <w:rStyle w:val="a6"/>
                <w:rFonts w:cs="Times New Roman"/>
                <w:b w:val="0"/>
                <w:bCs/>
                <w:sz w:val="24"/>
                <w:szCs w:val="24"/>
              </w:rPr>
            </w:pPr>
            <w:r w:rsidRPr="00CB2CFE">
              <w:rPr>
                <w:rStyle w:val="a6"/>
                <w:rFonts w:cs="Times New Roman"/>
                <w:b w:val="0"/>
                <w:bCs/>
                <w:sz w:val="24"/>
                <w:szCs w:val="24"/>
              </w:rPr>
              <w:t>Мінфін</w:t>
            </w:r>
          </w:p>
          <w:p w:rsidR="00CB2CFE" w:rsidRPr="00CB2CFE" w:rsidRDefault="00CB2CFE" w:rsidP="000147ED">
            <w:pPr>
              <w:pStyle w:val="2"/>
              <w:widowControl/>
              <w:shd w:val="clear" w:color="auto" w:fill="auto"/>
              <w:spacing w:after="0" w:line="240" w:lineRule="auto"/>
              <w:ind w:right="20"/>
              <w:jc w:val="both"/>
              <w:outlineLvl w:val="0"/>
              <w:rPr>
                <w:rStyle w:val="a6"/>
                <w:rFonts w:cs="Times New Roman"/>
                <w:b w:val="0"/>
                <w:bCs/>
                <w:sz w:val="24"/>
                <w:szCs w:val="24"/>
              </w:rPr>
            </w:pPr>
            <w:r w:rsidRPr="00CB2CFE">
              <w:rPr>
                <w:rStyle w:val="a6"/>
                <w:rFonts w:cs="Times New Roman"/>
                <w:b w:val="0"/>
                <w:bCs/>
                <w:sz w:val="24"/>
                <w:szCs w:val="24"/>
              </w:rPr>
              <w:t>Держфінмоніторинг</w:t>
            </w:r>
          </w:p>
          <w:p w:rsidR="00CB2CFE" w:rsidRPr="00CB2CFE" w:rsidRDefault="00CB2CFE" w:rsidP="000147ED">
            <w:pPr>
              <w:pStyle w:val="2"/>
              <w:widowControl/>
              <w:shd w:val="clear" w:color="auto" w:fill="auto"/>
              <w:spacing w:after="0" w:line="240" w:lineRule="auto"/>
              <w:ind w:right="20"/>
              <w:jc w:val="center"/>
              <w:outlineLvl w:val="0"/>
              <w:rPr>
                <w:rStyle w:val="a6"/>
                <w:rFonts w:cs="Times New Roman"/>
                <w:b w:val="0"/>
                <w:bCs/>
                <w:i/>
                <w:sz w:val="24"/>
                <w:szCs w:val="24"/>
              </w:rPr>
            </w:pPr>
            <w:r w:rsidRPr="00CB2CFE">
              <w:rPr>
                <w:rStyle w:val="a6"/>
                <w:rFonts w:cs="Times New Roman"/>
                <w:b w:val="0"/>
                <w:bCs/>
                <w:sz w:val="24"/>
                <w:szCs w:val="24"/>
              </w:rPr>
              <w:t>ДФС</w:t>
            </w:r>
          </w:p>
        </w:tc>
      </w:tr>
      <w:tr w:rsidR="00CB2CFE" w:rsidRPr="00CB2CFE" w:rsidTr="000147ED">
        <w:tc>
          <w:tcPr>
            <w:tcW w:w="645" w:type="dxa"/>
          </w:tcPr>
          <w:p w:rsidR="00CB2CFE" w:rsidRPr="00CB2CFE" w:rsidRDefault="00CB2CFE" w:rsidP="000147ED">
            <w:pPr>
              <w:pStyle w:val="2"/>
              <w:widowControl/>
              <w:shd w:val="clear" w:color="auto" w:fill="auto"/>
              <w:spacing w:after="0" w:line="240" w:lineRule="auto"/>
              <w:ind w:right="20"/>
              <w:jc w:val="center"/>
              <w:outlineLvl w:val="0"/>
              <w:rPr>
                <w:rStyle w:val="a6"/>
                <w:rFonts w:cs="Times New Roman"/>
                <w:b w:val="0"/>
                <w:bCs/>
                <w:sz w:val="24"/>
                <w:szCs w:val="24"/>
              </w:rPr>
            </w:pPr>
            <w:r w:rsidRPr="00CB2CFE">
              <w:rPr>
                <w:rStyle w:val="a6"/>
                <w:rFonts w:cs="Times New Roman"/>
                <w:b w:val="0"/>
                <w:bCs/>
                <w:sz w:val="24"/>
                <w:szCs w:val="24"/>
              </w:rPr>
              <w:t>4.</w:t>
            </w:r>
          </w:p>
        </w:tc>
        <w:tc>
          <w:tcPr>
            <w:tcW w:w="4811" w:type="dxa"/>
          </w:tcPr>
          <w:p w:rsidR="00CB2CFE" w:rsidRPr="00CB2CFE" w:rsidRDefault="00CB2CFE" w:rsidP="000147ED">
            <w:pPr>
              <w:pStyle w:val="2"/>
              <w:widowControl/>
              <w:shd w:val="clear" w:color="auto" w:fill="auto"/>
              <w:spacing w:after="120" w:line="240" w:lineRule="auto"/>
              <w:ind w:right="23"/>
              <w:jc w:val="both"/>
              <w:outlineLvl w:val="0"/>
              <w:rPr>
                <w:rStyle w:val="a6"/>
                <w:rFonts w:cs="Times New Roman"/>
                <w:b w:val="0"/>
                <w:bCs/>
                <w:sz w:val="24"/>
                <w:szCs w:val="24"/>
              </w:rPr>
            </w:pPr>
            <w:r w:rsidRPr="00CB2CFE">
              <w:rPr>
                <w:rStyle w:val="a6"/>
                <w:rFonts w:cs="Times New Roman"/>
                <w:b w:val="0"/>
                <w:bCs/>
                <w:sz w:val="24"/>
                <w:szCs w:val="24"/>
              </w:rPr>
              <w:t>Контролю осіб, які перетинають державний кордон України;</w:t>
            </w:r>
          </w:p>
          <w:p w:rsidR="00CB2CFE" w:rsidRPr="00CB2CFE" w:rsidRDefault="00CB2CFE" w:rsidP="000147ED">
            <w:pPr>
              <w:pStyle w:val="2"/>
              <w:widowControl/>
              <w:shd w:val="clear" w:color="auto" w:fill="auto"/>
              <w:spacing w:after="0" w:line="240" w:lineRule="auto"/>
              <w:ind w:right="20"/>
              <w:jc w:val="both"/>
              <w:outlineLvl w:val="0"/>
              <w:rPr>
                <w:rStyle w:val="a6"/>
                <w:rFonts w:cs="Times New Roman"/>
                <w:b w:val="0"/>
                <w:bCs/>
                <w:sz w:val="24"/>
                <w:szCs w:val="24"/>
              </w:rPr>
            </w:pPr>
            <w:r w:rsidRPr="00CB2CFE">
              <w:rPr>
                <w:rStyle w:val="a6"/>
                <w:rFonts w:cs="Times New Roman"/>
                <w:b w:val="0"/>
                <w:bCs/>
                <w:sz w:val="24"/>
                <w:szCs w:val="24"/>
              </w:rPr>
              <w:t>осіб, які порушили прикордонний режим, режим в пунктах пропуску через державний кордон України або режимні правила у контрольних пунктах в’їзду-виїзду;</w:t>
            </w:r>
          </w:p>
          <w:p w:rsidR="00CB2CFE" w:rsidRPr="00CB2CFE" w:rsidRDefault="00CB2CFE" w:rsidP="000147ED">
            <w:pPr>
              <w:pStyle w:val="2"/>
              <w:widowControl/>
              <w:shd w:val="clear" w:color="auto" w:fill="auto"/>
              <w:spacing w:after="0" w:line="240" w:lineRule="auto"/>
              <w:ind w:right="20"/>
              <w:jc w:val="both"/>
              <w:outlineLvl w:val="0"/>
              <w:rPr>
                <w:rStyle w:val="a6"/>
                <w:rFonts w:cs="Times New Roman"/>
                <w:b w:val="0"/>
                <w:bCs/>
                <w:sz w:val="24"/>
                <w:szCs w:val="24"/>
              </w:rPr>
            </w:pPr>
            <w:r w:rsidRPr="00CB2CFE">
              <w:rPr>
                <w:rStyle w:val="a6"/>
                <w:rFonts w:cs="Times New Roman"/>
                <w:b w:val="0"/>
                <w:bCs/>
                <w:sz w:val="24"/>
                <w:szCs w:val="24"/>
              </w:rPr>
              <w:lastRenderedPageBreak/>
              <w:t>транзитного проїзду через територію України, невиконання рішення про заборону в’їзду в Україну.</w:t>
            </w:r>
          </w:p>
        </w:tc>
        <w:tc>
          <w:tcPr>
            <w:tcW w:w="1827" w:type="dxa"/>
          </w:tcPr>
          <w:p w:rsidR="00CB2CFE" w:rsidRPr="00CB2CFE" w:rsidRDefault="00CB2CFE" w:rsidP="000147ED">
            <w:pPr>
              <w:pStyle w:val="2"/>
              <w:widowControl/>
              <w:shd w:val="clear" w:color="auto" w:fill="auto"/>
              <w:spacing w:after="0" w:line="240" w:lineRule="auto"/>
              <w:ind w:right="20"/>
              <w:jc w:val="center"/>
              <w:outlineLvl w:val="0"/>
              <w:rPr>
                <w:rStyle w:val="a6"/>
                <w:rFonts w:cs="Times New Roman"/>
                <w:b w:val="0"/>
                <w:bCs/>
                <w:sz w:val="24"/>
                <w:szCs w:val="24"/>
              </w:rPr>
            </w:pPr>
            <w:r w:rsidRPr="00CB2CFE">
              <w:rPr>
                <w:rStyle w:val="a6"/>
                <w:rFonts w:cs="Times New Roman"/>
                <w:b w:val="0"/>
                <w:bCs/>
                <w:sz w:val="24"/>
                <w:szCs w:val="24"/>
              </w:rPr>
              <w:lastRenderedPageBreak/>
              <w:t>МВС</w:t>
            </w:r>
          </w:p>
          <w:p w:rsidR="00CB2CFE" w:rsidRPr="00CB2CFE" w:rsidRDefault="00CB2CFE" w:rsidP="000147ED">
            <w:pPr>
              <w:pStyle w:val="2"/>
              <w:widowControl/>
              <w:shd w:val="clear" w:color="auto" w:fill="auto"/>
              <w:spacing w:after="0" w:line="240" w:lineRule="auto"/>
              <w:ind w:left="-66" w:right="-21"/>
              <w:jc w:val="center"/>
              <w:outlineLvl w:val="0"/>
              <w:rPr>
                <w:rStyle w:val="a6"/>
                <w:rFonts w:cs="Times New Roman"/>
                <w:b w:val="0"/>
                <w:bCs/>
                <w:sz w:val="24"/>
                <w:szCs w:val="24"/>
              </w:rPr>
            </w:pPr>
            <w:r w:rsidRPr="00CB2CFE">
              <w:rPr>
                <w:rStyle w:val="a6"/>
                <w:rFonts w:cs="Times New Roman"/>
                <w:b w:val="0"/>
                <w:bCs/>
                <w:sz w:val="24"/>
                <w:szCs w:val="24"/>
              </w:rPr>
              <w:t xml:space="preserve">Адміністрація </w:t>
            </w:r>
            <w:proofErr w:type="spellStart"/>
            <w:r w:rsidRPr="00CB2CFE">
              <w:rPr>
                <w:rStyle w:val="a6"/>
                <w:rFonts w:cs="Times New Roman"/>
                <w:b w:val="0"/>
                <w:bCs/>
                <w:sz w:val="24"/>
                <w:szCs w:val="24"/>
              </w:rPr>
              <w:t>Держприкордонслужби</w:t>
            </w:r>
            <w:proofErr w:type="spellEnd"/>
          </w:p>
          <w:p w:rsidR="00CB2CFE" w:rsidRPr="00CB2CFE" w:rsidRDefault="00CB2CFE" w:rsidP="000147ED">
            <w:pPr>
              <w:pStyle w:val="2"/>
              <w:widowControl/>
              <w:shd w:val="clear" w:color="auto" w:fill="auto"/>
              <w:spacing w:after="0" w:line="240" w:lineRule="auto"/>
              <w:ind w:right="20"/>
              <w:jc w:val="center"/>
              <w:outlineLvl w:val="0"/>
              <w:rPr>
                <w:rStyle w:val="a6"/>
                <w:rFonts w:cs="Times New Roman"/>
                <w:b w:val="0"/>
                <w:bCs/>
                <w:sz w:val="24"/>
                <w:szCs w:val="24"/>
              </w:rPr>
            </w:pPr>
            <w:r w:rsidRPr="00CB2CFE">
              <w:rPr>
                <w:rStyle w:val="a6"/>
                <w:rFonts w:cs="Times New Roman"/>
                <w:b w:val="0"/>
                <w:bCs/>
                <w:sz w:val="24"/>
                <w:szCs w:val="24"/>
              </w:rPr>
              <w:t>ДМС</w:t>
            </w:r>
          </w:p>
        </w:tc>
        <w:tc>
          <w:tcPr>
            <w:tcW w:w="2435" w:type="dxa"/>
          </w:tcPr>
          <w:p w:rsidR="00CB2CFE" w:rsidRPr="00CB2CFE" w:rsidRDefault="00CB2CFE" w:rsidP="000147ED">
            <w:pPr>
              <w:pStyle w:val="2"/>
              <w:widowControl/>
              <w:shd w:val="clear" w:color="auto" w:fill="auto"/>
              <w:spacing w:after="0" w:line="240" w:lineRule="auto"/>
              <w:ind w:right="20"/>
              <w:jc w:val="center"/>
              <w:outlineLvl w:val="0"/>
              <w:rPr>
                <w:rStyle w:val="a6"/>
                <w:rFonts w:cs="Times New Roman"/>
                <w:b w:val="0"/>
                <w:bCs/>
                <w:sz w:val="24"/>
                <w:szCs w:val="24"/>
              </w:rPr>
            </w:pPr>
            <w:r w:rsidRPr="00CB2CFE">
              <w:rPr>
                <w:rStyle w:val="a6"/>
                <w:rFonts w:cs="Times New Roman"/>
                <w:b w:val="0"/>
                <w:bCs/>
                <w:sz w:val="24"/>
                <w:szCs w:val="24"/>
              </w:rPr>
              <w:t>Мінфін</w:t>
            </w:r>
          </w:p>
          <w:p w:rsidR="00CB2CFE" w:rsidRPr="00CB2CFE" w:rsidRDefault="00CB2CFE" w:rsidP="000147ED">
            <w:pPr>
              <w:pStyle w:val="2"/>
              <w:widowControl/>
              <w:shd w:val="clear" w:color="auto" w:fill="auto"/>
              <w:spacing w:after="0" w:line="240" w:lineRule="auto"/>
              <w:ind w:right="20"/>
              <w:jc w:val="center"/>
              <w:outlineLvl w:val="0"/>
              <w:rPr>
                <w:rStyle w:val="a6"/>
                <w:rFonts w:cs="Times New Roman"/>
                <w:b w:val="0"/>
                <w:bCs/>
                <w:sz w:val="24"/>
                <w:szCs w:val="24"/>
              </w:rPr>
            </w:pPr>
            <w:r w:rsidRPr="00CB2CFE">
              <w:rPr>
                <w:rStyle w:val="a6"/>
                <w:rFonts w:cs="Times New Roman"/>
                <w:b w:val="0"/>
                <w:bCs/>
                <w:sz w:val="24"/>
                <w:szCs w:val="24"/>
              </w:rPr>
              <w:t>Держфінмоніторинг</w:t>
            </w:r>
          </w:p>
          <w:p w:rsidR="00CB2CFE" w:rsidRPr="00CB2CFE" w:rsidRDefault="00CB2CFE" w:rsidP="000147ED">
            <w:pPr>
              <w:pStyle w:val="2"/>
              <w:widowControl/>
              <w:shd w:val="clear" w:color="auto" w:fill="auto"/>
              <w:spacing w:after="0" w:line="240" w:lineRule="auto"/>
              <w:ind w:right="20"/>
              <w:jc w:val="center"/>
              <w:outlineLvl w:val="0"/>
              <w:rPr>
                <w:rStyle w:val="a6"/>
                <w:rFonts w:cs="Times New Roman"/>
                <w:b w:val="0"/>
                <w:bCs/>
                <w:sz w:val="24"/>
                <w:szCs w:val="24"/>
              </w:rPr>
            </w:pPr>
            <w:r w:rsidRPr="00CB2CFE">
              <w:rPr>
                <w:rStyle w:val="a6"/>
                <w:rFonts w:cs="Times New Roman"/>
                <w:b w:val="0"/>
                <w:bCs/>
                <w:sz w:val="24"/>
                <w:szCs w:val="24"/>
              </w:rPr>
              <w:t>ДФС</w:t>
            </w:r>
          </w:p>
        </w:tc>
      </w:tr>
      <w:tr w:rsidR="00CB2CFE" w:rsidRPr="00CB2CFE" w:rsidTr="000147ED">
        <w:tc>
          <w:tcPr>
            <w:tcW w:w="645" w:type="dxa"/>
          </w:tcPr>
          <w:p w:rsidR="00CB2CFE" w:rsidRPr="00CB2CFE" w:rsidRDefault="00CB2CFE" w:rsidP="000147ED">
            <w:pPr>
              <w:pStyle w:val="2"/>
              <w:widowControl/>
              <w:shd w:val="clear" w:color="auto" w:fill="auto"/>
              <w:spacing w:after="0" w:line="240" w:lineRule="auto"/>
              <w:ind w:right="20"/>
              <w:jc w:val="center"/>
              <w:outlineLvl w:val="0"/>
              <w:rPr>
                <w:rStyle w:val="a6"/>
                <w:rFonts w:cs="Times New Roman"/>
                <w:b w:val="0"/>
                <w:bCs/>
                <w:sz w:val="24"/>
                <w:szCs w:val="24"/>
              </w:rPr>
            </w:pPr>
            <w:r w:rsidRPr="00CB2CFE">
              <w:rPr>
                <w:rStyle w:val="a6"/>
                <w:rFonts w:cs="Times New Roman"/>
                <w:b w:val="0"/>
                <w:bCs/>
                <w:sz w:val="24"/>
                <w:szCs w:val="24"/>
              </w:rPr>
              <w:t>5.</w:t>
            </w:r>
          </w:p>
        </w:tc>
        <w:tc>
          <w:tcPr>
            <w:tcW w:w="4811" w:type="dxa"/>
          </w:tcPr>
          <w:p w:rsidR="00CB2CFE" w:rsidRPr="00CB2CFE" w:rsidRDefault="00CB2CFE" w:rsidP="000147ED">
            <w:pPr>
              <w:pStyle w:val="2"/>
              <w:widowControl/>
              <w:shd w:val="clear" w:color="auto" w:fill="auto"/>
              <w:spacing w:after="0" w:line="240" w:lineRule="auto"/>
              <w:ind w:right="20"/>
              <w:jc w:val="both"/>
              <w:outlineLvl w:val="0"/>
              <w:rPr>
                <w:rStyle w:val="a6"/>
                <w:rFonts w:cs="Times New Roman"/>
                <w:b w:val="0"/>
                <w:bCs/>
                <w:sz w:val="24"/>
                <w:szCs w:val="24"/>
              </w:rPr>
            </w:pPr>
            <w:r w:rsidRPr="00CB2CFE">
              <w:rPr>
                <w:rStyle w:val="a6"/>
                <w:rFonts w:cs="Times New Roman"/>
                <w:b w:val="0"/>
                <w:bCs/>
                <w:sz w:val="24"/>
                <w:szCs w:val="24"/>
              </w:rPr>
              <w:t>Митного оформлення ввезених на митну територію України транспортних засобів, їх складових частин, що мають ідентифікаційні номери.</w:t>
            </w:r>
          </w:p>
        </w:tc>
        <w:tc>
          <w:tcPr>
            <w:tcW w:w="1827" w:type="dxa"/>
          </w:tcPr>
          <w:p w:rsidR="00CB2CFE" w:rsidRPr="00CB2CFE" w:rsidRDefault="00CB2CFE" w:rsidP="000147ED">
            <w:pPr>
              <w:pStyle w:val="2"/>
              <w:widowControl/>
              <w:shd w:val="clear" w:color="auto" w:fill="auto"/>
              <w:spacing w:after="0" w:line="240" w:lineRule="auto"/>
              <w:ind w:right="20"/>
              <w:jc w:val="center"/>
              <w:outlineLvl w:val="0"/>
              <w:rPr>
                <w:rStyle w:val="a6"/>
                <w:rFonts w:cs="Times New Roman"/>
                <w:b w:val="0"/>
                <w:bCs/>
                <w:sz w:val="24"/>
                <w:szCs w:val="24"/>
              </w:rPr>
            </w:pPr>
            <w:r w:rsidRPr="00CB2CFE">
              <w:rPr>
                <w:rStyle w:val="a6"/>
                <w:rFonts w:cs="Times New Roman"/>
                <w:b w:val="0"/>
                <w:bCs/>
                <w:sz w:val="24"/>
                <w:szCs w:val="24"/>
              </w:rPr>
              <w:t>ДФС</w:t>
            </w:r>
          </w:p>
          <w:p w:rsidR="00CB2CFE" w:rsidRPr="00CB2CFE" w:rsidRDefault="00CB2CFE" w:rsidP="000147ED">
            <w:pPr>
              <w:pStyle w:val="2"/>
              <w:widowControl/>
              <w:shd w:val="clear" w:color="auto" w:fill="auto"/>
              <w:spacing w:after="0" w:line="240" w:lineRule="auto"/>
              <w:ind w:right="20"/>
              <w:jc w:val="center"/>
              <w:outlineLvl w:val="0"/>
              <w:rPr>
                <w:rStyle w:val="a6"/>
                <w:rFonts w:cs="Times New Roman"/>
                <w:b w:val="0"/>
                <w:bCs/>
                <w:sz w:val="24"/>
                <w:szCs w:val="24"/>
              </w:rPr>
            </w:pPr>
          </w:p>
        </w:tc>
        <w:tc>
          <w:tcPr>
            <w:tcW w:w="2435" w:type="dxa"/>
          </w:tcPr>
          <w:p w:rsidR="00CB2CFE" w:rsidRPr="00CB2CFE" w:rsidRDefault="00CB2CFE" w:rsidP="000147ED">
            <w:pPr>
              <w:pStyle w:val="2"/>
              <w:widowControl/>
              <w:shd w:val="clear" w:color="auto" w:fill="auto"/>
              <w:spacing w:after="0" w:line="240" w:lineRule="auto"/>
              <w:ind w:right="20"/>
              <w:jc w:val="center"/>
              <w:outlineLvl w:val="0"/>
              <w:rPr>
                <w:rStyle w:val="a6"/>
                <w:rFonts w:cs="Times New Roman"/>
                <w:b w:val="0"/>
                <w:bCs/>
                <w:sz w:val="24"/>
                <w:szCs w:val="24"/>
              </w:rPr>
            </w:pPr>
            <w:r w:rsidRPr="00CB2CFE">
              <w:rPr>
                <w:rStyle w:val="a6"/>
                <w:rFonts w:cs="Times New Roman"/>
                <w:b w:val="0"/>
                <w:bCs/>
                <w:sz w:val="24"/>
                <w:szCs w:val="24"/>
              </w:rPr>
              <w:t>МВС</w:t>
            </w:r>
          </w:p>
        </w:tc>
      </w:tr>
      <w:tr w:rsidR="00CB2CFE" w:rsidRPr="00CB2CFE" w:rsidTr="000147ED">
        <w:tc>
          <w:tcPr>
            <w:tcW w:w="645" w:type="dxa"/>
          </w:tcPr>
          <w:p w:rsidR="00CB2CFE" w:rsidRPr="00CB2CFE" w:rsidRDefault="00CB2CFE" w:rsidP="000147ED">
            <w:pPr>
              <w:pStyle w:val="2"/>
              <w:widowControl/>
              <w:shd w:val="clear" w:color="auto" w:fill="auto"/>
              <w:spacing w:after="0" w:line="240" w:lineRule="auto"/>
              <w:ind w:right="20"/>
              <w:jc w:val="center"/>
              <w:outlineLvl w:val="0"/>
              <w:rPr>
                <w:rStyle w:val="a6"/>
                <w:rFonts w:cs="Times New Roman"/>
                <w:b w:val="0"/>
                <w:bCs/>
                <w:sz w:val="24"/>
                <w:szCs w:val="24"/>
              </w:rPr>
            </w:pPr>
            <w:r w:rsidRPr="00CB2CFE">
              <w:rPr>
                <w:rStyle w:val="a6"/>
                <w:rFonts w:cs="Times New Roman"/>
                <w:b w:val="0"/>
                <w:bCs/>
                <w:sz w:val="24"/>
                <w:szCs w:val="24"/>
              </w:rPr>
              <w:t>6.</w:t>
            </w:r>
          </w:p>
        </w:tc>
        <w:tc>
          <w:tcPr>
            <w:tcW w:w="4811" w:type="dxa"/>
          </w:tcPr>
          <w:p w:rsidR="00CB2CFE" w:rsidRPr="00CB2CFE" w:rsidRDefault="00CB2CFE" w:rsidP="000147ED">
            <w:pPr>
              <w:pStyle w:val="2"/>
              <w:widowControl/>
              <w:shd w:val="clear" w:color="auto" w:fill="auto"/>
              <w:spacing w:after="0" w:line="240" w:lineRule="auto"/>
              <w:ind w:right="20"/>
              <w:jc w:val="both"/>
              <w:outlineLvl w:val="0"/>
              <w:rPr>
                <w:rStyle w:val="a6"/>
                <w:rFonts w:cs="Times New Roman"/>
                <w:b w:val="0"/>
                <w:bCs/>
                <w:strike/>
                <w:sz w:val="24"/>
                <w:szCs w:val="24"/>
              </w:rPr>
            </w:pPr>
            <w:r w:rsidRPr="00CB2CFE">
              <w:rPr>
                <w:rFonts w:ascii="Times New Roman" w:hAnsi="Times New Roman" w:cs="Times New Roman"/>
                <w:sz w:val="24"/>
                <w:szCs w:val="24"/>
                <w:lang w:eastAsia="uk-UA"/>
              </w:rPr>
              <w:t>Виписки з бюджетних рахунків для зарахування надходжень щодо сплати особою штрафу за вчинення кримінального чи адміністративного порушення.</w:t>
            </w:r>
          </w:p>
        </w:tc>
        <w:tc>
          <w:tcPr>
            <w:tcW w:w="1827" w:type="dxa"/>
          </w:tcPr>
          <w:p w:rsidR="00CB2CFE" w:rsidRPr="00CB2CFE" w:rsidRDefault="00CB2CFE" w:rsidP="000147ED">
            <w:pPr>
              <w:pStyle w:val="2"/>
              <w:widowControl/>
              <w:shd w:val="clear" w:color="auto" w:fill="auto"/>
              <w:spacing w:after="0" w:line="240" w:lineRule="auto"/>
              <w:ind w:right="20"/>
              <w:jc w:val="center"/>
              <w:outlineLvl w:val="0"/>
              <w:rPr>
                <w:rStyle w:val="a6"/>
                <w:rFonts w:cs="Times New Roman"/>
                <w:b w:val="0"/>
                <w:bCs/>
                <w:sz w:val="24"/>
                <w:szCs w:val="24"/>
              </w:rPr>
            </w:pPr>
            <w:r w:rsidRPr="00CB2CFE">
              <w:rPr>
                <w:rStyle w:val="a6"/>
                <w:rFonts w:cs="Times New Roman"/>
                <w:b w:val="0"/>
                <w:bCs/>
                <w:sz w:val="24"/>
                <w:szCs w:val="24"/>
              </w:rPr>
              <w:t>Казначейство</w:t>
            </w:r>
          </w:p>
        </w:tc>
        <w:tc>
          <w:tcPr>
            <w:tcW w:w="2435" w:type="dxa"/>
          </w:tcPr>
          <w:p w:rsidR="00CB2CFE" w:rsidRPr="00CB2CFE" w:rsidRDefault="00CB2CFE" w:rsidP="000147ED">
            <w:pPr>
              <w:pStyle w:val="2"/>
              <w:widowControl/>
              <w:shd w:val="clear" w:color="auto" w:fill="auto"/>
              <w:spacing w:after="0" w:line="240" w:lineRule="auto"/>
              <w:ind w:right="20"/>
              <w:jc w:val="center"/>
              <w:outlineLvl w:val="0"/>
              <w:rPr>
                <w:rStyle w:val="a6"/>
                <w:rFonts w:cs="Times New Roman"/>
                <w:b w:val="0"/>
                <w:bCs/>
                <w:sz w:val="24"/>
                <w:szCs w:val="24"/>
              </w:rPr>
            </w:pPr>
            <w:r w:rsidRPr="00CB2CFE">
              <w:rPr>
                <w:rStyle w:val="a6"/>
                <w:rFonts w:cs="Times New Roman"/>
                <w:b w:val="0"/>
                <w:bCs/>
                <w:sz w:val="24"/>
                <w:szCs w:val="24"/>
              </w:rPr>
              <w:t>МВС</w:t>
            </w:r>
          </w:p>
        </w:tc>
      </w:tr>
      <w:tr w:rsidR="00CB2CFE" w:rsidRPr="00CB2CFE" w:rsidTr="000147ED">
        <w:trPr>
          <w:trHeight w:val="1585"/>
        </w:trPr>
        <w:tc>
          <w:tcPr>
            <w:tcW w:w="645" w:type="dxa"/>
          </w:tcPr>
          <w:p w:rsidR="00CB2CFE" w:rsidRPr="00CB2CFE" w:rsidRDefault="00CB2CFE" w:rsidP="000147ED">
            <w:pPr>
              <w:pStyle w:val="2"/>
              <w:widowControl/>
              <w:shd w:val="clear" w:color="auto" w:fill="auto"/>
              <w:spacing w:after="0" w:line="240" w:lineRule="auto"/>
              <w:ind w:right="20"/>
              <w:jc w:val="center"/>
              <w:outlineLvl w:val="0"/>
              <w:rPr>
                <w:rStyle w:val="a6"/>
                <w:rFonts w:cs="Times New Roman"/>
                <w:b w:val="0"/>
                <w:bCs/>
                <w:sz w:val="24"/>
                <w:szCs w:val="24"/>
              </w:rPr>
            </w:pPr>
            <w:r w:rsidRPr="00CB2CFE">
              <w:rPr>
                <w:rStyle w:val="a6"/>
                <w:rFonts w:cs="Times New Roman"/>
                <w:b w:val="0"/>
                <w:bCs/>
                <w:sz w:val="24"/>
                <w:szCs w:val="24"/>
              </w:rPr>
              <w:t>7.</w:t>
            </w:r>
          </w:p>
        </w:tc>
        <w:tc>
          <w:tcPr>
            <w:tcW w:w="4811" w:type="dxa"/>
          </w:tcPr>
          <w:p w:rsidR="00CB2CFE" w:rsidRPr="00CB2CFE" w:rsidRDefault="00CB2CFE" w:rsidP="000147ED">
            <w:pPr>
              <w:pStyle w:val="2"/>
              <w:widowControl/>
              <w:shd w:val="clear" w:color="auto" w:fill="auto"/>
              <w:spacing w:after="0" w:line="240" w:lineRule="auto"/>
              <w:ind w:right="23"/>
              <w:jc w:val="both"/>
              <w:outlineLvl w:val="0"/>
              <w:rPr>
                <w:rStyle w:val="a6"/>
                <w:rFonts w:cs="Times New Roman"/>
                <w:b w:val="0"/>
                <w:bCs/>
                <w:sz w:val="24"/>
                <w:szCs w:val="24"/>
              </w:rPr>
            </w:pPr>
            <w:r w:rsidRPr="00CB2CFE">
              <w:rPr>
                <w:rStyle w:val="a6"/>
                <w:rFonts w:cs="Times New Roman"/>
                <w:b w:val="0"/>
                <w:bCs/>
                <w:sz w:val="24"/>
                <w:szCs w:val="24"/>
              </w:rPr>
              <w:t>Джерел доходів, отриманих фізичними особами від податкових агентів, або ознаки наявності доходу, отриманого фізичною особою від здійснення підприємницької або провадження незалежної професійної діяльності.</w:t>
            </w:r>
          </w:p>
        </w:tc>
        <w:tc>
          <w:tcPr>
            <w:tcW w:w="1827" w:type="dxa"/>
          </w:tcPr>
          <w:p w:rsidR="00CB2CFE" w:rsidRPr="00CB2CFE" w:rsidRDefault="00CB2CFE" w:rsidP="000147ED">
            <w:pPr>
              <w:pStyle w:val="2"/>
              <w:widowControl/>
              <w:shd w:val="clear" w:color="auto" w:fill="auto"/>
              <w:spacing w:after="0" w:line="240" w:lineRule="auto"/>
              <w:ind w:right="20"/>
              <w:jc w:val="center"/>
              <w:outlineLvl w:val="0"/>
              <w:rPr>
                <w:rStyle w:val="a6"/>
                <w:rFonts w:cs="Times New Roman"/>
                <w:b w:val="0"/>
                <w:bCs/>
                <w:sz w:val="24"/>
                <w:szCs w:val="24"/>
              </w:rPr>
            </w:pPr>
            <w:r w:rsidRPr="00CB2CFE">
              <w:rPr>
                <w:rStyle w:val="a6"/>
                <w:rFonts w:cs="Times New Roman"/>
                <w:b w:val="0"/>
                <w:bCs/>
                <w:sz w:val="24"/>
                <w:szCs w:val="24"/>
              </w:rPr>
              <w:t>ДФС</w:t>
            </w:r>
          </w:p>
        </w:tc>
        <w:tc>
          <w:tcPr>
            <w:tcW w:w="2435" w:type="dxa"/>
          </w:tcPr>
          <w:p w:rsidR="00CB2CFE" w:rsidRPr="00CB2CFE" w:rsidRDefault="00CB2CFE" w:rsidP="000147ED">
            <w:pPr>
              <w:pStyle w:val="2"/>
              <w:widowControl/>
              <w:shd w:val="clear" w:color="auto" w:fill="auto"/>
              <w:spacing w:after="0" w:line="240" w:lineRule="auto"/>
              <w:ind w:right="20"/>
              <w:jc w:val="center"/>
              <w:outlineLvl w:val="0"/>
              <w:rPr>
                <w:rStyle w:val="a6"/>
                <w:rFonts w:cs="Times New Roman"/>
                <w:b w:val="0"/>
                <w:bCs/>
                <w:sz w:val="24"/>
                <w:szCs w:val="24"/>
              </w:rPr>
            </w:pPr>
            <w:r w:rsidRPr="00CB2CFE">
              <w:rPr>
                <w:rStyle w:val="a6"/>
                <w:rFonts w:cs="Times New Roman"/>
                <w:b w:val="0"/>
                <w:bCs/>
                <w:sz w:val="24"/>
                <w:szCs w:val="24"/>
              </w:rPr>
              <w:t>МВС</w:t>
            </w:r>
          </w:p>
          <w:p w:rsidR="00CB2CFE" w:rsidRPr="00CB2CFE" w:rsidRDefault="00CB2CFE" w:rsidP="000147ED">
            <w:pPr>
              <w:pStyle w:val="2"/>
              <w:widowControl/>
              <w:shd w:val="clear" w:color="auto" w:fill="auto"/>
              <w:spacing w:after="0" w:line="240" w:lineRule="auto"/>
              <w:ind w:right="20"/>
              <w:jc w:val="center"/>
              <w:outlineLvl w:val="0"/>
              <w:rPr>
                <w:rStyle w:val="a6"/>
                <w:rFonts w:cs="Times New Roman"/>
                <w:b w:val="0"/>
                <w:bCs/>
                <w:sz w:val="24"/>
                <w:szCs w:val="24"/>
              </w:rPr>
            </w:pPr>
            <w:r w:rsidRPr="00CB2CFE">
              <w:rPr>
                <w:rStyle w:val="a6"/>
                <w:rFonts w:cs="Times New Roman"/>
                <w:b w:val="0"/>
                <w:bCs/>
                <w:sz w:val="24"/>
                <w:szCs w:val="24"/>
              </w:rPr>
              <w:t>Національна поліція</w:t>
            </w:r>
          </w:p>
          <w:p w:rsidR="00CB2CFE" w:rsidRPr="00CB2CFE" w:rsidRDefault="00CB2CFE" w:rsidP="000147ED">
            <w:pPr>
              <w:pStyle w:val="2"/>
              <w:widowControl/>
              <w:shd w:val="clear" w:color="auto" w:fill="auto"/>
              <w:spacing w:after="0" w:line="240" w:lineRule="auto"/>
              <w:ind w:right="20"/>
              <w:jc w:val="center"/>
              <w:outlineLvl w:val="0"/>
              <w:rPr>
                <w:rStyle w:val="a6"/>
                <w:rFonts w:cs="Times New Roman"/>
                <w:b w:val="0"/>
                <w:bCs/>
                <w:sz w:val="24"/>
                <w:szCs w:val="24"/>
              </w:rPr>
            </w:pPr>
            <w:r w:rsidRPr="00CB2CFE">
              <w:rPr>
                <w:rStyle w:val="a6"/>
                <w:rFonts w:cs="Times New Roman"/>
                <w:b w:val="0"/>
                <w:bCs/>
                <w:sz w:val="24"/>
                <w:szCs w:val="24"/>
              </w:rPr>
              <w:t>Мінфін</w:t>
            </w:r>
          </w:p>
        </w:tc>
      </w:tr>
      <w:tr w:rsidR="00CB2CFE" w:rsidRPr="00CB2CFE" w:rsidTr="000147ED">
        <w:tc>
          <w:tcPr>
            <w:tcW w:w="645" w:type="dxa"/>
          </w:tcPr>
          <w:p w:rsidR="00CB2CFE" w:rsidRPr="00CB2CFE" w:rsidRDefault="00CB2CFE" w:rsidP="000147ED">
            <w:pPr>
              <w:pStyle w:val="2"/>
              <w:widowControl/>
              <w:shd w:val="clear" w:color="auto" w:fill="auto"/>
              <w:spacing w:after="0" w:line="240" w:lineRule="auto"/>
              <w:ind w:right="20"/>
              <w:jc w:val="center"/>
              <w:outlineLvl w:val="0"/>
              <w:rPr>
                <w:rStyle w:val="a6"/>
                <w:rFonts w:cs="Times New Roman"/>
                <w:b w:val="0"/>
                <w:bCs/>
                <w:sz w:val="24"/>
                <w:szCs w:val="24"/>
              </w:rPr>
            </w:pPr>
            <w:r w:rsidRPr="00CB2CFE">
              <w:rPr>
                <w:rStyle w:val="a6"/>
                <w:rFonts w:cs="Times New Roman"/>
                <w:b w:val="0"/>
                <w:bCs/>
                <w:sz w:val="24"/>
                <w:szCs w:val="24"/>
              </w:rPr>
              <w:t>8.</w:t>
            </w:r>
          </w:p>
        </w:tc>
        <w:tc>
          <w:tcPr>
            <w:tcW w:w="4811" w:type="dxa"/>
          </w:tcPr>
          <w:p w:rsidR="00CB2CFE" w:rsidRPr="00CB2CFE" w:rsidRDefault="00CB2CFE" w:rsidP="000147ED">
            <w:pPr>
              <w:pStyle w:val="2"/>
              <w:widowControl/>
              <w:shd w:val="clear" w:color="auto" w:fill="auto"/>
              <w:spacing w:after="120" w:line="240" w:lineRule="auto"/>
              <w:ind w:right="23"/>
              <w:jc w:val="both"/>
              <w:outlineLvl w:val="0"/>
              <w:rPr>
                <w:rStyle w:val="a6"/>
                <w:rFonts w:cs="Times New Roman"/>
                <w:b w:val="0"/>
                <w:bCs/>
                <w:sz w:val="24"/>
                <w:szCs w:val="24"/>
              </w:rPr>
            </w:pPr>
            <w:r w:rsidRPr="00CB2CFE">
              <w:rPr>
                <w:rStyle w:val="a6"/>
                <w:rFonts w:cs="Times New Roman"/>
                <w:b w:val="0"/>
                <w:bCs/>
                <w:sz w:val="24"/>
                <w:szCs w:val="24"/>
              </w:rPr>
              <w:t>Транспортних засобів та осіб, стосовно яких органами доходів і зборів виявлено порушення строків тимчасового ввезення транспортних засобів та/або строків переміщення транспортних засобів у митному режимі транзиту;</w:t>
            </w:r>
          </w:p>
          <w:p w:rsidR="00CB2CFE" w:rsidRPr="00CB2CFE" w:rsidRDefault="00CB2CFE" w:rsidP="000147ED">
            <w:pPr>
              <w:pStyle w:val="2"/>
              <w:widowControl/>
              <w:shd w:val="clear" w:color="auto" w:fill="auto"/>
              <w:spacing w:after="0" w:line="240" w:lineRule="auto"/>
              <w:ind w:right="20"/>
              <w:jc w:val="both"/>
              <w:outlineLvl w:val="0"/>
              <w:rPr>
                <w:rStyle w:val="a6"/>
                <w:rFonts w:cs="Times New Roman"/>
                <w:b w:val="0"/>
                <w:bCs/>
                <w:sz w:val="24"/>
                <w:szCs w:val="24"/>
              </w:rPr>
            </w:pPr>
            <w:r w:rsidRPr="00CB2CFE">
              <w:rPr>
                <w:rStyle w:val="a6"/>
                <w:rFonts w:cs="Times New Roman"/>
                <w:b w:val="0"/>
                <w:bCs/>
                <w:sz w:val="24"/>
                <w:szCs w:val="24"/>
              </w:rPr>
              <w:t>транспортних засобів особистого користування, тимчасово ввезених на митну територію України та/або поміщених у митний режим транзиту та громадян, які їх ввозили чи поміщували в митний режим транзиту.</w:t>
            </w:r>
          </w:p>
        </w:tc>
        <w:tc>
          <w:tcPr>
            <w:tcW w:w="1827" w:type="dxa"/>
          </w:tcPr>
          <w:p w:rsidR="00CB2CFE" w:rsidRPr="00CB2CFE" w:rsidRDefault="00CB2CFE" w:rsidP="000147ED">
            <w:pPr>
              <w:pStyle w:val="2"/>
              <w:widowControl/>
              <w:shd w:val="clear" w:color="auto" w:fill="auto"/>
              <w:spacing w:after="0" w:line="240" w:lineRule="auto"/>
              <w:ind w:right="20"/>
              <w:jc w:val="center"/>
              <w:outlineLvl w:val="0"/>
              <w:rPr>
                <w:rStyle w:val="a6"/>
                <w:rFonts w:cs="Times New Roman"/>
                <w:b w:val="0"/>
                <w:bCs/>
                <w:sz w:val="24"/>
                <w:szCs w:val="24"/>
              </w:rPr>
            </w:pPr>
            <w:r w:rsidRPr="00CB2CFE">
              <w:rPr>
                <w:rStyle w:val="a6"/>
                <w:rFonts w:cs="Times New Roman"/>
                <w:b w:val="0"/>
                <w:bCs/>
                <w:sz w:val="24"/>
                <w:szCs w:val="24"/>
              </w:rPr>
              <w:t xml:space="preserve">ДФС </w:t>
            </w:r>
          </w:p>
        </w:tc>
        <w:tc>
          <w:tcPr>
            <w:tcW w:w="2435" w:type="dxa"/>
          </w:tcPr>
          <w:p w:rsidR="00CB2CFE" w:rsidRPr="00CB2CFE" w:rsidRDefault="00CB2CFE" w:rsidP="000147ED">
            <w:pPr>
              <w:pStyle w:val="2"/>
              <w:widowControl/>
              <w:shd w:val="clear" w:color="auto" w:fill="auto"/>
              <w:spacing w:after="0" w:line="240" w:lineRule="auto"/>
              <w:ind w:right="20"/>
              <w:jc w:val="center"/>
              <w:outlineLvl w:val="0"/>
              <w:rPr>
                <w:rStyle w:val="a6"/>
                <w:rFonts w:cs="Times New Roman"/>
                <w:b w:val="0"/>
                <w:bCs/>
                <w:sz w:val="24"/>
                <w:szCs w:val="24"/>
              </w:rPr>
            </w:pPr>
            <w:r w:rsidRPr="00CB2CFE">
              <w:rPr>
                <w:rStyle w:val="a6"/>
                <w:rFonts w:cs="Times New Roman"/>
                <w:b w:val="0"/>
                <w:bCs/>
                <w:sz w:val="24"/>
                <w:szCs w:val="24"/>
              </w:rPr>
              <w:t>МВС</w:t>
            </w:r>
          </w:p>
          <w:p w:rsidR="00CB2CFE" w:rsidRPr="00CB2CFE" w:rsidRDefault="00CB2CFE" w:rsidP="000147ED">
            <w:pPr>
              <w:pStyle w:val="2"/>
              <w:widowControl/>
              <w:shd w:val="clear" w:color="auto" w:fill="auto"/>
              <w:spacing w:after="0" w:line="240" w:lineRule="auto"/>
              <w:ind w:right="20"/>
              <w:jc w:val="center"/>
              <w:outlineLvl w:val="0"/>
              <w:rPr>
                <w:rStyle w:val="a6"/>
                <w:rFonts w:cs="Times New Roman"/>
                <w:b w:val="0"/>
                <w:bCs/>
                <w:sz w:val="24"/>
                <w:szCs w:val="24"/>
              </w:rPr>
            </w:pPr>
            <w:r w:rsidRPr="00CB2CFE">
              <w:rPr>
                <w:rStyle w:val="a6"/>
                <w:rFonts w:cs="Times New Roman"/>
                <w:b w:val="0"/>
                <w:bCs/>
                <w:sz w:val="24"/>
                <w:szCs w:val="24"/>
              </w:rPr>
              <w:t xml:space="preserve">Адміністрація </w:t>
            </w:r>
            <w:proofErr w:type="spellStart"/>
            <w:r w:rsidRPr="00CB2CFE">
              <w:rPr>
                <w:rStyle w:val="a6"/>
                <w:rFonts w:cs="Times New Roman"/>
                <w:b w:val="0"/>
                <w:bCs/>
                <w:sz w:val="24"/>
                <w:szCs w:val="24"/>
              </w:rPr>
              <w:t>Держприкордонслужби</w:t>
            </w:r>
            <w:proofErr w:type="spellEnd"/>
          </w:p>
          <w:p w:rsidR="00CB2CFE" w:rsidRPr="00CB2CFE" w:rsidRDefault="00CB2CFE" w:rsidP="000147ED">
            <w:pPr>
              <w:pStyle w:val="2"/>
              <w:widowControl/>
              <w:shd w:val="clear" w:color="auto" w:fill="auto"/>
              <w:spacing w:after="0" w:line="240" w:lineRule="auto"/>
              <w:ind w:right="20"/>
              <w:jc w:val="center"/>
              <w:outlineLvl w:val="0"/>
              <w:rPr>
                <w:rStyle w:val="a6"/>
                <w:rFonts w:cs="Times New Roman"/>
                <w:b w:val="0"/>
                <w:bCs/>
                <w:sz w:val="24"/>
                <w:szCs w:val="24"/>
              </w:rPr>
            </w:pPr>
            <w:r w:rsidRPr="00CB2CFE">
              <w:rPr>
                <w:rStyle w:val="a6"/>
                <w:rFonts w:cs="Times New Roman"/>
                <w:b w:val="0"/>
                <w:bCs/>
                <w:sz w:val="24"/>
                <w:szCs w:val="24"/>
              </w:rPr>
              <w:t>Національна поліція</w:t>
            </w:r>
          </w:p>
        </w:tc>
      </w:tr>
    </w:tbl>
    <w:p w:rsidR="00442929" w:rsidRPr="00CB2CFE" w:rsidRDefault="00442929"/>
    <w:sectPr w:rsidR="00442929" w:rsidRPr="00CB2CFE" w:rsidSect="0067307B">
      <w:headerReference w:type="default" r:id="rId7"/>
      <w:pgSz w:w="11906" w:h="16838"/>
      <w:pgMar w:top="851"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4DF" w:rsidRDefault="006F04DF" w:rsidP="00CB2CFE">
      <w:r>
        <w:separator/>
      </w:r>
    </w:p>
  </w:endnote>
  <w:endnote w:type="continuationSeparator" w:id="0">
    <w:p w:rsidR="006F04DF" w:rsidRDefault="006F04DF" w:rsidP="00CB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4DF" w:rsidRDefault="006F04DF" w:rsidP="00CB2CFE">
      <w:r>
        <w:separator/>
      </w:r>
    </w:p>
  </w:footnote>
  <w:footnote w:type="continuationSeparator" w:id="0">
    <w:p w:rsidR="006F04DF" w:rsidRDefault="006F04DF" w:rsidP="00CB2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045735"/>
      <w:docPartObj>
        <w:docPartGallery w:val="Page Numbers (Top of Page)"/>
        <w:docPartUnique/>
      </w:docPartObj>
    </w:sdtPr>
    <w:sdtContent>
      <w:p w:rsidR="00CB2CFE" w:rsidRDefault="00CB2CFE">
        <w:pPr>
          <w:pStyle w:val="a7"/>
          <w:jc w:val="center"/>
        </w:pPr>
        <w:r>
          <w:fldChar w:fldCharType="begin"/>
        </w:r>
        <w:r>
          <w:instrText>PAGE   \* MERGEFORMAT</w:instrText>
        </w:r>
        <w:r>
          <w:fldChar w:fldCharType="separate"/>
        </w:r>
        <w:r w:rsidR="0067307B">
          <w:rPr>
            <w:noProof/>
          </w:rPr>
          <w:t>2</w:t>
        </w:r>
        <w:r>
          <w:fldChar w:fldCharType="end"/>
        </w:r>
      </w:p>
    </w:sdtContent>
  </w:sdt>
  <w:p w:rsidR="00CB2CFE" w:rsidRDefault="00CB2CFE" w:rsidP="00CB2CFE">
    <w:pPr>
      <w:pStyle w:val="a7"/>
      <w:jc w:val="right"/>
    </w:pPr>
    <w:r>
      <w:t>Продовження додатка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CFE"/>
    <w:rsid w:val="000D393E"/>
    <w:rsid w:val="00442929"/>
    <w:rsid w:val="0067307B"/>
    <w:rsid w:val="006F04DF"/>
    <w:rsid w:val="009C0245"/>
    <w:rsid w:val="00CB2C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C4444"/>
  <w15:chartTrackingRefBased/>
  <w15:docId w15:val="{90B32CE1-F314-40FD-81F9-E644848FF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C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B2CFE"/>
    <w:pPr>
      <w:ind w:firstLine="709"/>
      <w:jc w:val="both"/>
    </w:pPr>
    <w:rPr>
      <w:i/>
      <w:sz w:val="28"/>
      <w:szCs w:val="20"/>
    </w:rPr>
  </w:style>
  <w:style w:type="character" w:customStyle="1" w:styleId="a4">
    <w:name w:val="Основний текст з відступом Знак"/>
    <w:basedOn w:val="a0"/>
    <w:link w:val="a3"/>
    <w:rsid w:val="00CB2CFE"/>
    <w:rPr>
      <w:rFonts w:ascii="Times New Roman" w:eastAsia="Times New Roman" w:hAnsi="Times New Roman" w:cs="Times New Roman"/>
      <w:i/>
      <w:sz w:val="28"/>
      <w:szCs w:val="20"/>
      <w:lang w:eastAsia="ru-RU"/>
    </w:rPr>
  </w:style>
  <w:style w:type="character" w:customStyle="1" w:styleId="a5">
    <w:name w:val="Основной текст_"/>
    <w:link w:val="2"/>
    <w:locked/>
    <w:rsid w:val="00CB2CFE"/>
    <w:rPr>
      <w:sz w:val="28"/>
      <w:shd w:val="clear" w:color="auto" w:fill="FFFFFF"/>
    </w:rPr>
  </w:style>
  <w:style w:type="paragraph" w:customStyle="1" w:styleId="2">
    <w:name w:val="Основной текст2"/>
    <w:basedOn w:val="a"/>
    <w:link w:val="a5"/>
    <w:rsid w:val="00CB2CFE"/>
    <w:pPr>
      <w:widowControl w:val="0"/>
      <w:shd w:val="clear" w:color="auto" w:fill="FFFFFF"/>
      <w:spacing w:after="240" w:line="326" w:lineRule="exact"/>
    </w:pPr>
    <w:rPr>
      <w:rFonts w:asciiTheme="minorHAnsi" w:eastAsiaTheme="minorHAnsi" w:hAnsiTheme="minorHAnsi" w:cstheme="minorBidi"/>
      <w:sz w:val="28"/>
      <w:szCs w:val="22"/>
      <w:lang w:eastAsia="en-US"/>
    </w:rPr>
  </w:style>
  <w:style w:type="character" w:customStyle="1" w:styleId="a6">
    <w:name w:val="Основной текст + Полужирный"/>
    <w:rsid w:val="00CB2CFE"/>
    <w:rPr>
      <w:rFonts w:ascii="Times New Roman" w:hAnsi="Times New Roman"/>
      <w:b/>
      <w:color w:val="000000"/>
      <w:spacing w:val="0"/>
      <w:w w:val="100"/>
      <w:position w:val="0"/>
      <w:sz w:val="28"/>
      <w:u w:val="none"/>
      <w:lang w:val="uk-UA" w:eastAsia="x-none"/>
    </w:rPr>
  </w:style>
  <w:style w:type="character" w:customStyle="1" w:styleId="20">
    <w:name w:val="Основной текст (2)_"/>
    <w:link w:val="21"/>
    <w:locked/>
    <w:rsid w:val="00CB2CFE"/>
    <w:rPr>
      <w:sz w:val="26"/>
      <w:szCs w:val="26"/>
      <w:shd w:val="clear" w:color="auto" w:fill="FFFFFF"/>
    </w:rPr>
  </w:style>
  <w:style w:type="paragraph" w:customStyle="1" w:styleId="21">
    <w:name w:val="Основной текст (2)"/>
    <w:basedOn w:val="a"/>
    <w:link w:val="20"/>
    <w:rsid w:val="00CB2CFE"/>
    <w:pPr>
      <w:widowControl w:val="0"/>
      <w:shd w:val="clear" w:color="auto" w:fill="FFFFFF"/>
      <w:spacing w:before="360" w:after="420" w:line="240" w:lineRule="atLeast"/>
      <w:jc w:val="both"/>
    </w:pPr>
    <w:rPr>
      <w:rFonts w:asciiTheme="minorHAnsi" w:eastAsiaTheme="minorHAnsi" w:hAnsiTheme="minorHAnsi" w:cstheme="minorBidi"/>
      <w:sz w:val="26"/>
      <w:szCs w:val="26"/>
      <w:lang w:eastAsia="en-US"/>
    </w:rPr>
  </w:style>
  <w:style w:type="paragraph" w:styleId="a7">
    <w:name w:val="header"/>
    <w:basedOn w:val="a"/>
    <w:link w:val="a8"/>
    <w:uiPriority w:val="99"/>
    <w:unhideWhenUsed/>
    <w:rsid w:val="00CB2CFE"/>
    <w:pPr>
      <w:tabs>
        <w:tab w:val="center" w:pos="4819"/>
        <w:tab w:val="right" w:pos="9639"/>
      </w:tabs>
    </w:pPr>
  </w:style>
  <w:style w:type="character" w:customStyle="1" w:styleId="a8">
    <w:name w:val="Верхній колонтитул Знак"/>
    <w:basedOn w:val="a0"/>
    <w:link w:val="a7"/>
    <w:uiPriority w:val="99"/>
    <w:rsid w:val="00CB2CF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B2CFE"/>
    <w:pPr>
      <w:tabs>
        <w:tab w:val="center" w:pos="4819"/>
        <w:tab w:val="right" w:pos="9639"/>
      </w:tabs>
    </w:pPr>
  </w:style>
  <w:style w:type="character" w:customStyle="1" w:styleId="aa">
    <w:name w:val="Нижній колонтитул Знак"/>
    <w:basedOn w:val="a0"/>
    <w:link w:val="a9"/>
    <w:uiPriority w:val="99"/>
    <w:rsid w:val="00CB2CFE"/>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CB2CFE"/>
    <w:rPr>
      <w:rFonts w:ascii="Segoe UI" w:hAnsi="Segoe UI" w:cs="Segoe UI"/>
      <w:sz w:val="18"/>
      <w:szCs w:val="18"/>
    </w:rPr>
  </w:style>
  <w:style w:type="character" w:customStyle="1" w:styleId="ac">
    <w:name w:val="Текст у виносці Знак"/>
    <w:basedOn w:val="a0"/>
    <w:link w:val="ab"/>
    <w:uiPriority w:val="99"/>
    <w:semiHidden/>
    <w:rsid w:val="00CB2CF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58A4D-2F8D-4942-9802-57CF2FB0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4C22648</Template>
  <TotalTime>14</TotalTime>
  <Pages>2</Pages>
  <Words>1848</Words>
  <Characters>1054</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Гаврильчик Олена Володимирівна</dc:creator>
  <cp:keywords/>
  <dc:description/>
  <cp:lastModifiedBy>Гаврильчик Олена Володимирівна</cp:lastModifiedBy>
  <cp:revision>3</cp:revision>
  <cp:lastPrinted>2019-08-20T11:30:00Z</cp:lastPrinted>
  <dcterms:created xsi:type="dcterms:W3CDTF">2019-08-20T11:25:00Z</dcterms:created>
  <dcterms:modified xsi:type="dcterms:W3CDTF">2019-08-20T15:03:00Z</dcterms:modified>
</cp:coreProperties>
</file>