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ED" w:rsidRPr="00FE2CED" w:rsidRDefault="00FE2CED" w:rsidP="003656DA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FE2CE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E2CED" w:rsidRPr="00FE2CED" w:rsidRDefault="00FE2CED" w:rsidP="003656DA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FE2CED">
        <w:rPr>
          <w:rFonts w:ascii="Times New Roman" w:hAnsi="Times New Roman" w:cs="Times New Roman"/>
          <w:sz w:val="28"/>
          <w:szCs w:val="28"/>
          <w:lang w:val="uk-UA"/>
        </w:rPr>
        <w:t>Наказ Міністерства фінансів України</w:t>
      </w:r>
    </w:p>
    <w:p w:rsidR="00FE2CED" w:rsidRPr="00FE2CED" w:rsidRDefault="002D2F5C" w:rsidP="003656DA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травня </w:t>
      </w:r>
      <w:r w:rsidR="00FE2CED" w:rsidRPr="00FE2CE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FE2CE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E2CED" w:rsidRPr="00FE2CE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228</w:t>
      </w:r>
      <w:bookmarkStart w:id="0" w:name="_GoBack"/>
      <w:bookmarkEnd w:id="0"/>
    </w:p>
    <w:p w:rsidR="00FE2CED" w:rsidRDefault="00FE2CED" w:rsidP="00822AC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AC8" w:rsidRPr="00822AC8" w:rsidRDefault="001C2504" w:rsidP="00822AC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2158AF" w:rsidRPr="00822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2632D" w:rsidRPr="00635BA5" w:rsidRDefault="00C80620" w:rsidP="0072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р</w:t>
      </w:r>
      <w:r w:rsidR="0072632D" w:rsidRPr="0063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екомендації </w:t>
      </w:r>
    </w:p>
    <w:p w:rsidR="00D03735" w:rsidRPr="00635BA5" w:rsidRDefault="0072632D" w:rsidP="0072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підготовки та затвердження </w:t>
      </w:r>
      <w:r w:rsidR="000B1B9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22AC8" w:rsidRPr="00635BA5">
        <w:rPr>
          <w:rFonts w:ascii="Times New Roman" w:hAnsi="Times New Roman" w:cs="Times New Roman"/>
          <w:b/>
          <w:sz w:val="28"/>
          <w:szCs w:val="28"/>
          <w:lang w:val="uk-UA"/>
        </w:rPr>
        <w:t>юджетн</w:t>
      </w:r>
      <w:r w:rsidRPr="00635BA5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822AC8" w:rsidRPr="0063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регламент</w:t>
      </w:r>
      <w:r w:rsidRPr="00635BA5">
        <w:rPr>
          <w:rFonts w:ascii="Times New Roman" w:hAnsi="Times New Roman" w:cs="Times New Roman"/>
          <w:b/>
          <w:sz w:val="28"/>
          <w:szCs w:val="28"/>
          <w:lang w:val="uk-UA"/>
        </w:rPr>
        <w:t>у проходження бюджетного процесу на місцевому рівні</w:t>
      </w:r>
    </w:p>
    <w:p w:rsidR="0072632D" w:rsidRDefault="0072632D" w:rsidP="007263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F58B4" w:rsidRPr="00456FE7" w:rsidRDefault="00635BA5" w:rsidP="003656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58B4" w:rsidRPr="00456FE7">
        <w:rPr>
          <w:rFonts w:ascii="Times New Roman" w:hAnsi="Times New Roman" w:cs="Times New Roman"/>
          <w:b/>
          <w:sz w:val="28"/>
          <w:szCs w:val="28"/>
          <w:lang w:val="uk-UA"/>
        </w:rPr>
        <w:t>.  Загальні положення</w:t>
      </w:r>
    </w:p>
    <w:p w:rsidR="00F64A19" w:rsidRPr="00456FE7" w:rsidRDefault="00F64A19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 </w:t>
      </w:r>
      <w:r w:rsidR="00C8062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Методичні р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екомендації розроблено </w:t>
      </w:r>
      <w:r w:rsidR="00C6482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завдання 14 частини «Міжбюджетні відносини та фіскальна децентралізація» розділу II «Підвищення ефективності розподілу ресурсів на рівні формування державної політики» </w:t>
      </w:r>
      <w:r w:rsidR="003656DA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лану заходів з реалізації Стратегії реформування системи управління державними фінансами на 2017</w:t>
      </w:r>
      <w:r w:rsidR="003656DA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2020 роки, затверджено</w:t>
      </w:r>
      <w:r w:rsidR="003656DA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розпорядженням Кабінету Міністрів України від 24</w:t>
      </w:r>
      <w:r w:rsidR="004B6313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травня 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2017 </w:t>
      </w:r>
      <w:r w:rsidR="004B6313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415-р</w:t>
      </w:r>
      <w:r w:rsidR="00FE7E92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35B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83FAF" w:rsidRPr="00456FE7" w:rsidRDefault="00B23663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Метою цих </w:t>
      </w:r>
      <w:r w:rsidR="00C8062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Методичних р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екомендацій є </w:t>
      </w:r>
      <w:r w:rsidR="00FE7E92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впорядкування </w:t>
      </w:r>
      <w:r w:rsidR="0079175C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процедур на кожній стадії </w:t>
      </w:r>
      <w:r w:rsidR="00FE7E92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бюджетного процесу на місцевому рівні</w:t>
      </w:r>
      <w:r w:rsidR="0079175C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забезпечення завдань і функцій, що здійснюються </w:t>
      </w:r>
      <w:r w:rsidR="0079175C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місцевими органами влади</w:t>
      </w:r>
      <w:r w:rsidR="00783FAF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65E96" w:rsidRPr="00456FE7" w:rsidRDefault="00E10185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 </w:t>
      </w:r>
      <w:r w:rsidR="00C8062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Методичні р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екомендації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розроблен</w:t>
      </w:r>
      <w:r w:rsidR="00A22E7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з урахуванням норм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Бюджетного кодексу України</w:t>
      </w:r>
      <w:r w:rsidR="00066C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</w:t>
      </w:r>
      <w:r w:rsidR="000C042F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066CA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Кодекс)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законів України «Про місцеве самоврядування в Україні», «Про доступ до публічної інформації»</w:t>
      </w:r>
      <w:r w:rsidR="00A91349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91349" w:rsidRPr="00456FE7">
        <w:rPr>
          <w:rFonts w:ascii="Times New Roman" w:hAnsi="Times New Roman" w:cs="Times New Roman"/>
          <w:sz w:val="28"/>
          <w:szCs w:val="28"/>
          <w:lang w:val="uk-UA"/>
        </w:rPr>
        <w:t>«Про відкритість використання публічних коштів»</w:t>
      </w:r>
      <w:r w:rsidR="008554CA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інших нормативно-правових актів України, що регулюють бюджетні відносини. </w:t>
      </w:r>
    </w:p>
    <w:p w:rsidR="000A2140" w:rsidRPr="00456FE7" w:rsidRDefault="00C80620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підготовки Бюджетного регламенту проходження бюджетного процесу відповідного місцевого бюджету (далі </w:t>
      </w:r>
      <w:r w:rsidR="000C042F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Бюджетний регламент) місцевим фінансовим органам рекомендується застосовувати ц</w:t>
      </w:r>
      <w:r w:rsidR="00A22E7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Методичні р</w:t>
      </w:r>
      <w:r w:rsidR="00A22E7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екомендації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22E7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D5BCD" w:rsidRPr="00456FE7" w:rsidRDefault="000A2140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Бюджетним регламентом слід розуміти документ, який регулює порядок здійснення процедур на кожній стадії бюджетного процесу</w:t>
      </w:r>
      <w:r w:rsidR="00CA230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урахуванням норм і положень бюджетного законодавства</w:t>
      </w:r>
      <w:r w:rsidR="000C042F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визначає терміни їх виконання та відповідальних</w:t>
      </w:r>
      <w:r w:rsidR="00B65E96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учасників за своєчасне виконання</w:t>
      </w:r>
      <w:r w:rsidR="00CA2304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відповідних заходів.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D5BCD" w:rsidRPr="00456FE7" w:rsidRDefault="000B1B9F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Бюджетний регламент </w:t>
      </w:r>
      <w:r w:rsidR="000D5BCD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рекомендується 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затверджу</w:t>
      </w:r>
      <w:r w:rsidR="000D5BCD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вати </w:t>
      </w:r>
      <w:r w:rsidR="00E97735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Радою Міністрів Автономної Республіки Крим, 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місцевою державною адміністрацією</w:t>
      </w:r>
      <w:r w:rsidR="00A40931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виконавч</w:t>
      </w:r>
      <w:r w:rsidR="00A40931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</w:t>
      </w:r>
      <w:r w:rsidR="00A40931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місцевої ради</w:t>
      </w:r>
      <w:r w:rsidR="007A0441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місцевий орган виконавчої влади)</w:t>
      </w:r>
      <w:r w:rsidR="000D5BCD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</w:t>
      </w:r>
      <w:r w:rsidR="000A214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Верховною Радою Автономної Республіки Крим, </w:t>
      </w:r>
      <w:r w:rsidR="000D5BCD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місцевою радою</w:t>
      </w:r>
      <w:r w:rsidR="000A214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місцева рада)</w:t>
      </w:r>
      <w:r w:rsidR="000D5BCD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40931" w:rsidRPr="00456FE7" w:rsidRDefault="00A40931" w:rsidP="003656DA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цих </w:t>
      </w:r>
      <w:r w:rsidR="00C80620"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Методичних р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екомендаціях терміни вживаються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у значенні, наведеному 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0620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одексі</w:t>
      </w:r>
      <w:r w:rsidR="00C80620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інших нормативно-правових актах.</w:t>
      </w:r>
      <w:r w:rsidRPr="00456F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E16B5" w:rsidRPr="00456FE7" w:rsidRDefault="001E16B5" w:rsidP="00667BFD">
      <w:pPr>
        <w:pStyle w:val="a4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56DA" w:rsidRPr="00456FE7" w:rsidRDefault="003656DA" w:rsidP="00667BFD">
      <w:pPr>
        <w:pStyle w:val="a4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1098A" w:rsidRPr="00456FE7" w:rsidRDefault="00667BFD" w:rsidP="003656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="006B1636" w:rsidRPr="00456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C1098A" w:rsidRPr="00456FE7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547D92" w:rsidRPr="00456FE7" w:rsidRDefault="00935F96" w:rsidP="003656DA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Бюджетний регламент рекомендується затверджувати для</w:t>
      </w:r>
      <w:r w:rsidR="00547D92" w:rsidRPr="00456F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D92" w:rsidRPr="00456FE7" w:rsidRDefault="00547D92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визначення основних організаційних засад проходження бюджетного процесу п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ід час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складанн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, розгляд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, затвердженн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, виконанн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місцевого бюджету та звітуванн</w:t>
      </w:r>
      <w:r w:rsidR="000C042F" w:rsidRPr="00456FE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про його виконання;</w:t>
      </w:r>
    </w:p>
    <w:p w:rsidR="00E76D1B" w:rsidRPr="00456FE7" w:rsidRDefault="00E76D1B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7D92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координації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та узгодженості дій між усіма учасниками бюджетного процесу;</w:t>
      </w:r>
    </w:p>
    <w:p w:rsidR="00E76D1B" w:rsidRPr="00456FE7" w:rsidRDefault="00E76D1B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та публічності бюджетного процесу.</w:t>
      </w:r>
    </w:p>
    <w:p w:rsidR="00426728" w:rsidRPr="00456FE7" w:rsidRDefault="00633681" w:rsidP="003656D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Рекомендується </w:t>
      </w:r>
      <w:r w:rsidR="00155939" w:rsidRPr="00456FE7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426728" w:rsidRPr="00456FE7">
        <w:rPr>
          <w:rFonts w:ascii="Times New Roman" w:hAnsi="Times New Roman" w:cs="Times New Roman"/>
          <w:sz w:val="28"/>
          <w:szCs w:val="28"/>
          <w:lang w:val="uk-UA"/>
        </w:rPr>
        <w:t>а структура Бюджетного регламенту:</w:t>
      </w:r>
    </w:p>
    <w:p w:rsidR="00426728" w:rsidRPr="00456FE7" w:rsidRDefault="00426728" w:rsidP="003656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загальна частина;</w:t>
      </w:r>
    </w:p>
    <w:p w:rsidR="00426728" w:rsidRPr="00456FE7" w:rsidRDefault="00426728" w:rsidP="003656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складання прогнозу місцевого бюджету;</w:t>
      </w:r>
    </w:p>
    <w:p w:rsidR="00426728" w:rsidRPr="00456FE7" w:rsidRDefault="00426728" w:rsidP="003656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складання проекту місцевого бюджету;</w:t>
      </w:r>
    </w:p>
    <w:p w:rsidR="00FC0250" w:rsidRPr="00456FE7" w:rsidRDefault="00FC0250" w:rsidP="003656DA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розгляд проекту рішення про бюджет Верховною Радою Автономної Республіки Крим, місцевою радою;</w:t>
      </w:r>
    </w:p>
    <w:p w:rsidR="00633681" w:rsidRPr="00456FE7" w:rsidRDefault="00FC0250" w:rsidP="003656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затвердження рішення про бюджет;</w:t>
      </w:r>
    </w:p>
    <w:p w:rsidR="00FC0250" w:rsidRPr="00456FE7" w:rsidRDefault="00FC0250" w:rsidP="003656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організація виконання місцевого бюджету;</w:t>
      </w:r>
    </w:p>
    <w:p w:rsidR="00FC0250" w:rsidRPr="00456FE7" w:rsidRDefault="00FC0250" w:rsidP="003656DA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про бюджет;</w:t>
      </w:r>
    </w:p>
    <w:p w:rsidR="00FC0250" w:rsidRPr="00456FE7" w:rsidRDefault="00FC0250" w:rsidP="003656DA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підготовка та розгляд звіту про виконання місцевого бюджету.</w:t>
      </w:r>
    </w:p>
    <w:p w:rsidR="00FC0250" w:rsidRPr="00456FE7" w:rsidRDefault="00FC0250" w:rsidP="003656DA">
      <w:pPr>
        <w:pStyle w:val="StyleZakonu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rPr>
          <w:sz w:val="28"/>
        </w:rPr>
      </w:pPr>
      <w:r w:rsidRPr="00456FE7">
        <w:rPr>
          <w:sz w:val="28"/>
        </w:rPr>
        <w:t xml:space="preserve">У Бюджетному регламенті доцільно конкретизувати/врегулювати </w:t>
      </w:r>
      <w:r w:rsidR="00CA2304" w:rsidRPr="00456FE7">
        <w:rPr>
          <w:sz w:val="28"/>
        </w:rPr>
        <w:t xml:space="preserve">дії </w:t>
      </w:r>
      <w:r w:rsidRPr="00456FE7">
        <w:rPr>
          <w:sz w:val="28"/>
        </w:rPr>
        <w:t>усі</w:t>
      </w:r>
      <w:r w:rsidR="00CA2304" w:rsidRPr="00456FE7">
        <w:rPr>
          <w:sz w:val="28"/>
        </w:rPr>
        <w:t>х учасників бюджетного процесу на кожній його стадії, а саме</w:t>
      </w:r>
      <w:r w:rsidRPr="00456FE7">
        <w:rPr>
          <w:sz w:val="28"/>
        </w:rPr>
        <w:t>:</w:t>
      </w:r>
    </w:p>
    <w:p w:rsidR="006B2E74" w:rsidRPr="00456FE7" w:rsidRDefault="006B2E74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>складання прогнозу місцевого бюджету, проекту місцевого бюджету та підготовки проекту рішення про місцевий бюджет;</w:t>
      </w:r>
    </w:p>
    <w:p w:rsidR="00FC0250" w:rsidRPr="00456FE7" w:rsidRDefault="00FC0250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>розгляд</w:t>
      </w:r>
      <w:r w:rsidR="00AE7967" w:rsidRPr="00456FE7">
        <w:rPr>
          <w:sz w:val="28"/>
          <w:lang w:eastAsia="uk-UA"/>
        </w:rPr>
        <w:t>у</w:t>
      </w:r>
      <w:r w:rsidRPr="00456FE7">
        <w:rPr>
          <w:sz w:val="28"/>
          <w:lang w:eastAsia="uk-UA"/>
        </w:rPr>
        <w:t xml:space="preserve"> та схвалення </w:t>
      </w:r>
      <w:r w:rsidR="00BC5452" w:rsidRPr="00456FE7">
        <w:rPr>
          <w:sz w:val="28"/>
          <w:szCs w:val="28"/>
          <w:shd w:val="clear" w:color="auto" w:fill="FFFFFF"/>
        </w:rPr>
        <w:t>місцевим органом виконавчої влади</w:t>
      </w:r>
      <w:r w:rsidRPr="00456FE7">
        <w:rPr>
          <w:sz w:val="28"/>
          <w:lang w:eastAsia="uk-UA"/>
        </w:rPr>
        <w:t xml:space="preserve"> прогнозу місцевого бюджету та проекту </w:t>
      </w:r>
      <w:r w:rsidR="006B2E74" w:rsidRPr="00456FE7">
        <w:rPr>
          <w:sz w:val="28"/>
          <w:lang w:eastAsia="uk-UA"/>
        </w:rPr>
        <w:t xml:space="preserve">рішення про </w:t>
      </w:r>
      <w:r w:rsidRPr="00456FE7">
        <w:rPr>
          <w:sz w:val="28"/>
          <w:lang w:eastAsia="uk-UA"/>
        </w:rPr>
        <w:t>місцев</w:t>
      </w:r>
      <w:r w:rsidR="006B2E74" w:rsidRPr="00456FE7">
        <w:rPr>
          <w:sz w:val="28"/>
          <w:lang w:eastAsia="uk-UA"/>
        </w:rPr>
        <w:t>ий</w:t>
      </w:r>
      <w:r w:rsidRPr="00456FE7">
        <w:rPr>
          <w:sz w:val="28"/>
          <w:lang w:eastAsia="uk-UA"/>
        </w:rPr>
        <w:t xml:space="preserve"> бюджет;</w:t>
      </w:r>
    </w:p>
    <w:p w:rsidR="00FC0250" w:rsidRPr="00456FE7" w:rsidRDefault="00FC0250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 xml:space="preserve">подання прогнозу місцевого бюджету та проекту </w:t>
      </w:r>
      <w:r w:rsidR="006B2E74" w:rsidRPr="00456FE7">
        <w:rPr>
          <w:sz w:val="28"/>
          <w:lang w:eastAsia="uk-UA"/>
        </w:rPr>
        <w:t xml:space="preserve">рішення про </w:t>
      </w:r>
      <w:r w:rsidRPr="00456FE7">
        <w:rPr>
          <w:sz w:val="28"/>
          <w:lang w:eastAsia="uk-UA"/>
        </w:rPr>
        <w:t>місцев</w:t>
      </w:r>
      <w:r w:rsidR="006B2E74" w:rsidRPr="00456FE7">
        <w:rPr>
          <w:sz w:val="28"/>
          <w:lang w:eastAsia="uk-UA"/>
        </w:rPr>
        <w:t>ий</w:t>
      </w:r>
      <w:r w:rsidRPr="00456FE7">
        <w:rPr>
          <w:sz w:val="28"/>
          <w:lang w:eastAsia="uk-UA"/>
        </w:rPr>
        <w:t xml:space="preserve"> бюджет на розгляд відповідної місцевої ради</w:t>
      </w:r>
      <w:r w:rsidR="00BC5452" w:rsidRPr="00456FE7">
        <w:rPr>
          <w:sz w:val="28"/>
          <w:lang w:eastAsia="uk-UA"/>
        </w:rPr>
        <w:t xml:space="preserve"> (разом з </w:t>
      </w:r>
      <w:r w:rsidRPr="00456FE7">
        <w:rPr>
          <w:sz w:val="28"/>
          <w:lang w:eastAsia="uk-UA"/>
        </w:rPr>
        <w:t>перелік</w:t>
      </w:r>
      <w:r w:rsidR="00BC5452" w:rsidRPr="00456FE7">
        <w:rPr>
          <w:sz w:val="28"/>
          <w:lang w:eastAsia="uk-UA"/>
        </w:rPr>
        <w:t>ом</w:t>
      </w:r>
      <w:r w:rsidRPr="00456FE7">
        <w:rPr>
          <w:sz w:val="28"/>
          <w:lang w:eastAsia="uk-UA"/>
        </w:rPr>
        <w:t xml:space="preserve"> матеріалів, які </w:t>
      </w:r>
      <w:r w:rsidR="00BC5452" w:rsidRPr="00456FE7">
        <w:rPr>
          <w:sz w:val="28"/>
          <w:lang w:eastAsia="uk-UA"/>
        </w:rPr>
        <w:t>д</w:t>
      </w:r>
      <w:r w:rsidRPr="00456FE7">
        <w:rPr>
          <w:sz w:val="28"/>
          <w:lang w:eastAsia="uk-UA"/>
        </w:rPr>
        <w:t xml:space="preserve">одаються </w:t>
      </w:r>
      <w:r w:rsidR="00BC5452" w:rsidRPr="00456FE7">
        <w:rPr>
          <w:sz w:val="28"/>
          <w:lang w:eastAsia="uk-UA"/>
        </w:rPr>
        <w:t>до них)</w:t>
      </w:r>
      <w:r w:rsidRPr="00456FE7">
        <w:rPr>
          <w:sz w:val="28"/>
          <w:lang w:eastAsia="uk-UA"/>
        </w:rPr>
        <w:t>;</w:t>
      </w:r>
    </w:p>
    <w:p w:rsidR="00B94076" w:rsidRPr="00456FE7" w:rsidRDefault="00FC0250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>розгля</w:t>
      </w:r>
      <w:r w:rsidR="00AE7967" w:rsidRPr="00456FE7">
        <w:rPr>
          <w:sz w:val="28"/>
          <w:lang w:eastAsia="uk-UA"/>
        </w:rPr>
        <w:t>ду</w:t>
      </w:r>
      <w:r w:rsidRPr="00456FE7">
        <w:rPr>
          <w:sz w:val="28"/>
          <w:lang w:eastAsia="uk-UA"/>
        </w:rPr>
        <w:t xml:space="preserve"> </w:t>
      </w:r>
      <w:r w:rsidR="00B94076" w:rsidRPr="00456FE7">
        <w:rPr>
          <w:sz w:val="28"/>
          <w:lang w:eastAsia="uk-UA"/>
        </w:rPr>
        <w:t>місцевою радою рішення про місцевий бюджет</w:t>
      </w:r>
      <w:r w:rsidR="007A0441" w:rsidRPr="00456FE7">
        <w:rPr>
          <w:sz w:val="28"/>
          <w:lang w:eastAsia="uk-UA"/>
        </w:rPr>
        <w:t xml:space="preserve">, </w:t>
      </w:r>
      <w:r w:rsidR="00633744" w:rsidRPr="00456FE7">
        <w:rPr>
          <w:sz w:val="28"/>
          <w:lang w:eastAsia="uk-UA"/>
        </w:rPr>
        <w:t>у</w:t>
      </w:r>
      <w:r w:rsidR="00BC5452" w:rsidRPr="00456FE7">
        <w:rPr>
          <w:sz w:val="28"/>
          <w:lang w:eastAsia="uk-UA"/>
        </w:rPr>
        <w:t xml:space="preserve"> тому числі в частині </w:t>
      </w:r>
      <w:r w:rsidR="007A0441" w:rsidRPr="00456FE7">
        <w:rPr>
          <w:sz w:val="28"/>
          <w:lang w:eastAsia="uk-UA"/>
        </w:rPr>
        <w:t xml:space="preserve">участі представників </w:t>
      </w:r>
      <w:r w:rsidR="00BC5452" w:rsidRPr="00456FE7">
        <w:rPr>
          <w:sz w:val="28"/>
          <w:szCs w:val="28"/>
          <w:shd w:val="clear" w:color="auto" w:fill="FFFFFF"/>
        </w:rPr>
        <w:t>місцевого органу виконавчої влади</w:t>
      </w:r>
      <w:r w:rsidR="00B94076" w:rsidRPr="00456FE7">
        <w:rPr>
          <w:sz w:val="28"/>
          <w:lang w:eastAsia="uk-UA"/>
        </w:rPr>
        <w:t xml:space="preserve"> та</w:t>
      </w:r>
      <w:r w:rsidRPr="00456FE7">
        <w:rPr>
          <w:sz w:val="28"/>
          <w:lang w:eastAsia="uk-UA"/>
        </w:rPr>
        <w:t xml:space="preserve"> </w:t>
      </w:r>
      <w:r w:rsidR="00BC5452" w:rsidRPr="00456FE7">
        <w:rPr>
          <w:sz w:val="28"/>
        </w:rPr>
        <w:t>опрацювання</w:t>
      </w:r>
      <w:r w:rsidR="007A0441" w:rsidRPr="00456FE7">
        <w:rPr>
          <w:sz w:val="28"/>
        </w:rPr>
        <w:t xml:space="preserve"> </w:t>
      </w:r>
      <w:r w:rsidR="007A0441" w:rsidRPr="00456FE7">
        <w:rPr>
          <w:sz w:val="28"/>
          <w:szCs w:val="28"/>
          <w:shd w:val="clear" w:color="auto" w:fill="FFFFFF"/>
        </w:rPr>
        <w:t>пропозиці</w:t>
      </w:r>
      <w:r w:rsidR="00633744" w:rsidRPr="00456FE7">
        <w:rPr>
          <w:sz w:val="28"/>
          <w:szCs w:val="28"/>
          <w:shd w:val="clear" w:color="auto" w:fill="FFFFFF"/>
        </w:rPr>
        <w:t>й</w:t>
      </w:r>
      <w:r w:rsidR="007A0441" w:rsidRPr="00456FE7">
        <w:rPr>
          <w:sz w:val="28"/>
          <w:szCs w:val="28"/>
          <w:shd w:val="clear" w:color="auto" w:fill="FFFFFF"/>
        </w:rPr>
        <w:t xml:space="preserve"> до проекту рішення про бюджет, </w:t>
      </w:r>
      <w:r w:rsidR="007A0441" w:rsidRPr="00456FE7">
        <w:rPr>
          <w:sz w:val="28"/>
        </w:rPr>
        <w:t>отриман</w:t>
      </w:r>
      <w:r w:rsidR="00BC5452" w:rsidRPr="00456FE7">
        <w:rPr>
          <w:sz w:val="28"/>
        </w:rPr>
        <w:t>их</w:t>
      </w:r>
      <w:r w:rsidR="007A0441" w:rsidRPr="00456FE7">
        <w:rPr>
          <w:sz w:val="28"/>
        </w:rPr>
        <w:t xml:space="preserve"> від </w:t>
      </w:r>
      <w:r w:rsidR="007A0441" w:rsidRPr="00456FE7">
        <w:rPr>
          <w:sz w:val="28"/>
          <w:szCs w:val="28"/>
        </w:rPr>
        <w:t>місцевої ради</w:t>
      </w:r>
      <w:r w:rsidR="00BC5452" w:rsidRPr="00456FE7">
        <w:rPr>
          <w:sz w:val="28"/>
          <w:szCs w:val="28"/>
        </w:rPr>
        <w:t>;</w:t>
      </w:r>
    </w:p>
    <w:p w:rsidR="00FC0250" w:rsidRPr="00456FE7" w:rsidRDefault="00FC0250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>затвердження місцевою радою рішення про місцевий бюджет</w:t>
      </w:r>
      <w:r w:rsidR="00FE4714" w:rsidRPr="00456FE7">
        <w:rPr>
          <w:sz w:val="28"/>
          <w:lang w:eastAsia="uk-UA"/>
        </w:rPr>
        <w:t>;</w:t>
      </w:r>
    </w:p>
    <w:p w:rsidR="00F27ED6" w:rsidRPr="00456FE7" w:rsidRDefault="00F27ED6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sz w:val="28"/>
          <w:lang w:eastAsia="uk-UA"/>
        </w:rPr>
        <w:t xml:space="preserve">у разі несвоєчасного затвердження Державного бюджету України або відповідного місцевого бюджету;   </w:t>
      </w:r>
    </w:p>
    <w:p w:rsidR="008E28FC" w:rsidRPr="00456FE7" w:rsidRDefault="00F27ED6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rFonts w:eastAsiaTheme="minorHAnsi"/>
          <w:sz w:val="28"/>
          <w:szCs w:val="28"/>
          <w:lang w:eastAsia="en-US"/>
        </w:rPr>
        <w:t>організаці</w:t>
      </w:r>
      <w:r w:rsidR="00AE7967" w:rsidRPr="00456FE7">
        <w:rPr>
          <w:rFonts w:eastAsiaTheme="minorHAnsi"/>
          <w:sz w:val="28"/>
          <w:szCs w:val="28"/>
          <w:lang w:eastAsia="en-US"/>
        </w:rPr>
        <w:t>ї</w:t>
      </w:r>
      <w:r w:rsidRPr="00456FE7">
        <w:rPr>
          <w:rFonts w:eastAsiaTheme="minorHAnsi"/>
          <w:sz w:val="28"/>
          <w:szCs w:val="28"/>
          <w:lang w:eastAsia="en-US"/>
        </w:rPr>
        <w:t xml:space="preserve"> та управління виконанням місцевого бюджету</w:t>
      </w:r>
      <w:r w:rsidR="00372477" w:rsidRPr="00456FE7">
        <w:rPr>
          <w:rFonts w:eastAsiaTheme="minorHAnsi"/>
          <w:sz w:val="28"/>
          <w:szCs w:val="28"/>
          <w:lang w:eastAsia="en-US"/>
        </w:rPr>
        <w:t>, в тому числі в частині затвердження розпису місцевого бюджету та забезпечення його збалансування, координаці</w:t>
      </w:r>
      <w:r w:rsidR="00AE7967" w:rsidRPr="00456FE7">
        <w:rPr>
          <w:rFonts w:eastAsiaTheme="minorHAnsi"/>
          <w:sz w:val="28"/>
          <w:szCs w:val="28"/>
          <w:lang w:eastAsia="en-US"/>
        </w:rPr>
        <w:t>ї</w:t>
      </w:r>
      <w:r w:rsidR="00372477" w:rsidRPr="00456FE7">
        <w:rPr>
          <w:rFonts w:eastAsiaTheme="minorHAnsi"/>
          <w:sz w:val="28"/>
          <w:szCs w:val="28"/>
          <w:lang w:eastAsia="en-US"/>
        </w:rPr>
        <w:t xml:space="preserve"> роботи з територіальними органами</w:t>
      </w:r>
      <w:r w:rsidR="008E28FC" w:rsidRPr="00456FE7">
        <w:rPr>
          <w:sz w:val="28"/>
          <w:szCs w:val="28"/>
        </w:rPr>
        <w:t xml:space="preserve">, що контролюють справляння надходжень бюджету, </w:t>
      </w:r>
      <w:r w:rsidR="008E28FC" w:rsidRPr="00456FE7">
        <w:rPr>
          <w:rFonts w:eastAsiaTheme="minorHAnsi"/>
          <w:sz w:val="28"/>
          <w:szCs w:val="28"/>
          <w:lang w:eastAsia="en-US"/>
        </w:rPr>
        <w:t>Казначейства;</w:t>
      </w:r>
    </w:p>
    <w:p w:rsidR="00F27ED6" w:rsidRPr="00456FE7" w:rsidRDefault="008E28FC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rFonts w:eastAsiaTheme="minorHAnsi"/>
          <w:sz w:val="28"/>
          <w:szCs w:val="28"/>
          <w:lang w:eastAsia="en-US"/>
        </w:rPr>
        <w:t>внесення змін до рішення про місцевий бюджет;</w:t>
      </w:r>
      <w:r w:rsidR="00372477" w:rsidRPr="00456FE7">
        <w:rPr>
          <w:rFonts w:eastAsiaTheme="minorHAnsi"/>
          <w:sz w:val="28"/>
          <w:szCs w:val="28"/>
          <w:lang w:eastAsia="en-US"/>
        </w:rPr>
        <w:t xml:space="preserve"> </w:t>
      </w:r>
    </w:p>
    <w:p w:rsidR="00462C52" w:rsidRPr="00456FE7" w:rsidRDefault="00462C52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lang w:eastAsia="uk-UA"/>
        </w:rPr>
      </w:pPr>
      <w:r w:rsidRPr="00456FE7">
        <w:rPr>
          <w:rFonts w:eastAsiaTheme="minorHAnsi"/>
          <w:sz w:val="28"/>
          <w:szCs w:val="28"/>
          <w:lang w:eastAsia="en-US"/>
        </w:rPr>
        <w:lastRenderedPageBreak/>
        <w:t>підготов</w:t>
      </w:r>
      <w:r w:rsidR="00AE7967" w:rsidRPr="00456FE7">
        <w:rPr>
          <w:rFonts w:eastAsiaTheme="minorHAnsi"/>
          <w:sz w:val="28"/>
          <w:szCs w:val="28"/>
          <w:lang w:eastAsia="en-US"/>
        </w:rPr>
        <w:t>ці</w:t>
      </w:r>
      <w:r w:rsidRPr="00456FE7">
        <w:rPr>
          <w:rFonts w:eastAsiaTheme="minorHAnsi"/>
          <w:sz w:val="28"/>
          <w:szCs w:val="28"/>
          <w:lang w:eastAsia="en-US"/>
        </w:rPr>
        <w:t xml:space="preserve"> інформації про виконання місцевого бюджету, поданн</w:t>
      </w:r>
      <w:r w:rsidR="00AE7967" w:rsidRPr="00456FE7">
        <w:rPr>
          <w:rFonts w:eastAsiaTheme="minorHAnsi"/>
          <w:sz w:val="28"/>
          <w:szCs w:val="28"/>
          <w:lang w:eastAsia="en-US"/>
        </w:rPr>
        <w:t>і</w:t>
      </w:r>
      <w:r w:rsidRPr="00456FE7">
        <w:rPr>
          <w:rFonts w:eastAsiaTheme="minorHAnsi"/>
          <w:sz w:val="28"/>
          <w:szCs w:val="28"/>
          <w:lang w:eastAsia="en-US"/>
        </w:rPr>
        <w:t xml:space="preserve"> квартальних та річного звітів до місцевої ради та участ</w:t>
      </w:r>
      <w:r w:rsidR="00AE7967" w:rsidRPr="00456FE7">
        <w:rPr>
          <w:rFonts w:eastAsiaTheme="minorHAnsi"/>
          <w:sz w:val="28"/>
          <w:szCs w:val="28"/>
          <w:lang w:eastAsia="en-US"/>
        </w:rPr>
        <w:t>і</w:t>
      </w:r>
      <w:r w:rsidRPr="00456FE7">
        <w:rPr>
          <w:rFonts w:eastAsiaTheme="minorHAnsi"/>
          <w:sz w:val="28"/>
          <w:szCs w:val="28"/>
          <w:lang w:eastAsia="en-US"/>
        </w:rPr>
        <w:t xml:space="preserve"> представників місцевих органів виконавчої влади п</w:t>
      </w:r>
      <w:r w:rsidR="00633744" w:rsidRPr="00456FE7">
        <w:rPr>
          <w:rFonts w:eastAsiaTheme="minorHAnsi"/>
          <w:sz w:val="28"/>
          <w:szCs w:val="28"/>
          <w:lang w:eastAsia="en-US"/>
        </w:rPr>
        <w:t>ід час</w:t>
      </w:r>
      <w:r w:rsidRPr="00456FE7">
        <w:rPr>
          <w:rFonts w:eastAsiaTheme="minorHAnsi"/>
          <w:sz w:val="28"/>
          <w:szCs w:val="28"/>
          <w:lang w:eastAsia="en-US"/>
        </w:rPr>
        <w:t xml:space="preserve"> розгляд</w:t>
      </w:r>
      <w:r w:rsidR="00633744" w:rsidRPr="00456FE7">
        <w:rPr>
          <w:rFonts w:eastAsiaTheme="minorHAnsi"/>
          <w:sz w:val="28"/>
          <w:szCs w:val="28"/>
          <w:lang w:eastAsia="en-US"/>
        </w:rPr>
        <w:t>у</w:t>
      </w:r>
      <w:r w:rsidRPr="00456FE7">
        <w:rPr>
          <w:rFonts w:eastAsiaTheme="minorHAnsi"/>
          <w:sz w:val="28"/>
          <w:szCs w:val="28"/>
          <w:lang w:eastAsia="en-US"/>
        </w:rPr>
        <w:t xml:space="preserve"> звітів у раді;</w:t>
      </w:r>
    </w:p>
    <w:p w:rsidR="004949E9" w:rsidRPr="00456FE7" w:rsidRDefault="00F27ED6" w:rsidP="003656DA">
      <w:pPr>
        <w:pStyle w:val="StyleZakonu"/>
        <w:tabs>
          <w:tab w:val="left" w:pos="993"/>
        </w:tabs>
        <w:spacing w:before="120" w:after="120" w:line="240" w:lineRule="auto"/>
        <w:ind w:firstLine="709"/>
        <w:rPr>
          <w:sz w:val="28"/>
          <w:szCs w:val="28"/>
        </w:rPr>
      </w:pPr>
      <w:r w:rsidRPr="00456FE7">
        <w:rPr>
          <w:sz w:val="28"/>
          <w:lang w:eastAsia="uk-UA"/>
        </w:rPr>
        <w:t>забезпечення доступності інформації про місцевий бюджет, зокрема публікаці</w:t>
      </w:r>
      <w:r w:rsidR="00AE7967" w:rsidRPr="00456FE7">
        <w:rPr>
          <w:sz w:val="28"/>
          <w:lang w:eastAsia="uk-UA"/>
        </w:rPr>
        <w:t>ї</w:t>
      </w:r>
      <w:r w:rsidRPr="00456FE7">
        <w:rPr>
          <w:sz w:val="28"/>
          <w:lang w:eastAsia="uk-UA"/>
        </w:rPr>
        <w:t xml:space="preserve"> рішень про місцевий бюджет</w:t>
      </w:r>
      <w:r w:rsidR="008554CA" w:rsidRPr="00456FE7">
        <w:rPr>
          <w:sz w:val="28"/>
          <w:lang w:eastAsia="uk-UA"/>
        </w:rPr>
        <w:t>,</w:t>
      </w:r>
      <w:r w:rsidRPr="00456FE7">
        <w:rPr>
          <w:sz w:val="28"/>
          <w:lang w:eastAsia="uk-UA"/>
        </w:rPr>
        <w:t xml:space="preserve"> квартальних звітів про їх виконання, та  </w:t>
      </w:r>
      <w:r w:rsidRPr="00456FE7">
        <w:rPr>
          <w:sz w:val="28"/>
          <w:szCs w:val="28"/>
          <w:shd w:val="clear" w:color="auto" w:fill="FFFFFF"/>
        </w:rPr>
        <w:t>публічн</w:t>
      </w:r>
      <w:r w:rsidR="00AE7967" w:rsidRPr="00456FE7">
        <w:rPr>
          <w:sz w:val="28"/>
          <w:szCs w:val="28"/>
          <w:shd w:val="clear" w:color="auto" w:fill="FFFFFF"/>
        </w:rPr>
        <w:t>ого</w:t>
      </w:r>
      <w:r w:rsidRPr="00456FE7">
        <w:rPr>
          <w:sz w:val="28"/>
          <w:szCs w:val="28"/>
          <w:shd w:val="clear" w:color="auto" w:fill="FFFFFF"/>
        </w:rPr>
        <w:t xml:space="preserve"> представлення інформації про виконання місцевого бюджету</w:t>
      </w:r>
      <w:r w:rsidRPr="00456FE7">
        <w:rPr>
          <w:sz w:val="28"/>
          <w:szCs w:val="28"/>
        </w:rPr>
        <w:t xml:space="preserve"> з урахуванням вимог статті 28 Кодексу та Закону України </w:t>
      </w:r>
      <w:r w:rsidRPr="00456FE7">
        <w:rPr>
          <w:sz w:val="28"/>
          <w:szCs w:val="28"/>
          <w:shd w:val="clear" w:color="auto" w:fill="FFFFFF"/>
        </w:rPr>
        <w:t xml:space="preserve">«Про доступ до публічної інформації», а також визначення </w:t>
      </w:r>
      <w:r w:rsidR="004949E9" w:rsidRPr="00456FE7">
        <w:rPr>
          <w:sz w:val="28"/>
          <w:lang w:eastAsia="uk-UA"/>
        </w:rPr>
        <w:t>механізмів залучення громадськості до бюджетного процесу</w:t>
      </w:r>
      <w:r w:rsidR="00462C52" w:rsidRPr="00456FE7">
        <w:rPr>
          <w:sz w:val="28"/>
          <w:lang w:eastAsia="uk-UA"/>
        </w:rPr>
        <w:t>.</w:t>
      </w:r>
    </w:p>
    <w:p w:rsidR="00B36B74" w:rsidRPr="00456FE7" w:rsidRDefault="00E76D1B" w:rsidP="003656DA">
      <w:pPr>
        <w:pStyle w:val="StyleZakonu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rPr>
          <w:sz w:val="28"/>
          <w:szCs w:val="28"/>
        </w:rPr>
      </w:pPr>
      <w:r w:rsidRPr="00456FE7">
        <w:rPr>
          <w:sz w:val="28"/>
          <w:szCs w:val="28"/>
        </w:rPr>
        <w:t xml:space="preserve">Для </w:t>
      </w:r>
      <w:r w:rsidR="00B36B74" w:rsidRPr="00456FE7">
        <w:rPr>
          <w:sz w:val="28"/>
          <w:szCs w:val="28"/>
        </w:rPr>
        <w:t xml:space="preserve">забезпечення </w:t>
      </w:r>
      <w:r w:rsidR="00B36B74" w:rsidRPr="00456FE7">
        <w:rPr>
          <w:sz w:val="28"/>
          <w:szCs w:val="28"/>
          <w:lang w:eastAsia="uk-UA"/>
        </w:rPr>
        <w:t xml:space="preserve">своєчасного складання прогнозу місцевого бюджету та проекту місцевого бюджету пропонується </w:t>
      </w:r>
      <w:r w:rsidR="008554CA" w:rsidRPr="00456FE7">
        <w:rPr>
          <w:sz w:val="28"/>
          <w:szCs w:val="28"/>
          <w:lang w:eastAsia="uk-UA"/>
        </w:rPr>
        <w:t xml:space="preserve">у Бюджетному регламенті передбачити положення щодо підготовки та </w:t>
      </w:r>
      <w:r w:rsidR="00F20F31" w:rsidRPr="00456FE7">
        <w:rPr>
          <w:sz w:val="28"/>
          <w:szCs w:val="28"/>
          <w:lang w:eastAsia="uk-UA"/>
        </w:rPr>
        <w:t>затвердж</w:t>
      </w:r>
      <w:r w:rsidR="008554CA" w:rsidRPr="00456FE7">
        <w:rPr>
          <w:sz w:val="28"/>
          <w:szCs w:val="28"/>
          <w:lang w:eastAsia="uk-UA"/>
        </w:rPr>
        <w:t>ення</w:t>
      </w:r>
      <w:r w:rsidR="00F20F31" w:rsidRPr="00456FE7">
        <w:rPr>
          <w:sz w:val="28"/>
          <w:szCs w:val="28"/>
          <w:lang w:eastAsia="uk-UA"/>
        </w:rPr>
        <w:t xml:space="preserve"> </w:t>
      </w:r>
      <w:r w:rsidR="00D517A1" w:rsidRPr="00456FE7">
        <w:rPr>
          <w:sz w:val="28"/>
          <w:szCs w:val="28"/>
          <w:lang w:eastAsia="uk-UA"/>
        </w:rPr>
        <w:t>відповідн</w:t>
      </w:r>
      <w:r w:rsidR="008554CA" w:rsidRPr="00456FE7">
        <w:rPr>
          <w:sz w:val="28"/>
          <w:szCs w:val="28"/>
          <w:lang w:eastAsia="uk-UA"/>
        </w:rPr>
        <w:t>их</w:t>
      </w:r>
      <w:r w:rsidR="00D517A1" w:rsidRPr="00456FE7">
        <w:rPr>
          <w:sz w:val="28"/>
          <w:szCs w:val="28"/>
          <w:lang w:eastAsia="uk-UA"/>
        </w:rPr>
        <w:t xml:space="preserve"> </w:t>
      </w:r>
      <w:r w:rsidR="00CE57BE">
        <w:rPr>
          <w:sz w:val="28"/>
          <w:szCs w:val="28"/>
          <w:lang w:eastAsia="uk-UA"/>
        </w:rPr>
        <w:t>п</w:t>
      </w:r>
      <w:r w:rsidR="00F20F31" w:rsidRPr="00456FE7">
        <w:rPr>
          <w:sz w:val="28"/>
          <w:szCs w:val="28"/>
          <w:lang w:eastAsia="uk-UA"/>
        </w:rPr>
        <w:t>лан</w:t>
      </w:r>
      <w:r w:rsidR="008554CA" w:rsidRPr="00456FE7">
        <w:rPr>
          <w:sz w:val="28"/>
          <w:szCs w:val="28"/>
          <w:lang w:eastAsia="uk-UA"/>
        </w:rPr>
        <w:t>ів</w:t>
      </w:r>
      <w:r w:rsidR="00F20F31" w:rsidRPr="00456FE7">
        <w:rPr>
          <w:sz w:val="28"/>
          <w:szCs w:val="28"/>
          <w:lang w:eastAsia="uk-UA"/>
        </w:rPr>
        <w:t xml:space="preserve"> заходів, у як</w:t>
      </w:r>
      <w:r w:rsidR="00D517A1" w:rsidRPr="00456FE7">
        <w:rPr>
          <w:sz w:val="28"/>
          <w:szCs w:val="28"/>
          <w:lang w:eastAsia="uk-UA"/>
        </w:rPr>
        <w:t>их</w:t>
      </w:r>
      <w:r w:rsidR="00F20F31" w:rsidRPr="00456FE7">
        <w:rPr>
          <w:sz w:val="28"/>
          <w:szCs w:val="28"/>
          <w:lang w:eastAsia="uk-UA"/>
        </w:rPr>
        <w:t xml:space="preserve"> визначати:</w:t>
      </w:r>
    </w:p>
    <w:p w:rsidR="00F20F31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pacing w:val="-4"/>
          <w:sz w:val="28"/>
          <w:szCs w:val="28"/>
          <w:lang w:val="uk-UA"/>
        </w:rPr>
        <w:t>заходи з підготовки матеріалів для складання прогнозу місцевого бюджету</w:t>
      </w:r>
      <w:r w:rsidR="00D517A1" w:rsidRPr="00456FE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/</w:t>
      </w:r>
      <w:r w:rsidRPr="00456FE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проекту місцевого бюджету;</w:t>
      </w:r>
    </w:p>
    <w:p w:rsidR="00F20F31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конкретні терміни подання матеріалів;</w:t>
      </w:r>
    </w:p>
    <w:p w:rsidR="00F20F31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відповідальних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підготовку матеріалів</w:t>
      </w:r>
      <w:r w:rsidR="00FE4714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FE4714" w:rsidRPr="00456FE7" w:rsidRDefault="00FE4714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інші питання з координації діяльності учасників бюджетного процесу під час складання прогнозу місцевого бюджету / проекту місцевого бюджету.</w:t>
      </w:r>
    </w:p>
    <w:p w:rsidR="00D517A1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Так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E57BE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лан</w:t>
      </w:r>
      <w:r w:rsidR="00B6421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заходів рекомендується затверджувати </w:t>
      </w:r>
      <w:r w:rsidR="00B6421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місцевим органом виконавчої влади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щор</w:t>
      </w:r>
      <w:r w:rsidR="00AE7967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оку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пізніше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11444E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15 травня</w:t>
      </w:r>
      <w:r w:rsidR="008554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– щодо складання прогнозу місцевого бюджету;</w:t>
      </w:r>
    </w:p>
    <w:p w:rsidR="00D517A1" w:rsidRPr="00456FE7" w:rsidRDefault="00633744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1 вересня</w:t>
      </w:r>
      <w:r w:rsidR="008554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– щодо складання проекту місцевого бюджету.</w:t>
      </w:r>
    </w:p>
    <w:p w:rsidR="00D517A1" w:rsidRPr="00456FE7" w:rsidRDefault="009A5898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М</w:t>
      </w:r>
      <w:r w:rsidR="00856A6C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оже затверджуватися один План заходів із складання прогнозу та проекту місцевого бюджету</w:t>
      </w:r>
      <w:r w:rsidR="00295523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пізніше 15 травня поточного року.</w:t>
      </w:r>
    </w:p>
    <w:p w:rsidR="00F20F31" w:rsidRPr="00456FE7" w:rsidRDefault="00F20F31" w:rsidP="003656DA">
      <w:pPr>
        <w:pStyle w:val="a4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Рекомендован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E57BE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лан</w:t>
      </w:r>
      <w:r w:rsidR="00D517A1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заходів щодо складання прогнозу місцевого бюджету </w:t>
      </w:r>
      <w:r w:rsidR="0020478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проекту місцевого бюджету 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наведено 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30778A" w:rsidRPr="00456FE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0778A" w:rsidRPr="00456F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7A1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0F31" w:rsidRPr="00456FE7" w:rsidRDefault="00204788" w:rsidP="003656DA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оперативного вирішення питань, пов’язаних із складанням прогнозу місцевого бюджету та проекту місцевого бюджету, </w:t>
      </w:r>
      <w:r w:rsidR="009A589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може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створювати</w:t>
      </w:r>
      <w:r w:rsidR="009A589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ся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робоч</w:t>
      </w:r>
      <w:r w:rsidR="009A589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груп</w:t>
      </w:r>
      <w:r w:rsidR="009A589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підготовки прогнозу та проекту місцевого бюджету, склад якої</w:t>
      </w:r>
      <w:r w:rsidR="00B6421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доцільно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затверджувати рішенням/розпорядженням</w:t>
      </w:r>
      <w:r w:rsidR="008554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6421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місцевого органу виконавчої влади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074B0" w:rsidRPr="00456FE7" w:rsidRDefault="00A1415F" w:rsidP="003656DA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Для забезпечення своєчасного фінансування запланованих видатків рекомендується деталізувати процедури виконання місцевого бюджету з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а доходами</w:t>
      </w:r>
      <w:r w:rsidR="005C271F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видатками</w:t>
      </w:r>
      <w:r w:rsidR="005C271F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кредитуванням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7C5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з урахуванням норм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Податкового 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Бюджетного 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кодекс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України, Порядку казначейського обслуговування місцевих бюджет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затвердженого наказом Міністерства фінансів України 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765D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від 23</w:t>
      </w:r>
      <w:r w:rsidR="005C271F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серпня </w:t>
      </w:r>
      <w:r w:rsidR="00765D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2012</w:t>
      </w:r>
      <w:r w:rsidR="005C271F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765DC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№ 938</w:t>
      </w:r>
      <w:r w:rsidR="005C271F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01C27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зареєстрованого в Міністерстві юстиції України 12 вересня 2012 р</w:t>
      </w:r>
      <w:r w:rsidR="0030778A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оку</w:t>
      </w:r>
      <w:r w:rsidR="00501C27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F47F4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501C27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№ 1569/21881, 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іншого </w:t>
      </w:r>
      <w:r w:rsidR="0068636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бюджетного </w:t>
      </w:r>
      <w:r w:rsidR="001074B0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законодавства.</w:t>
      </w:r>
    </w:p>
    <w:p w:rsidR="00B95DA0" w:rsidRPr="00456FE7" w:rsidRDefault="00B95DA0" w:rsidP="003656DA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Рекомендований План заходів щодо організації виконання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 наведено у додатку 3.</w:t>
      </w:r>
    </w:p>
    <w:p w:rsidR="00C87B9A" w:rsidRPr="00456FE7" w:rsidRDefault="00686368" w:rsidP="003656DA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</w:t>
      </w:r>
      <w:r w:rsidR="00C87B9A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</w:t>
      </w:r>
      <w:r w:rsidR="00AE691E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</w:t>
      </w:r>
      <w:r w:rsidR="008E0A41" w:rsidRPr="00456FE7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AE691E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коштів місцевого бюджету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 w:rsidR="00C87B9A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врегулювати питання щодо</w:t>
      </w:r>
      <w:r w:rsidR="00AE691E" w:rsidRPr="00456FE7">
        <w:rPr>
          <w:rFonts w:ascii="Times New Roman" w:hAnsi="Times New Roman" w:cs="Times New Roman"/>
          <w:sz w:val="28"/>
          <w:szCs w:val="28"/>
        </w:rPr>
        <w:t>:</w:t>
      </w:r>
      <w:r w:rsidR="00C87B9A" w:rsidRPr="0045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4B0" w:rsidRPr="00456FE7" w:rsidRDefault="00AE691E" w:rsidP="00CF081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періодичності підготовки </w:t>
      </w:r>
      <w:r w:rsidR="005C271F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місцевим фінансовим органом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розпорядження про виділення коштів загального/спеціального фонду місцевого бюджету;</w:t>
      </w:r>
    </w:p>
    <w:p w:rsidR="00CB3132" w:rsidRPr="00456FE7" w:rsidRDefault="00CB3132" w:rsidP="00CF081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термінів подання </w:t>
      </w:r>
      <w:r w:rsidR="001074B0" w:rsidRPr="00456FE7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1074B0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1074B0" w:rsidRPr="00456FE7">
        <w:rPr>
          <w:rFonts w:ascii="Times New Roman" w:hAnsi="Times New Roman" w:cs="Times New Roman"/>
          <w:sz w:val="28"/>
          <w:szCs w:val="28"/>
          <w:lang w:val="uk-UA"/>
        </w:rPr>
        <w:t>бюджетних коштів заяв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1074B0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виділення коштів</w:t>
      </w:r>
      <w:r w:rsidR="003D2E14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зареєстрованих бюджетних зобов’язань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132" w:rsidRPr="00456FE7" w:rsidRDefault="001074B0" w:rsidP="00CF081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CB3132" w:rsidRPr="00456FE7">
        <w:rPr>
          <w:rFonts w:ascii="Times New Roman" w:hAnsi="Times New Roman" w:cs="Times New Roman"/>
          <w:sz w:val="28"/>
          <w:szCs w:val="28"/>
          <w:lang w:val="uk-UA"/>
        </w:rPr>
        <w:t>и заявки на виділення коштів місцевого бюджету;</w:t>
      </w:r>
    </w:p>
    <w:p w:rsidR="001074B0" w:rsidRPr="00456FE7" w:rsidRDefault="00CB3132" w:rsidP="00CF081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>випадк</w:t>
      </w:r>
      <w:r w:rsidR="005C271F" w:rsidRPr="00456FE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, при яких </w:t>
      </w:r>
      <w:r w:rsidR="008E0A41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DE0140" w:rsidRPr="00456FE7">
        <w:rPr>
          <w:rFonts w:ascii="Times New Roman" w:hAnsi="Times New Roman" w:cs="Times New Roman"/>
          <w:sz w:val="28"/>
          <w:szCs w:val="28"/>
          <w:lang w:val="uk-UA"/>
        </w:rPr>
        <w:t>готуватися розпорядження про</w:t>
      </w:r>
      <w:r w:rsidR="005D513E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загального/спеціального фонду місцевого бюджету</w:t>
      </w:r>
      <w:r w:rsidR="00DE0140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</w:t>
      </w:r>
      <w:r w:rsidR="009A5898" w:rsidRPr="00456F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5898" w:rsidRPr="00456FE7" w:rsidRDefault="009A5898" w:rsidP="00CF081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інш</w:t>
      </w:r>
      <w:r w:rsidR="00307C5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их 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питан</w:t>
      </w:r>
      <w:r w:rsidR="00307C58"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координації діяльності учасників бюджетного процесу під час виконання місцевого бюджету.</w:t>
      </w:r>
    </w:p>
    <w:p w:rsidR="00D0151E" w:rsidRPr="00456FE7" w:rsidRDefault="00D0151E" w:rsidP="003656DA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своєчасної підготовки </w:t>
      </w:r>
      <w:r w:rsidR="00736401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річного звіту по мережі, штатах та контингентах, пояснювальної записки до річного звіту про виконання місцевого бюджету </w:t>
      </w:r>
      <w:r w:rsidR="009A5898" w:rsidRPr="00456FE7">
        <w:rPr>
          <w:rFonts w:ascii="Times New Roman" w:hAnsi="Times New Roman" w:cs="Times New Roman"/>
          <w:sz w:val="28"/>
          <w:szCs w:val="28"/>
          <w:lang w:val="uk-UA"/>
        </w:rPr>
        <w:t>місцевий орган виконавчої влади</w:t>
      </w:r>
      <w:r w:rsidR="00736401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334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736401" w:rsidRPr="00456FE7"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 w:rsidR="00686368" w:rsidRPr="00456FE7">
        <w:rPr>
          <w:rFonts w:ascii="Times New Roman" w:hAnsi="Times New Roman" w:cs="Times New Roman"/>
          <w:sz w:val="28"/>
          <w:szCs w:val="28"/>
          <w:lang w:val="uk-UA"/>
        </w:rPr>
        <w:t>жувати</w:t>
      </w:r>
      <w:r w:rsidR="009F7334"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401" w:rsidRPr="00456FE7">
        <w:rPr>
          <w:rFonts w:ascii="Times New Roman" w:hAnsi="Times New Roman" w:cs="Times New Roman"/>
          <w:sz w:val="28"/>
          <w:szCs w:val="28"/>
          <w:lang w:val="uk-UA"/>
        </w:rPr>
        <w:t>План заходів з організації роботи з підготовки річної звітності про виконання місцевого бюджету</w:t>
      </w:r>
      <w:r w:rsidR="00736401" w:rsidRPr="00456FE7">
        <w:rPr>
          <w:sz w:val="28"/>
          <w:szCs w:val="28"/>
          <w:lang w:val="uk-UA"/>
        </w:rPr>
        <w:t xml:space="preserve">. </w:t>
      </w:r>
    </w:p>
    <w:p w:rsidR="00736401" w:rsidRPr="00456FE7" w:rsidRDefault="00736401" w:rsidP="003656DA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E7">
        <w:rPr>
          <w:rFonts w:ascii="Times New Roman" w:eastAsia="Times New Roman" w:hAnsi="Times New Roman"/>
          <w:sz w:val="28"/>
          <w:szCs w:val="28"/>
          <w:lang w:val="uk-UA" w:eastAsia="uk-UA"/>
        </w:rPr>
        <w:t>Рекомендований План заходів з організації роботи з підготовки річної звітності про виконання місцевого бюджету наведено у додатку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A0" w:rsidRPr="00456F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738" w:rsidRPr="00456FE7" w:rsidRDefault="00811738" w:rsidP="003656DA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50" w:line="240" w:lineRule="auto"/>
        <w:ind w:left="0" w:firstLine="709"/>
        <w:jc w:val="both"/>
        <w:rPr>
          <w:sz w:val="28"/>
          <w:szCs w:val="28"/>
        </w:rPr>
      </w:pP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визначення у Бюджетному регламенті конкретних термінів виконання відповідних процедур/заходів чи відповідальних виконавців слід дотримуватися граничних термінів та вимог, визначених Кодексом </w:t>
      </w:r>
      <w:r w:rsidR="00B64210" w:rsidRPr="00456FE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56FE7"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 з питань бюджету.</w:t>
      </w:r>
    </w:p>
    <w:p w:rsidR="00FE2CED" w:rsidRPr="00456FE7" w:rsidRDefault="00FE2CED" w:rsidP="003656DA">
      <w:pPr>
        <w:shd w:val="clear" w:color="auto" w:fill="FFFFFF"/>
        <w:tabs>
          <w:tab w:val="left" w:pos="993"/>
        </w:tabs>
        <w:spacing w:before="120" w:after="150" w:line="240" w:lineRule="auto"/>
        <w:ind w:firstLine="709"/>
        <w:jc w:val="both"/>
        <w:rPr>
          <w:sz w:val="28"/>
          <w:szCs w:val="28"/>
        </w:rPr>
      </w:pPr>
    </w:p>
    <w:p w:rsidR="00FE2CED" w:rsidRPr="00456FE7" w:rsidRDefault="00FE2CED" w:rsidP="00FE2CED">
      <w:pPr>
        <w:pStyle w:val="HTML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56FE7">
        <w:rPr>
          <w:rFonts w:ascii="Times New Roman" w:hAnsi="Times New Roman" w:cs="Times New Roman"/>
          <w:b/>
          <w:sz w:val="27"/>
          <w:szCs w:val="27"/>
          <w:lang w:val="uk-UA"/>
        </w:rPr>
        <w:t>Директор Департаменту</w:t>
      </w:r>
    </w:p>
    <w:p w:rsidR="00FE2CED" w:rsidRPr="006F0CBB" w:rsidRDefault="00FE2CED" w:rsidP="00FE2CED">
      <w:pPr>
        <w:pStyle w:val="HTML"/>
        <w:rPr>
          <w:sz w:val="27"/>
          <w:szCs w:val="27"/>
          <w:lang w:val="uk-UA"/>
        </w:rPr>
      </w:pPr>
      <w:r w:rsidRPr="00456FE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місцевих бюджетів                                                                             </w:t>
      </w:r>
      <w:r w:rsidR="0094258A" w:rsidRPr="00456FE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456FE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F0CBB">
        <w:rPr>
          <w:rFonts w:ascii="Times New Roman" w:hAnsi="Times New Roman" w:cs="Times New Roman"/>
          <w:b/>
          <w:sz w:val="27"/>
          <w:szCs w:val="27"/>
          <w:lang w:val="uk-UA"/>
        </w:rPr>
        <w:t>Є. Ю. Кузькін</w:t>
      </w:r>
    </w:p>
    <w:sectPr w:rsidR="00FE2CED" w:rsidRPr="006F0CBB" w:rsidSect="00A15F23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86" w:rsidRDefault="00112686" w:rsidP="007D4BA5">
      <w:pPr>
        <w:spacing w:after="0" w:line="240" w:lineRule="auto"/>
      </w:pPr>
      <w:r>
        <w:separator/>
      </w:r>
    </w:p>
  </w:endnote>
  <w:endnote w:type="continuationSeparator" w:id="0">
    <w:p w:rsidR="00112686" w:rsidRDefault="00112686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86" w:rsidRDefault="00112686" w:rsidP="007D4BA5">
      <w:pPr>
        <w:spacing w:after="0" w:line="240" w:lineRule="auto"/>
      </w:pPr>
      <w:r>
        <w:separator/>
      </w:r>
    </w:p>
  </w:footnote>
  <w:footnote w:type="continuationSeparator" w:id="0">
    <w:p w:rsidR="00112686" w:rsidRDefault="00112686" w:rsidP="007D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356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F23" w:rsidRPr="00A15F23" w:rsidRDefault="00A15F2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F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F5C" w:rsidRPr="002D2F5C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Pr="00A15F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5F23" w:rsidRDefault="00A15F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AA114A"/>
    <w:lvl w:ilvl="0">
      <w:start w:val="1"/>
      <w:numFmt w:val="bullet"/>
      <w:pStyle w:val="a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</w:abstractNum>
  <w:abstractNum w:abstractNumId="2" w15:restartNumberingAfterBreak="0">
    <w:nsid w:val="03284E43"/>
    <w:multiLevelType w:val="hybridMultilevel"/>
    <w:tmpl w:val="AB86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27D93"/>
    <w:multiLevelType w:val="multilevel"/>
    <w:tmpl w:val="CE0C2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365F91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Calibri" w:hAnsi="Calibri" w:cs="Arial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ascii="Calibri" w:hAnsi="Calibri" w:cs="Arial" w:hint="default"/>
        <w:b w:val="0"/>
        <w:bCs/>
        <w:i w:val="0"/>
        <w:iCs w:val="0"/>
        <w:caps/>
        <w:strike w:val="0"/>
        <w:dstrike w:val="0"/>
        <w:vanish w:val="0"/>
        <w:color w:val="365F91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974DCD"/>
    <w:multiLevelType w:val="hybridMultilevel"/>
    <w:tmpl w:val="B72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ADD"/>
    <w:multiLevelType w:val="hybridMultilevel"/>
    <w:tmpl w:val="B55E5E34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504C"/>
    <w:multiLevelType w:val="hybridMultilevel"/>
    <w:tmpl w:val="21DC81A2"/>
    <w:lvl w:ilvl="0" w:tplc="1F66FEC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37AFF"/>
    <w:multiLevelType w:val="hybridMultilevel"/>
    <w:tmpl w:val="A9C47054"/>
    <w:lvl w:ilvl="0" w:tplc="C8AE7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277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340ACC"/>
    <w:multiLevelType w:val="hybridMultilevel"/>
    <w:tmpl w:val="370403E8"/>
    <w:lvl w:ilvl="0" w:tplc="411662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23"/>
  </w:num>
  <w:num w:numId="8">
    <w:abstractNumId w:val="3"/>
  </w:num>
  <w:num w:numId="9">
    <w:abstractNumId w:val="7"/>
  </w:num>
  <w:num w:numId="10">
    <w:abstractNumId w:val="22"/>
  </w:num>
  <w:num w:numId="11">
    <w:abstractNumId w:val="14"/>
  </w:num>
  <w:num w:numId="12">
    <w:abstractNumId w:val="21"/>
  </w:num>
  <w:num w:numId="13">
    <w:abstractNumId w:val="25"/>
  </w:num>
  <w:num w:numId="14">
    <w:abstractNumId w:val="17"/>
  </w:num>
  <w:num w:numId="15">
    <w:abstractNumId w:val="5"/>
  </w:num>
  <w:num w:numId="16">
    <w:abstractNumId w:val="16"/>
  </w:num>
  <w:num w:numId="17">
    <w:abstractNumId w:val="11"/>
  </w:num>
  <w:num w:numId="18">
    <w:abstractNumId w:val="2"/>
  </w:num>
  <w:num w:numId="19">
    <w:abstractNumId w:val="1"/>
  </w:num>
  <w:num w:numId="20">
    <w:abstractNumId w:val="4"/>
  </w:num>
  <w:num w:numId="21">
    <w:abstractNumId w:val="26"/>
  </w:num>
  <w:num w:numId="22">
    <w:abstractNumId w:val="13"/>
  </w:num>
  <w:num w:numId="23">
    <w:abstractNumId w:val="6"/>
  </w:num>
  <w:num w:numId="24">
    <w:abstractNumId w:val="24"/>
  </w:num>
  <w:num w:numId="25">
    <w:abstractNumId w:val="27"/>
  </w:num>
  <w:num w:numId="26">
    <w:abstractNumId w:val="9"/>
  </w:num>
  <w:num w:numId="27">
    <w:abstractNumId w:val="12"/>
  </w:num>
  <w:num w:numId="2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6B"/>
    <w:rsid w:val="00011B7C"/>
    <w:rsid w:val="00015A95"/>
    <w:rsid w:val="00020C0C"/>
    <w:rsid w:val="00021FF4"/>
    <w:rsid w:val="00036546"/>
    <w:rsid w:val="00041DA6"/>
    <w:rsid w:val="000476BA"/>
    <w:rsid w:val="00051121"/>
    <w:rsid w:val="000531AE"/>
    <w:rsid w:val="000565E4"/>
    <w:rsid w:val="00061018"/>
    <w:rsid w:val="00065CB8"/>
    <w:rsid w:val="00066CA5"/>
    <w:rsid w:val="00071337"/>
    <w:rsid w:val="00084600"/>
    <w:rsid w:val="00085161"/>
    <w:rsid w:val="000916DD"/>
    <w:rsid w:val="00092FEB"/>
    <w:rsid w:val="000A014D"/>
    <w:rsid w:val="000A2140"/>
    <w:rsid w:val="000A40DA"/>
    <w:rsid w:val="000B199D"/>
    <w:rsid w:val="000B1B9F"/>
    <w:rsid w:val="000C042F"/>
    <w:rsid w:val="000C31AD"/>
    <w:rsid w:val="000C3434"/>
    <w:rsid w:val="000C5B3F"/>
    <w:rsid w:val="000D1B15"/>
    <w:rsid w:val="000D26B3"/>
    <w:rsid w:val="000D36E6"/>
    <w:rsid w:val="000D5BCD"/>
    <w:rsid w:val="000D5E0E"/>
    <w:rsid w:val="000E004B"/>
    <w:rsid w:val="000E114E"/>
    <w:rsid w:val="000E2930"/>
    <w:rsid w:val="000E5D9D"/>
    <w:rsid w:val="001003B1"/>
    <w:rsid w:val="0010176A"/>
    <w:rsid w:val="00106302"/>
    <w:rsid w:val="001074B0"/>
    <w:rsid w:val="00111390"/>
    <w:rsid w:val="00112686"/>
    <w:rsid w:val="0011444E"/>
    <w:rsid w:val="001217E0"/>
    <w:rsid w:val="00123318"/>
    <w:rsid w:val="001321F4"/>
    <w:rsid w:val="0013375B"/>
    <w:rsid w:val="00135560"/>
    <w:rsid w:val="00155939"/>
    <w:rsid w:val="0015600C"/>
    <w:rsid w:val="0016013C"/>
    <w:rsid w:val="00173039"/>
    <w:rsid w:val="00176EF1"/>
    <w:rsid w:val="00182EFA"/>
    <w:rsid w:val="001866D6"/>
    <w:rsid w:val="00187F21"/>
    <w:rsid w:val="001A1014"/>
    <w:rsid w:val="001B1763"/>
    <w:rsid w:val="001C04C0"/>
    <w:rsid w:val="001C08FC"/>
    <w:rsid w:val="001C249F"/>
    <w:rsid w:val="001C2504"/>
    <w:rsid w:val="001C53FC"/>
    <w:rsid w:val="001C613D"/>
    <w:rsid w:val="001D0527"/>
    <w:rsid w:val="001D059A"/>
    <w:rsid w:val="001D466D"/>
    <w:rsid w:val="001D4B5E"/>
    <w:rsid w:val="001E16B5"/>
    <w:rsid w:val="001F1469"/>
    <w:rsid w:val="001F33CF"/>
    <w:rsid w:val="001F5B44"/>
    <w:rsid w:val="002004C3"/>
    <w:rsid w:val="002011E8"/>
    <w:rsid w:val="00201DD2"/>
    <w:rsid w:val="00204788"/>
    <w:rsid w:val="00212FD0"/>
    <w:rsid w:val="0021475E"/>
    <w:rsid w:val="00215354"/>
    <w:rsid w:val="002158AF"/>
    <w:rsid w:val="002176AA"/>
    <w:rsid w:val="00217A45"/>
    <w:rsid w:val="002201CB"/>
    <w:rsid w:val="00224A0D"/>
    <w:rsid w:val="0023446D"/>
    <w:rsid w:val="00242B27"/>
    <w:rsid w:val="00242D59"/>
    <w:rsid w:val="00244112"/>
    <w:rsid w:val="0024489D"/>
    <w:rsid w:val="00247D17"/>
    <w:rsid w:val="002549F3"/>
    <w:rsid w:val="00257B86"/>
    <w:rsid w:val="0027213D"/>
    <w:rsid w:val="00273593"/>
    <w:rsid w:val="00276748"/>
    <w:rsid w:val="00276C35"/>
    <w:rsid w:val="00283380"/>
    <w:rsid w:val="00283AF2"/>
    <w:rsid w:val="0028499A"/>
    <w:rsid w:val="00292E3E"/>
    <w:rsid w:val="00293EE3"/>
    <w:rsid w:val="00295523"/>
    <w:rsid w:val="00295ED4"/>
    <w:rsid w:val="002A3672"/>
    <w:rsid w:val="002B3737"/>
    <w:rsid w:val="002B41EB"/>
    <w:rsid w:val="002B7D36"/>
    <w:rsid w:val="002C3D08"/>
    <w:rsid w:val="002C45C7"/>
    <w:rsid w:val="002C6665"/>
    <w:rsid w:val="002D188D"/>
    <w:rsid w:val="002D2F5C"/>
    <w:rsid w:val="002E2D21"/>
    <w:rsid w:val="002E3D2A"/>
    <w:rsid w:val="002E3F75"/>
    <w:rsid w:val="002E7885"/>
    <w:rsid w:val="002F2A58"/>
    <w:rsid w:val="002F4E35"/>
    <w:rsid w:val="002F5DA5"/>
    <w:rsid w:val="0030225C"/>
    <w:rsid w:val="0030236D"/>
    <w:rsid w:val="0030778A"/>
    <w:rsid w:val="00307C58"/>
    <w:rsid w:val="0031564F"/>
    <w:rsid w:val="00317813"/>
    <w:rsid w:val="003257AF"/>
    <w:rsid w:val="00326EC9"/>
    <w:rsid w:val="003274CF"/>
    <w:rsid w:val="00330777"/>
    <w:rsid w:val="0033184D"/>
    <w:rsid w:val="00332405"/>
    <w:rsid w:val="003416BA"/>
    <w:rsid w:val="00341A7D"/>
    <w:rsid w:val="00341FC6"/>
    <w:rsid w:val="0034555F"/>
    <w:rsid w:val="0034693E"/>
    <w:rsid w:val="00347ECD"/>
    <w:rsid w:val="003570B5"/>
    <w:rsid w:val="003620BF"/>
    <w:rsid w:val="00364872"/>
    <w:rsid w:val="003656DA"/>
    <w:rsid w:val="00372477"/>
    <w:rsid w:val="0037423A"/>
    <w:rsid w:val="00380D09"/>
    <w:rsid w:val="00384C55"/>
    <w:rsid w:val="003A03E9"/>
    <w:rsid w:val="003A4A93"/>
    <w:rsid w:val="003A4F74"/>
    <w:rsid w:val="003A72D3"/>
    <w:rsid w:val="003B6A1B"/>
    <w:rsid w:val="003B6A65"/>
    <w:rsid w:val="003C298E"/>
    <w:rsid w:val="003C5F81"/>
    <w:rsid w:val="003D1AC8"/>
    <w:rsid w:val="003D2258"/>
    <w:rsid w:val="003D2E14"/>
    <w:rsid w:val="003E0FBF"/>
    <w:rsid w:val="003E4462"/>
    <w:rsid w:val="003F4706"/>
    <w:rsid w:val="00400B4F"/>
    <w:rsid w:val="0040569C"/>
    <w:rsid w:val="00411D4B"/>
    <w:rsid w:val="004139B0"/>
    <w:rsid w:val="0042247C"/>
    <w:rsid w:val="00422E82"/>
    <w:rsid w:val="00426725"/>
    <w:rsid w:val="00426728"/>
    <w:rsid w:val="00430057"/>
    <w:rsid w:val="00434071"/>
    <w:rsid w:val="00442A70"/>
    <w:rsid w:val="0045567A"/>
    <w:rsid w:val="00456A68"/>
    <w:rsid w:val="00456FE7"/>
    <w:rsid w:val="00462C11"/>
    <w:rsid w:val="00462C52"/>
    <w:rsid w:val="0046588F"/>
    <w:rsid w:val="00470751"/>
    <w:rsid w:val="0047174A"/>
    <w:rsid w:val="00473457"/>
    <w:rsid w:val="00477794"/>
    <w:rsid w:val="004826EE"/>
    <w:rsid w:val="00486126"/>
    <w:rsid w:val="00491942"/>
    <w:rsid w:val="00491A68"/>
    <w:rsid w:val="004949E9"/>
    <w:rsid w:val="00497BF2"/>
    <w:rsid w:val="004B5EF7"/>
    <w:rsid w:val="004B6313"/>
    <w:rsid w:val="004C2078"/>
    <w:rsid w:val="004C2450"/>
    <w:rsid w:val="004C4DA3"/>
    <w:rsid w:val="004C4FCB"/>
    <w:rsid w:val="004C668A"/>
    <w:rsid w:val="004D1093"/>
    <w:rsid w:val="004D6C4B"/>
    <w:rsid w:val="004E01CD"/>
    <w:rsid w:val="004F0A36"/>
    <w:rsid w:val="00501C27"/>
    <w:rsid w:val="00520919"/>
    <w:rsid w:val="0052198A"/>
    <w:rsid w:val="005258D5"/>
    <w:rsid w:val="005318C8"/>
    <w:rsid w:val="0054333A"/>
    <w:rsid w:val="00543475"/>
    <w:rsid w:val="00547D92"/>
    <w:rsid w:val="00583D8E"/>
    <w:rsid w:val="00584DFA"/>
    <w:rsid w:val="00586452"/>
    <w:rsid w:val="005A7A65"/>
    <w:rsid w:val="005B4B2C"/>
    <w:rsid w:val="005C271F"/>
    <w:rsid w:val="005C3FCA"/>
    <w:rsid w:val="005C74BC"/>
    <w:rsid w:val="005D513E"/>
    <w:rsid w:val="005E78E3"/>
    <w:rsid w:val="005F1F4F"/>
    <w:rsid w:val="005F436E"/>
    <w:rsid w:val="0060063C"/>
    <w:rsid w:val="0060719F"/>
    <w:rsid w:val="006119C5"/>
    <w:rsid w:val="0061543A"/>
    <w:rsid w:val="00617447"/>
    <w:rsid w:val="006237A6"/>
    <w:rsid w:val="00627D05"/>
    <w:rsid w:val="00633681"/>
    <w:rsid w:val="00633744"/>
    <w:rsid w:val="00635BA5"/>
    <w:rsid w:val="006401E2"/>
    <w:rsid w:val="00647B36"/>
    <w:rsid w:val="00651212"/>
    <w:rsid w:val="006517A5"/>
    <w:rsid w:val="0065393E"/>
    <w:rsid w:val="00654181"/>
    <w:rsid w:val="006672E5"/>
    <w:rsid w:val="00667BFD"/>
    <w:rsid w:val="00683B26"/>
    <w:rsid w:val="00686368"/>
    <w:rsid w:val="00690531"/>
    <w:rsid w:val="006A65C5"/>
    <w:rsid w:val="006B1636"/>
    <w:rsid w:val="006B2E74"/>
    <w:rsid w:val="006C1487"/>
    <w:rsid w:val="006C3171"/>
    <w:rsid w:val="006C36A4"/>
    <w:rsid w:val="006C55F2"/>
    <w:rsid w:val="006D11D3"/>
    <w:rsid w:val="006D71AA"/>
    <w:rsid w:val="006E423E"/>
    <w:rsid w:val="006F090F"/>
    <w:rsid w:val="006F5029"/>
    <w:rsid w:val="006F58B4"/>
    <w:rsid w:val="0070167D"/>
    <w:rsid w:val="00722C5A"/>
    <w:rsid w:val="0072632D"/>
    <w:rsid w:val="007302DB"/>
    <w:rsid w:val="00736401"/>
    <w:rsid w:val="00740FCC"/>
    <w:rsid w:val="00742C4C"/>
    <w:rsid w:val="00756A54"/>
    <w:rsid w:val="00760B8B"/>
    <w:rsid w:val="00765DCA"/>
    <w:rsid w:val="00776FDE"/>
    <w:rsid w:val="00783FAF"/>
    <w:rsid w:val="00785FE6"/>
    <w:rsid w:val="0079175C"/>
    <w:rsid w:val="00792549"/>
    <w:rsid w:val="00794692"/>
    <w:rsid w:val="0079585B"/>
    <w:rsid w:val="007A0441"/>
    <w:rsid w:val="007A06F9"/>
    <w:rsid w:val="007A0A02"/>
    <w:rsid w:val="007A3FB6"/>
    <w:rsid w:val="007B0080"/>
    <w:rsid w:val="007B4A91"/>
    <w:rsid w:val="007B4AA6"/>
    <w:rsid w:val="007C45E7"/>
    <w:rsid w:val="007C4C38"/>
    <w:rsid w:val="007D0807"/>
    <w:rsid w:val="007D4BA5"/>
    <w:rsid w:val="007E3AA9"/>
    <w:rsid w:val="007E66C3"/>
    <w:rsid w:val="007E6836"/>
    <w:rsid w:val="007E7BA3"/>
    <w:rsid w:val="007F33A4"/>
    <w:rsid w:val="007F34BB"/>
    <w:rsid w:val="007F532F"/>
    <w:rsid w:val="007F6D98"/>
    <w:rsid w:val="007F7260"/>
    <w:rsid w:val="00800839"/>
    <w:rsid w:val="008054DB"/>
    <w:rsid w:val="00807F3A"/>
    <w:rsid w:val="0081071E"/>
    <w:rsid w:val="008116B5"/>
    <w:rsid w:val="00811738"/>
    <w:rsid w:val="008122FB"/>
    <w:rsid w:val="00814317"/>
    <w:rsid w:val="00814DE7"/>
    <w:rsid w:val="00815555"/>
    <w:rsid w:val="00817BF0"/>
    <w:rsid w:val="00817EFA"/>
    <w:rsid w:val="00820527"/>
    <w:rsid w:val="00822A5D"/>
    <w:rsid w:val="00822AC8"/>
    <w:rsid w:val="00832DC4"/>
    <w:rsid w:val="00834041"/>
    <w:rsid w:val="008350AB"/>
    <w:rsid w:val="0084402E"/>
    <w:rsid w:val="00844C43"/>
    <w:rsid w:val="008470BE"/>
    <w:rsid w:val="008525A6"/>
    <w:rsid w:val="00852674"/>
    <w:rsid w:val="008554CA"/>
    <w:rsid w:val="00856845"/>
    <w:rsid w:val="00856A6C"/>
    <w:rsid w:val="00861CB3"/>
    <w:rsid w:val="00864338"/>
    <w:rsid w:val="008662AB"/>
    <w:rsid w:val="0087390A"/>
    <w:rsid w:val="008812B5"/>
    <w:rsid w:val="00882C1F"/>
    <w:rsid w:val="008854F2"/>
    <w:rsid w:val="00891BE3"/>
    <w:rsid w:val="00892A61"/>
    <w:rsid w:val="00894E74"/>
    <w:rsid w:val="008A2224"/>
    <w:rsid w:val="008A4B23"/>
    <w:rsid w:val="008A63F1"/>
    <w:rsid w:val="008B1D5E"/>
    <w:rsid w:val="008B6B54"/>
    <w:rsid w:val="008C3867"/>
    <w:rsid w:val="008D3790"/>
    <w:rsid w:val="008D55AD"/>
    <w:rsid w:val="008E0A41"/>
    <w:rsid w:val="008E28FC"/>
    <w:rsid w:val="008E68E0"/>
    <w:rsid w:val="008E69B0"/>
    <w:rsid w:val="008F2D9D"/>
    <w:rsid w:val="008F5B10"/>
    <w:rsid w:val="008F62CD"/>
    <w:rsid w:val="009002C6"/>
    <w:rsid w:val="00900C3D"/>
    <w:rsid w:val="009037B9"/>
    <w:rsid w:val="00912171"/>
    <w:rsid w:val="009123D7"/>
    <w:rsid w:val="00921BD0"/>
    <w:rsid w:val="009221A6"/>
    <w:rsid w:val="00927E59"/>
    <w:rsid w:val="009311F3"/>
    <w:rsid w:val="00933AC1"/>
    <w:rsid w:val="0093576E"/>
    <w:rsid w:val="00935D8C"/>
    <w:rsid w:val="00935EAB"/>
    <w:rsid w:val="00935F96"/>
    <w:rsid w:val="009413CE"/>
    <w:rsid w:val="0094258A"/>
    <w:rsid w:val="00943EA0"/>
    <w:rsid w:val="009501CF"/>
    <w:rsid w:val="00961881"/>
    <w:rsid w:val="009620C2"/>
    <w:rsid w:val="009862A6"/>
    <w:rsid w:val="009A44D2"/>
    <w:rsid w:val="009A5898"/>
    <w:rsid w:val="009A64A3"/>
    <w:rsid w:val="009B36B3"/>
    <w:rsid w:val="009B7926"/>
    <w:rsid w:val="009C1393"/>
    <w:rsid w:val="009C27E6"/>
    <w:rsid w:val="009C701A"/>
    <w:rsid w:val="009D72F7"/>
    <w:rsid w:val="009E01C9"/>
    <w:rsid w:val="009E07D0"/>
    <w:rsid w:val="009E4F3C"/>
    <w:rsid w:val="009E5AED"/>
    <w:rsid w:val="009E7168"/>
    <w:rsid w:val="009F47F4"/>
    <w:rsid w:val="009F732A"/>
    <w:rsid w:val="009F7334"/>
    <w:rsid w:val="00A02DC8"/>
    <w:rsid w:val="00A1156B"/>
    <w:rsid w:val="00A121A2"/>
    <w:rsid w:val="00A1415F"/>
    <w:rsid w:val="00A14E86"/>
    <w:rsid w:val="00A152F8"/>
    <w:rsid w:val="00A15F23"/>
    <w:rsid w:val="00A204F9"/>
    <w:rsid w:val="00A21CFA"/>
    <w:rsid w:val="00A22E74"/>
    <w:rsid w:val="00A24382"/>
    <w:rsid w:val="00A27F6C"/>
    <w:rsid w:val="00A305DF"/>
    <w:rsid w:val="00A30E1B"/>
    <w:rsid w:val="00A31448"/>
    <w:rsid w:val="00A33B75"/>
    <w:rsid w:val="00A351A5"/>
    <w:rsid w:val="00A37153"/>
    <w:rsid w:val="00A40931"/>
    <w:rsid w:val="00A418BC"/>
    <w:rsid w:val="00A4679B"/>
    <w:rsid w:val="00A553C0"/>
    <w:rsid w:val="00A55E91"/>
    <w:rsid w:val="00A63819"/>
    <w:rsid w:val="00A71738"/>
    <w:rsid w:val="00A738E2"/>
    <w:rsid w:val="00A76341"/>
    <w:rsid w:val="00A84C17"/>
    <w:rsid w:val="00A91349"/>
    <w:rsid w:val="00A93E6B"/>
    <w:rsid w:val="00AA213B"/>
    <w:rsid w:val="00AA4AC9"/>
    <w:rsid w:val="00AB6B6C"/>
    <w:rsid w:val="00AB7C5B"/>
    <w:rsid w:val="00AB7CA3"/>
    <w:rsid w:val="00AC0785"/>
    <w:rsid w:val="00AC4000"/>
    <w:rsid w:val="00AC551C"/>
    <w:rsid w:val="00AD756B"/>
    <w:rsid w:val="00AE0B31"/>
    <w:rsid w:val="00AE0E54"/>
    <w:rsid w:val="00AE691E"/>
    <w:rsid w:val="00AE7967"/>
    <w:rsid w:val="00AF1375"/>
    <w:rsid w:val="00AF210C"/>
    <w:rsid w:val="00AF5753"/>
    <w:rsid w:val="00AF7785"/>
    <w:rsid w:val="00B02E7C"/>
    <w:rsid w:val="00B055AB"/>
    <w:rsid w:val="00B12B21"/>
    <w:rsid w:val="00B147A1"/>
    <w:rsid w:val="00B23663"/>
    <w:rsid w:val="00B30C8C"/>
    <w:rsid w:val="00B30F6C"/>
    <w:rsid w:val="00B36B74"/>
    <w:rsid w:val="00B449CB"/>
    <w:rsid w:val="00B44CDE"/>
    <w:rsid w:val="00B47E96"/>
    <w:rsid w:val="00B509B8"/>
    <w:rsid w:val="00B51F77"/>
    <w:rsid w:val="00B53F1A"/>
    <w:rsid w:val="00B607A6"/>
    <w:rsid w:val="00B613D0"/>
    <w:rsid w:val="00B64210"/>
    <w:rsid w:val="00B6563F"/>
    <w:rsid w:val="00B65E96"/>
    <w:rsid w:val="00B74E3E"/>
    <w:rsid w:val="00B7542C"/>
    <w:rsid w:val="00B811CD"/>
    <w:rsid w:val="00B81935"/>
    <w:rsid w:val="00B83A58"/>
    <w:rsid w:val="00B8612D"/>
    <w:rsid w:val="00B87ED0"/>
    <w:rsid w:val="00B9164D"/>
    <w:rsid w:val="00B94076"/>
    <w:rsid w:val="00B94406"/>
    <w:rsid w:val="00B94A66"/>
    <w:rsid w:val="00B95DA0"/>
    <w:rsid w:val="00BA2131"/>
    <w:rsid w:val="00BA2A5B"/>
    <w:rsid w:val="00BA42A4"/>
    <w:rsid w:val="00BC3226"/>
    <w:rsid w:val="00BC5452"/>
    <w:rsid w:val="00BC6B1F"/>
    <w:rsid w:val="00BD0135"/>
    <w:rsid w:val="00BE55B5"/>
    <w:rsid w:val="00C012FA"/>
    <w:rsid w:val="00C1098A"/>
    <w:rsid w:val="00C13376"/>
    <w:rsid w:val="00C22C6C"/>
    <w:rsid w:val="00C34717"/>
    <w:rsid w:val="00C4145A"/>
    <w:rsid w:val="00C45B5D"/>
    <w:rsid w:val="00C45BEC"/>
    <w:rsid w:val="00C4735B"/>
    <w:rsid w:val="00C47672"/>
    <w:rsid w:val="00C51D19"/>
    <w:rsid w:val="00C538DB"/>
    <w:rsid w:val="00C54FED"/>
    <w:rsid w:val="00C57CE2"/>
    <w:rsid w:val="00C640FA"/>
    <w:rsid w:val="00C64820"/>
    <w:rsid w:val="00C7547F"/>
    <w:rsid w:val="00C756FA"/>
    <w:rsid w:val="00C80620"/>
    <w:rsid w:val="00C80B0F"/>
    <w:rsid w:val="00C857BD"/>
    <w:rsid w:val="00C87B9A"/>
    <w:rsid w:val="00C970D4"/>
    <w:rsid w:val="00CA2304"/>
    <w:rsid w:val="00CA41F0"/>
    <w:rsid w:val="00CA4850"/>
    <w:rsid w:val="00CA76E6"/>
    <w:rsid w:val="00CB052D"/>
    <w:rsid w:val="00CB3132"/>
    <w:rsid w:val="00CB3C9D"/>
    <w:rsid w:val="00CD0B3A"/>
    <w:rsid w:val="00CD6FA8"/>
    <w:rsid w:val="00CE105F"/>
    <w:rsid w:val="00CE1B82"/>
    <w:rsid w:val="00CE1CF1"/>
    <w:rsid w:val="00CE57BE"/>
    <w:rsid w:val="00CF0813"/>
    <w:rsid w:val="00CF231D"/>
    <w:rsid w:val="00CF2AA0"/>
    <w:rsid w:val="00D0151E"/>
    <w:rsid w:val="00D03735"/>
    <w:rsid w:val="00D06A87"/>
    <w:rsid w:val="00D06F42"/>
    <w:rsid w:val="00D0751B"/>
    <w:rsid w:val="00D07D1D"/>
    <w:rsid w:val="00D1071B"/>
    <w:rsid w:val="00D148A1"/>
    <w:rsid w:val="00D16BF2"/>
    <w:rsid w:val="00D17D22"/>
    <w:rsid w:val="00D23B41"/>
    <w:rsid w:val="00D251C1"/>
    <w:rsid w:val="00D25D74"/>
    <w:rsid w:val="00D302AD"/>
    <w:rsid w:val="00D33C33"/>
    <w:rsid w:val="00D4760D"/>
    <w:rsid w:val="00D50E1D"/>
    <w:rsid w:val="00D514AE"/>
    <w:rsid w:val="00D517A1"/>
    <w:rsid w:val="00D522E1"/>
    <w:rsid w:val="00D63E17"/>
    <w:rsid w:val="00D652CA"/>
    <w:rsid w:val="00D7532E"/>
    <w:rsid w:val="00D8663F"/>
    <w:rsid w:val="00D92C1F"/>
    <w:rsid w:val="00D92CCD"/>
    <w:rsid w:val="00D9304B"/>
    <w:rsid w:val="00DA0302"/>
    <w:rsid w:val="00DA43F4"/>
    <w:rsid w:val="00DA47AF"/>
    <w:rsid w:val="00DB4371"/>
    <w:rsid w:val="00DB584F"/>
    <w:rsid w:val="00DC0117"/>
    <w:rsid w:val="00DC2E86"/>
    <w:rsid w:val="00DC718C"/>
    <w:rsid w:val="00DD6330"/>
    <w:rsid w:val="00DE0140"/>
    <w:rsid w:val="00DF1315"/>
    <w:rsid w:val="00DF23C4"/>
    <w:rsid w:val="00DF4D34"/>
    <w:rsid w:val="00DF68CB"/>
    <w:rsid w:val="00E00649"/>
    <w:rsid w:val="00E027DE"/>
    <w:rsid w:val="00E06B83"/>
    <w:rsid w:val="00E06D26"/>
    <w:rsid w:val="00E07669"/>
    <w:rsid w:val="00E10185"/>
    <w:rsid w:val="00E25B9C"/>
    <w:rsid w:val="00E60234"/>
    <w:rsid w:val="00E76D1B"/>
    <w:rsid w:val="00E77146"/>
    <w:rsid w:val="00E771D3"/>
    <w:rsid w:val="00E81DE6"/>
    <w:rsid w:val="00E9161C"/>
    <w:rsid w:val="00E91AFA"/>
    <w:rsid w:val="00E94580"/>
    <w:rsid w:val="00E94F52"/>
    <w:rsid w:val="00E97735"/>
    <w:rsid w:val="00EA003C"/>
    <w:rsid w:val="00EA06FE"/>
    <w:rsid w:val="00EA6449"/>
    <w:rsid w:val="00EA78C4"/>
    <w:rsid w:val="00EB3EB7"/>
    <w:rsid w:val="00EB6F88"/>
    <w:rsid w:val="00EC09AB"/>
    <w:rsid w:val="00EC6CAA"/>
    <w:rsid w:val="00ED19E1"/>
    <w:rsid w:val="00ED354F"/>
    <w:rsid w:val="00ED5174"/>
    <w:rsid w:val="00EF1803"/>
    <w:rsid w:val="00F0341E"/>
    <w:rsid w:val="00F07694"/>
    <w:rsid w:val="00F115A2"/>
    <w:rsid w:val="00F1259F"/>
    <w:rsid w:val="00F1402F"/>
    <w:rsid w:val="00F20F31"/>
    <w:rsid w:val="00F21CDE"/>
    <w:rsid w:val="00F276AF"/>
    <w:rsid w:val="00F27ED6"/>
    <w:rsid w:val="00F32D54"/>
    <w:rsid w:val="00F34ABF"/>
    <w:rsid w:val="00F3735D"/>
    <w:rsid w:val="00F40F51"/>
    <w:rsid w:val="00F44603"/>
    <w:rsid w:val="00F4513C"/>
    <w:rsid w:val="00F50A2D"/>
    <w:rsid w:val="00F52439"/>
    <w:rsid w:val="00F52994"/>
    <w:rsid w:val="00F64A19"/>
    <w:rsid w:val="00F77A6E"/>
    <w:rsid w:val="00F77D08"/>
    <w:rsid w:val="00F86AE0"/>
    <w:rsid w:val="00F86C7A"/>
    <w:rsid w:val="00F91AA2"/>
    <w:rsid w:val="00F96CD4"/>
    <w:rsid w:val="00FA2C2F"/>
    <w:rsid w:val="00FA7F7D"/>
    <w:rsid w:val="00FB105A"/>
    <w:rsid w:val="00FB30A6"/>
    <w:rsid w:val="00FB43A2"/>
    <w:rsid w:val="00FB5E46"/>
    <w:rsid w:val="00FB7174"/>
    <w:rsid w:val="00FC019D"/>
    <w:rsid w:val="00FC0250"/>
    <w:rsid w:val="00FC3F7D"/>
    <w:rsid w:val="00FD190C"/>
    <w:rsid w:val="00FD2BC2"/>
    <w:rsid w:val="00FD54A5"/>
    <w:rsid w:val="00FE0D9C"/>
    <w:rsid w:val="00FE2CED"/>
    <w:rsid w:val="00FE4714"/>
    <w:rsid w:val="00FE502A"/>
    <w:rsid w:val="00FE708D"/>
    <w:rsid w:val="00FE7E92"/>
    <w:rsid w:val="00FF574E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8F3A"/>
  <w15:chartTrackingRefBased/>
  <w15:docId w15:val="{59A0C1BB-5E03-4E60-BFDC-1FFB8A0E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35BA5"/>
    <w:pPr>
      <w:keepNext/>
      <w:keepLines/>
      <w:pageBreakBefore/>
      <w:spacing w:before="480" w:after="240" w:line="264" w:lineRule="auto"/>
      <w:ind w:left="360" w:hanging="360"/>
      <w:jc w:val="both"/>
      <w:outlineLvl w:val="0"/>
    </w:pPr>
    <w:rPr>
      <w:rFonts w:ascii="Calibri" w:eastAsia="Times New Roman" w:hAnsi="Calibri" w:cs="Arial"/>
      <w:b/>
      <w:bCs/>
      <w:caps/>
      <w:color w:val="365F91"/>
      <w:kern w:val="32"/>
      <w:sz w:val="32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635BA5"/>
    <w:pPr>
      <w:keepNext/>
      <w:tabs>
        <w:tab w:val="num" w:pos="851"/>
      </w:tabs>
      <w:spacing w:before="240" w:after="120" w:line="264" w:lineRule="auto"/>
      <w:ind w:left="851" w:hanging="851"/>
      <w:jc w:val="both"/>
      <w:outlineLvl w:val="2"/>
    </w:pPr>
    <w:rPr>
      <w:rFonts w:ascii="Calibri" w:eastAsia="Times New Roman" w:hAnsi="Calibri" w:cs="Arial"/>
      <w:b/>
      <w:bCs/>
      <w:color w:val="365F91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635BA5"/>
    <w:pPr>
      <w:keepNext/>
      <w:tabs>
        <w:tab w:val="num" w:pos="1021"/>
      </w:tabs>
      <w:spacing w:before="240" w:after="120" w:line="264" w:lineRule="auto"/>
      <w:ind w:left="1021" w:hanging="1021"/>
      <w:jc w:val="both"/>
      <w:outlineLvl w:val="3"/>
    </w:pPr>
    <w:rPr>
      <w:rFonts w:ascii="Calibri" w:eastAsia="Times New Roman" w:hAnsi="Calibri" w:cs="Times New Roman"/>
      <w:bCs/>
      <w:color w:val="365F91"/>
      <w:sz w:val="24"/>
      <w:szCs w:val="2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0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aliases w:val="Обычный (Web)"/>
    <w:basedOn w:val="a0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0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1"/>
    <w:rsid w:val="00EC09AB"/>
  </w:style>
  <w:style w:type="character" w:styleId="a6">
    <w:name w:val="Hyperlink"/>
    <w:basedOn w:val="a1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1"/>
    <w:rsid w:val="00D06A87"/>
  </w:style>
  <w:style w:type="paragraph" w:styleId="HTML">
    <w:name w:val="HTML Preformatted"/>
    <w:basedOn w:val="a0"/>
    <w:link w:val="HTML0"/>
    <w:uiPriority w:val="99"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0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D9304B"/>
  </w:style>
  <w:style w:type="character" w:customStyle="1" w:styleId="rvts37">
    <w:name w:val="rvts37"/>
    <w:basedOn w:val="a1"/>
    <w:rsid w:val="009B7926"/>
  </w:style>
  <w:style w:type="character" w:customStyle="1" w:styleId="rvts9">
    <w:name w:val="rvts9"/>
    <w:basedOn w:val="a1"/>
    <w:rsid w:val="00E06D26"/>
  </w:style>
  <w:style w:type="paragraph" w:styleId="a7">
    <w:name w:val="Balloon Text"/>
    <w:basedOn w:val="a0"/>
    <w:link w:val="a8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9">
    <w:name w:val="footnote text"/>
    <w:basedOn w:val="a0"/>
    <w:link w:val="aa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1"/>
    <w:link w:val="a9"/>
    <w:uiPriority w:val="99"/>
    <w:semiHidden/>
    <w:rsid w:val="007D4BA5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1"/>
    <w:rsid w:val="00807F3A"/>
  </w:style>
  <w:style w:type="character" w:customStyle="1" w:styleId="20">
    <w:name w:val="Заголовок 2 Знак"/>
    <w:basedOn w:val="a1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0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0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1"/>
    <w:link w:val="1"/>
    <w:uiPriority w:val="9"/>
    <w:rsid w:val="00635BA5"/>
    <w:rPr>
      <w:rFonts w:ascii="Calibri" w:eastAsia="Times New Roman" w:hAnsi="Calibri" w:cs="Arial"/>
      <w:b/>
      <w:bCs/>
      <w:caps/>
      <w:color w:val="365F91"/>
      <w:kern w:val="32"/>
      <w:sz w:val="32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35BA5"/>
    <w:rPr>
      <w:rFonts w:ascii="Calibri" w:eastAsia="Times New Roman" w:hAnsi="Calibri" w:cs="Arial"/>
      <w:b/>
      <w:bCs/>
      <w:color w:val="365F91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"/>
    <w:rsid w:val="00635BA5"/>
    <w:rPr>
      <w:rFonts w:ascii="Calibri" w:eastAsia="Times New Roman" w:hAnsi="Calibri" w:cs="Times New Roman"/>
      <w:bCs/>
      <w:color w:val="365F91"/>
      <w:sz w:val="24"/>
      <w:szCs w:val="28"/>
      <w:u w:val="single"/>
      <w:lang w:val="en-US"/>
    </w:rPr>
  </w:style>
  <w:style w:type="paragraph" w:styleId="a">
    <w:name w:val="List Bullet"/>
    <w:basedOn w:val="a0"/>
    <w:qFormat/>
    <w:rsid w:val="00635BA5"/>
    <w:pPr>
      <w:numPr>
        <w:numId w:val="19"/>
      </w:numPr>
      <w:spacing w:before="60" w:after="60" w:line="264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table" w:styleId="ac">
    <w:name w:val="Table Grid"/>
    <w:basedOn w:val="a2"/>
    <w:uiPriority w:val="39"/>
    <w:rsid w:val="00F3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2">
    <w:name w:val="Char Style 22"/>
    <w:basedOn w:val="a1"/>
    <w:link w:val="Style21"/>
    <w:rsid w:val="00F34ABF"/>
    <w:rPr>
      <w:sz w:val="25"/>
      <w:szCs w:val="25"/>
      <w:shd w:val="clear" w:color="auto" w:fill="FFFFFF"/>
    </w:rPr>
  </w:style>
  <w:style w:type="paragraph" w:customStyle="1" w:styleId="Style21">
    <w:name w:val="Style 21"/>
    <w:basedOn w:val="a0"/>
    <w:link w:val="CharStyle22"/>
    <w:rsid w:val="00F34ABF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  <w:style w:type="paragraph" w:styleId="ad">
    <w:name w:val="header"/>
    <w:basedOn w:val="a0"/>
    <w:link w:val="ae"/>
    <w:uiPriority w:val="99"/>
    <w:unhideWhenUsed/>
    <w:rsid w:val="00A15F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1"/>
    <w:link w:val="ad"/>
    <w:uiPriority w:val="99"/>
    <w:rsid w:val="00A15F23"/>
  </w:style>
  <w:style w:type="paragraph" w:styleId="af">
    <w:name w:val="footer"/>
    <w:basedOn w:val="a0"/>
    <w:link w:val="af0"/>
    <w:uiPriority w:val="99"/>
    <w:unhideWhenUsed/>
    <w:rsid w:val="00A15F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1"/>
    <w:link w:val="af"/>
    <w:uiPriority w:val="99"/>
    <w:rsid w:val="00A1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6254-B241-4F3D-90EB-1BE7948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34AF8D3C</Template>
  <TotalTime>78</TotalTime>
  <Pages>4</Pages>
  <Words>5205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Хомич Валентина Григорівна</cp:lastModifiedBy>
  <cp:revision>24</cp:revision>
  <cp:lastPrinted>2019-02-13T12:38:00Z</cp:lastPrinted>
  <dcterms:created xsi:type="dcterms:W3CDTF">2019-05-22T14:01:00Z</dcterms:created>
  <dcterms:modified xsi:type="dcterms:W3CDTF">2019-06-03T13:41:00Z</dcterms:modified>
</cp:coreProperties>
</file>