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E1" w:rsidRDefault="007221A9">
      <w:pPr>
        <w:shd w:val="clear" w:color="auto" w:fill="FFFFFF"/>
        <w:spacing w:after="0" w:line="576" w:lineRule="atLeast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Проект</w:t>
      </w:r>
    </w:p>
    <w:p w:rsidR="00A979E1" w:rsidRDefault="00A979E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979E1" w:rsidRDefault="007221A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КАБІНЕТ МІНІСТРІВ УКРАЇНИ </w:t>
      </w:r>
    </w:p>
    <w:p w:rsidR="00A979E1" w:rsidRDefault="00A979E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979E1" w:rsidRDefault="007221A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ПОСТАНОВА</w:t>
      </w:r>
    </w:p>
    <w:p w:rsidR="00A979E1" w:rsidRDefault="00A979E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979E1" w:rsidRDefault="007221A9">
      <w:pPr>
        <w:pStyle w:val="tc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                     2023 р. </w:t>
      </w:r>
      <w:r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     </w:t>
      </w:r>
    </w:p>
    <w:p w:rsidR="00A979E1" w:rsidRDefault="00A979E1">
      <w:pPr>
        <w:pStyle w:val="t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79E1" w:rsidRDefault="007221A9">
      <w:pPr>
        <w:pStyle w:val="tc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Київ</w:t>
      </w:r>
    </w:p>
    <w:p w:rsidR="00A979E1" w:rsidRDefault="00A979E1">
      <w:pPr>
        <w:pStyle w:val="tc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979E1" w:rsidRDefault="007221A9">
      <w:pPr>
        <w:pStyle w:val="aa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зарахування дорогоцінного каміння органогенного утворення (бурштин-сировина унікальний) до Історичного фонду </w:t>
      </w:r>
    </w:p>
    <w:p w:rsidR="00A979E1" w:rsidRDefault="007221A9">
      <w:pPr>
        <w:pStyle w:val="aa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дорогоцінних металів і дорогоцінного каміння України </w:t>
      </w:r>
    </w:p>
    <w:p w:rsidR="00A979E1" w:rsidRDefault="007221A9">
      <w:pPr>
        <w:pStyle w:val="aa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9E1" w:rsidRDefault="007221A9">
      <w:pPr>
        <w:pStyle w:val="t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Кабінет Міністрів України </w:t>
      </w:r>
      <w:r>
        <w:rPr>
          <w:rStyle w:val="rvts52"/>
          <w:b/>
          <w:bCs/>
          <w:spacing w:val="30"/>
          <w:sz w:val="28"/>
          <w:szCs w:val="28"/>
          <w:shd w:val="clear" w:color="auto" w:fill="FFFFFF"/>
        </w:rPr>
        <w:t>постановляє:</w:t>
      </w:r>
    </w:p>
    <w:p w:rsidR="00A979E1" w:rsidRDefault="00A979E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9E1" w:rsidRDefault="00722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Погодитис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із пропозицією Міністерства фінансів </w:t>
      </w:r>
      <w:r>
        <w:rPr>
          <w:rFonts w:ascii="Times New Roman" w:hAnsi="Times New Roman"/>
          <w:sz w:val="28"/>
        </w:rPr>
        <w:t>щод</w:t>
      </w:r>
      <w:r>
        <w:rPr>
          <w:rFonts w:ascii="Times New Roman" w:hAnsi="Times New Roman"/>
          <w:sz w:val="28"/>
          <w:szCs w:val="28"/>
        </w:rPr>
        <w:t xml:space="preserve">о зарахування дорогоцінного каміння органогенного утворення (бурштин-сировина унікальний) </w:t>
      </w:r>
      <w:r>
        <w:rPr>
          <w:rFonts w:ascii="Times New Roman" w:hAnsi="Times New Roman"/>
          <w:sz w:val="28"/>
        </w:rPr>
        <w:t xml:space="preserve">за переліком згідно з додатком </w:t>
      </w:r>
      <w:r>
        <w:rPr>
          <w:rFonts w:ascii="Times New Roman" w:hAnsi="Times New Roman"/>
          <w:sz w:val="28"/>
          <w:szCs w:val="28"/>
        </w:rPr>
        <w:t xml:space="preserve">до Історичного фонду дорогоцінних металів і дорогоцінного каміння України </w:t>
      </w:r>
      <w:r>
        <w:rPr>
          <w:rFonts w:ascii="Times New Roman" w:hAnsi="Times New Roman"/>
          <w:sz w:val="28"/>
        </w:rPr>
        <w:t>для його використання виключно з метою експозиції та наукового дослідження</w:t>
      </w:r>
      <w:r>
        <w:rPr>
          <w:rFonts w:ascii="Times New Roman" w:hAnsi="Times New Roman"/>
          <w:sz w:val="28"/>
          <w:szCs w:val="28"/>
        </w:rPr>
        <w:t>.</w:t>
      </w:r>
    </w:p>
    <w:p w:rsidR="00A979E1" w:rsidRDefault="007221A9">
      <w:pPr>
        <w:shd w:val="clear" w:color="auto" w:fill="FFFFFF"/>
        <w:tabs>
          <w:tab w:val="left" w:pos="993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Внести до постанов Кабінету Міністрів України зміни, що додаються.</w:t>
      </w:r>
    </w:p>
    <w:p w:rsidR="00A979E1" w:rsidRDefault="00A979E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9E1" w:rsidRDefault="00A97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9E1" w:rsidRDefault="00A97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9E1" w:rsidRDefault="007221A9">
      <w:pPr>
        <w:shd w:val="clear" w:color="auto" w:fill="FFFFFF"/>
        <w:spacing w:after="0" w:line="407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Прем’єр-міністр України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Д. ШМИГАЛЬ</w:t>
      </w:r>
    </w:p>
    <w:bookmarkEnd w:id="0"/>
    <w:p w:rsidR="00A979E1" w:rsidRDefault="00A979E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A979E1">
      <w:pgSz w:w="11906" w:h="16838"/>
      <w:pgMar w:top="1134" w:right="567" w:bottom="1588" w:left="1701" w:header="708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A9" w:rsidRDefault="007221A9">
      <w:pPr>
        <w:spacing w:after="0" w:line="240" w:lineRule="auto"/>
      </w:pPr>
    </w:p>
  </w:endnote>
  <w:endnote w:type="continuationSeparator" w:id="0">
    <w:p w:rsidR="007221A9" w:rsidRDefault="00722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A9" w:rsidRDefault="007221A9">
      <w:pPr>
        <w:spacing w:after="0" w:line="240" w:lineRule="auto"/>
      </w:pPr>
    </w:p>
  </w:footnote>
  <w:footnote w:type="continuationSeparator" w:id="0">
    <w:p w:rsidR="007221A9" w:rsidRDefault="007221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FF0"/>
    <w:multiLevelType w:val="hybridMultilevel"/>
    <w:tmpl w:val="F0128E98"/>
    <w:lvl w:ilvl="0" w:tplc="36AE04B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E1"/>
    <w:rsid w:val="007221A9"/>
    <w:rsid w:val="00A979E1"/>
    <w:rsid w:val="00D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4F556-02C3-4834-80DC-A501AD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9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semiHidden/>
    <w:rPr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Текст у виносці Знак"/>
    <w:link w:val="a3"/>
    <w:semiHidden/>
    <w:rPr>
      <w:rFonts w:ascii="Segoe UI" w:hAnsi="Segoe UI"/>
      <w:sz w:val="18"/>
      <w:szCs w:val="18"/>
    </w:rPr>
  </w:style>
  <w:style w:type="character" w:customStyle="1" w:styleId="a6">
    <w:name w:val="Верхній колонтитул Знак"/>
    <w:basedOn w:val="a0"/>
    <w:link w:val="a5"/>
    <w:rPr>
      <w:sz w:val="22"/>
      <w:szCs w:val="22"/>
    </w:rPr>
  </w:style>
  <w:style w:type="character" w:customStyle="1" w:styleId="a8">
    <w:name w:val="Нижній колонтитул Знак"/>
    <w:basedOn w:val="a0"/>
    <w:link w:val="a7"/>
    <w:rPr>
      <w:sz w:val="22"/>
      <w:szCs w:val="22"/>
    </w:rPr>
  </w:style>
  <w:style w:type="character" w:customStyle="1" w:styleId="rvts52">
    <w:name w:val="rvts52"/>
    <w:basedOn w:val="a0"/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holubka</dc:creator>
  <cp:lastModifiedBy>Ляшок Тетяна Миколаївна</cp:lastModifiedBy>
  <cp:revision>2</cp:revision>
  <cp:lastPrinted>2023-01-18T09:36:00Z</cp:lastPrinted>
  <dcterms:created xsi:type="dcterms:W3CDTF">2023-03-30T12:28:00Z</dcterms:created>
  <dcterms:modified xsi:type="dcterms:W3CDTF">2023-03-30T12:28:00Z</dcterms:modified>
</cp:coreProperties>
</file>