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65" w:rsidRPr="00FD6A1C" w:rsidRDefault="007E5265" w:rsidP="007E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470" cy="658495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65" w:rsidRPr="00FD6A1C" w:rsidRDefault="007E5265" w:rsidP="007E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265" w:rsidRPr="00FD6A1C" w:rsidRDefault="007E5265" w:rsidP="007E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7E5265" w:rsidRPr="00FD6A1C" w:rsidRDefault="007E5265" w:rsidP="007E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265" w:rsidRPr="00FD6A1C" w:rsidRDefault="007E5265" w:rsidP="007E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A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7E5265" w:rsidRPr="00FD6A1C" w:rsidRDefault="007E5265" w:rsidP="007E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65" w:rsidRPr="00FD6A1C" w:rsidRDefault="007E5265" w:rsidP="001F0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F0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серпня 2023 року</w:t>
      </w:r>
      <w:r w:rsidRPr="00FD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FD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Київ                                   № </w:t>
      </w:r>
      <w:r w:rsidR="001F0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465</w:t>
      </w:r>
    </w:p>
    <w:p w:rsidR="0045512D" w:rsidRPr="00FD6A1C" w:rsidRDefault="0045512D" w:rsidP="0045512D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12D" w:rsidRPr="00FD6A1C" w:rsidRDefault="0045512D" w:rsidP="007E5265">
      <w:pPr>
        <w:tabs>
          <w:tab w:val="left" w:pos="709"/>
          <w:tab w:val="left" w:pos="1276"/>
          <w:tab w:val="left" w:pos="1418"/>
        </w:tabs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 w:rsidRPr="00FD6A1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Про затвердження</w:t>
      </w:r>
      <w:r w:rsidRPr="00FD6A1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Методичних рекомендацій</w:t>
      </w:r>
      <w:r w:rsidRPr="00FD6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6A1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щодо формування бюджетних програм головними</w:t>
      </w:r>
      <w:r w:rsidRPr="00FD6A1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D6A1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розпорядниками коштів державного</w:t>
      </w:r>
      <w:r w:rsidRPr="00FD6A1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бюджету</w:t>
      </w:r>
      <w:r w:rsidR="00F450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5512D" w:rsidRPr="00FD6A1C" w:rsidRDefault="0045512D" w:rsidP="0045512D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12D" w:rsidRPr="00FD6A1C" w:rsidRDefault="0045512D" w:rsidP="000338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>Відповідно до статей 20, 32, 34</w:t>
      </w:r>
      <w:r w:rsidR="007E5265" w:rsidRPr="00FD6A1C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 xml:space="preserve"> 42 Бюджетного кодексу України, </w:t>
      </w:r>
      <w:r w:rsidR="00E22C57" w:rsidRPr="00FD6A1C">
        <w:rPr>
          <w:rFonts w:ascii="Times New Roman" w:eastAsia="Times New Roman" w:hAnsi="Times New Roman" w:cs="Times New Roman"/>
          <w:sz w:val="28"/>
          <w:szCs w:val="28"/>
        </w:rPr>
        <w:t xml:space="preserve">підрозділу 2 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>розділу IV Стратегії реформування системи управлін</w:t>
      </w:r>
      <w:r w:rsidR="007E5265" w:rsidRPr="00FD6A1C">
        <w:rPr>
          <w:rFonts w:ascii="Times New Roman" w:eastAsia="Times New Roman" w:hAnsi="Times New Roman" w:cs="Times New Roman"/>
          <w:sz w:val="28"/>
          <w:szCs w:val="28"/>
        </w:rPr>
        <w:t>ня державними фінансами на 2022–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>2025 роки, схваленої розпорядженням Кабінету Міністрів України від 29 грудня 2021 р</w:t>
      </w:r>
      <w:r w:rsidR="007E5265" w:rsidRPr="00FD6A1C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E5265" w:rsidRPr="00FD6A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>1805-р, та з метою подальшого розвитку програмно-цільового методу у бюджетному процесі</w:t>
      </w:r>
    </w:p>
    <w:p w:rsidR="0045512D" w:rsidRPr="00FD6A1C" w:rsidRDefault="0045512D" w:rsidP="000338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2D" w:rsidRPr="00FD6A1C" w:rsidRDefault="0045512D" w:rsidP="000338C5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b/>
          <w:sz w:val="28"/>
          <w:szCs w:val="28"/>
        </w:rPr>
        <w:t>НАКАЗУЮ:</w:t>
      </w:r>
    </w:p>
    <w:p w:rsidR="0045512D" w:rsidRPr="00FD6A1C" w:rsidRDefault="0045512D" w:rsidP="000338C5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2D" w:rsidRPr="00FD6A1C" w:rsidRDefault="0045512D" w:rsidP="000338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>Затвердити Методичні рекомендації щодо формування бюджетних програм головними розпорядниками коштів державного бюджету</w:t>
      </w:r>
      <w:r w:rsidR="00F16388" w:rsidRPr="00FD6A1C">
        <w:rPr>
          <w:rFonts w:ascii="Times New Roman" w:eastAsia="Times New Roman" w:hAnsi="Times New Roman" w:cs="Times New Roman"/>
          <w:sz w:val="28"/>
          <w:szCs w:val="28"/>
        </w:rPr>
        <w:t xml:space="preserve"> (далі – Методичні рекомендації)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>, що додаються.</w:t>
      </w:r>
    </w:p>
    <w:p w:rsidR="0045512D" w:rsidRPr="00FD6A1C" w:rsidRDefault="0045512D" w:rsidP="000338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2D" w:rsidRPr="00FD6A1C" w:rsidRDefault="0045512D" w:rsidP="000338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головним розпорядникам коштів державного бюджету: </w:t>
      </w:r>
    </w:p>
    <w:p w:rsidR="0045512D" w:rsidRPr="00FD6A1C" w:rsidRDefault="0045512D" w:rsidP="000338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>застосовувати Методич</w:t>
      </w:r>
      <w:r w:rsidR="006856BA" w:rsidRPr="00FD6A1C">
        <w:rPr>
          <w:rFonts w:ascii="Times New Roman" w:eastAsia="Times New Roman" w:hAnsi="Times New Roman" w:cs="Times New Roman"/>
          <w:sz w:val="28"/>
          <w:szCs w:val="28"/>
        </w:rPr>
        <w:t xml:space="preserve">ні рекомендації під час роботи 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>з бюджетними програ</w:t>
      </w:r>
      <w:r w:rsidR="006856BA" w:rsidRPr="00FD6A1C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 xml:space="preserve">ми на всіх стадіях бюджетного процесу та </w:t>
      </w:r>
      <w:r w:rsidRPr="00FD6A1C">
        <w:rPr>
          <w:rFonts w:ascii="Times New Roman" w:hAnsi="Times New Roman" w:cs="Times New Roman"/>
          <w:sz w:val="28"/>
          <w:szCs w:val="28"/>
        </w:rPr>
        <w:t xml:space="preserve">під час складання проектів порядків використання бюджетних коштів </w:t>
      </w:r>
      <w:r w:rsidR="006856BA" w:rsidRPr="00FD6A1C">
        <w:rPr>
          <w:rFonts w:ascii="Times New Roman" w:hAnsi="Times New Roman" w:cs="Times New Roman"/>
          <w:sz w:val="28"/>
          <w:szCs w:val="28"/>
        </w:rPr>
        <w:t>у</w:t>
      </w:r>
      <w:r w:rsidRPr="00FD6A1C">
        <w:rPr>
          <w:rFonts w:ascii="Times New Roman" w:hAnsi="Times New Roman" w:cs="Times New Roman"/>
          <w:sz w:val="28"/>
          <w:szCs w:val="28"/>
        </w:rPr>
        <w:t xml:space="preserve"> частині напрямів використання бюджетних коштів;</w:t>
      </w:r>
    </w:p>
    <w:p w:rsidR="0045512D" w:rsidRPr="00FD6A1C" w:rsidRDefault="0045512D" w:rsidP="000338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>проаналізувати свої бюджетні програми з урахуванням підходів Методичних рекомендацій та вживати системних заходів для оптимізації бюджетних програм, забезпечення їх чіткого підпорядкування цілям державної політики у відповідні сфері діяльності, формування та/або реалізацію яких забезпечує головний розпорядник;</w:t>
      </w:r>
    </w:p>
    <w:p w:rsidR="0045512D" w:rsidRPr="00FD6A1C" w:rsidRDefault="0045512D" w:rsidP="006856BA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A1C">
        <w:rPr>
          <w:sz w:val="28"/>
          <w:szCs w:val="28"/>
        </w:rPr>
        <w:t>вживати у своїй діяльності організаційних заходів, які забезпечать своєчасність наявності даних та інформації, необхідних для формування бюджетних програм з урахуванням Методичних рекомендацій</w:t>
      </w:r>
      <w:r w:rsidR="006856BA" w:rsidRPr="00FD6A1C">
        <w:rPr>
          <w:sz w:val="28"/>
          <w:szCs w:val="28"/>
        </w:rPr>
        <w:t>.</w:t>
      </w:r>
    </w:p>
    <w:p w:rsidR="0045512D" w:rsidRPr="00FD6A1C" w:rsidRDefault="0045512D" w:rsidP="000338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2D" w:rsidRPr="00FD6A1C" w:rsidRDefault="0045512D" w:rsidP="000338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>Департаменту державного бюджету в установленому порядку забезпечити:</w:t>
      </w:r>
    </w:p>
    <w:p w:rsidR="0045512D" w:rsidRPr="00FD6A1C" w:rsidRDefault="0045512D" w:rsidP="000338C5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 xml:space="preserve">доведення цього наказу до головних розпорядників коштів державного 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бюджету для використання в роботі;</w:t>
      </w:r>
    </w:p>
    <w:p w:rsidR="0045512D" w:rsidRPr="00FD6A1C" w:rsidRDefault="0045512D" w:rsidP="000338C5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>оприлюднення цього наказу</w:t>
      </w:r>
      <w:r w:rsidR="008037FC" w:rsidRPr="00FD6A1C">
        <w:rPr>
          <w:rFonts w:ascii="Times New Roman" w:eastAsia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="008037FC" w:rsidRPr="00FD6A1C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8037FC" w:rsidRPr="00FD6A1C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фінансів України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512D" w:rsidRPr="00FD6A1C" w:rsidRDefault="0045512D" w:rsidP="000338C5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2D" w:rsidRPr="00FD6A1C" w:rsidRDefault="0045512D" w:rsidP="000338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заступників Міністра відповідно до розподілу обов</w:t>
      </w:r>
      <w:r w:rsidR="006856BA" w:rsidRPr="00FD6A1C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FD6A1C">
        <w:rPr>
          <w:rFonts w:ascii="Times New Roman" w:eastAsia="Times New Roman" w:hAnsi="Times New Roman" w:cs="Times New Roman"/>
          <w:sz w:val="28"/>
          <w:szCs w:val="28"/>
        </w:rPr>
        <w:t>язків.</w:t>
      </w:r>
    </w:p>
    <w:p w:rsidR="0045512D" w:rsidRPr="00FD6A1C" w:rsidRDefault="0045512D" w:rsidP="000338C5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2D" w:rsidRPr="00FD6A1C" w:rsidRDefault="0045512D" w:rsidP="000338C5">
      <w:pPr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2D" w:rsidRPr="00FD6A1C" w:rsidRDefault="0045512D" w:rsidP="00BD3742">
      <w:pPr>
        <w:widowControl w:val="0"/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A1C">
        <w:rPr>
          <w:rFonts w:ascii="Times New Roman" w:eastAsia="Times New Roman" w:hAnsi="Times New Roman" w:cs="Times New Roman"/>
          <w:b/>
          <w:sz w:val="28"/>
          <w:szCs w:val="28"/>
        </w:rPr>
        <w:t>Міністр</w:t>
      </w:r>
      <w:r w:rsidRPr="00FD6A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856BA" w:rsidRPr="00FD6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6A1C">
        <w:rPr>
          <w:rFonts w:ascii="Times New Roman" w:eastAsia="Times New Roman" w:hAnsi="Times New Roman" w:cs="Times New Roman"/>
          <w:b/>
          <w:sz w:val="28"/>
          <w:szCs w:val="28"/>
        </w:rPr>
        <w:t>Сергій МАРЧЕНКО</w:t>
      </w:r>
    </w:p>
    <w:p w:rsidR="004F7275" w:rsidRDefault="004F7275"/>
    <w:sectPr w:rsidR="004F7275" w:rsidSect="00BE0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843" w:left="1701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5F" w:rsidRDefault="0073135F" w:rsidP="000338C5">
      <w:pPr>
        <w:spacing w:after="0" w:line="240" w:lineRule="auto"/>
      </w:pPr>
      <w:r>
        <w:separator/>
      </w:r>
    </w:p>
  </w:endnote>
  <w:endnote w:type="continuationSeparator" w:id="0">
    <w:p w:rsidR="0073135F" w:rsidRDefault="0073135F" w:rsidP="0003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81" w:rsidRDefault="00BE07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81" w:rsidRDefault="00BE07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81" w:rsidRDefault="00BE07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5F" w:rsidRDefault="0073135F" w:rsidP="000338C5">
      <w:pPr>
        <w:spacing w:after="0" w:line="240" w:lineRule="auto"/>
      </w:pPr>
      <w:r>
        <w:separator/>
      </w:r>
    </w:p>
  </w:footnote>
  <w:footnote w:type="continuationSeparator" w:id="0">
    <w:p w:rsidR="0073135F" w:rsidRDefault="0073135F" w:rsidP="0003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81" w:rsidRDefault="00BE07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879406"/>
      <w:docPartObj>
        <w:docPartGallery w:val="Page Numbers (Top of Page)"/>
        <w:docPartUnique/>
      </w:docPartObj>
    </w:sdtPr>
    <w:sdtEndPr/>
    <w:sdtContent>
      <w:p w:rsidR="000338C5" w:rsidRDefault="000338C5">
        <w:pPr>
          <w:pStyle w:val="a4"/>
          <w:jc w:val="center"/>
        </w:pPr>
        <w:r w:rsidRPr="000338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38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38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0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38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38C5" w:rsidRDefault="000338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81" w:rsidRDefault="00BE07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2FB3"/>
    <w:multiLevelType w:val="multilevel"/>
    <w:tmpl w:val="596E52B2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2D"/>
    <w:rsid w:val="000338C5"/>
    <w:rsid w:val="001B5C9D"/>
    <w:rsid w:val="001F005C"/>
    <w:rsid w:val="00301D00"/>
    <w:rsid w:val="0045512D"/>
    <w:rsid w:val="004F7275"/>
    <w:rsid w:val="00521FCA"/>
    <w:rsid w:val="006856BA"/>
    <w:rsid w:val="0073135F"/>
    <w:rsid w:val="007E5265"/>
    <w:rsid w:val="008037FC"/>
    <w:rsid w:val="00845E57"/>
    <w:rsid w:val="008B1CAE"/>
    <w:rsid w:val="00A0675F"/>
    <w:rsid w:val="00B620B1"/>
    <w:rsid w:val="00BD3742"/>
    <w:rsid w:val="00BE0781"/>
    <w:rsid w:val="00C83F62"/>
    <w:rsid w:val="00D61CEA"/>
    <w:rsid w:val="00E22C57"/>
    <w:rsid w:val="00F16388"/>
    <w:rsid w:val="00F32A06"/>
    <w:rsid w:val="00F4506E"/>
    <w:rsid w:val="00F704AB"/>
    <w:rsid w:val="00FD6A1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59D0"/>
  <w15:chartTrackingRefBased/>
  <w15:docId w15:val="{159C92FA-DCBD-423F-AB3B-076816EB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2D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5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338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338C5"/>
    <w:rPr>
      <w:rFonts w:ascii="Calibri" w:eastAsia="Calibri" w:hAnsi="Calibri" w:cs="Calibri"/>
      <w:lang w:eastAsia="uk-UA"/>
    </w:rPr>
  </w:style>
  <w:style w:type="paragraph" w:styleId="a6">
    <w:name w:val="footer"/>
    <w:basedOn w:val="a"/>
    <w:link w:val="a7"/>
    <w:uiPriority w:val="99"/>
    <w:unhideWhenUsed/>
    <w:rsid w:val="000338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338C5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5053-0448-452C-8766-D1B873A4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Бойченко Людмила Олександрівна</cp:lastModifiedBy>
  <cp:revision>16</cp:revision>
  <dcterms:created xsi:type="dcterms:W3CDTF">2023-07-27T12:59:00Z</dcterms:created>
  <dcterms:modified xsi:type="dcterms:W3CDTF">2023-08-28T14:40:00Z</dcterms:modified>
</cp:coreProperties>
</file>