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F1" w:rsidRPr="000D1077" w:rsidRDefault="00D33FF1" w:rsidP="00D33F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0" w:name="_GoBack"/>
      <w:r w:rsidRPr="000D1077">
        <w:rPr>
          <w:rFonts w:ascii="Times New Roman CYR" w:hAnsi="Times New Roman CYR" w:cs="Times New Roman CYR"/>
          <w:sz w:val="28"/>
          <w:szCs w:val="28"/>
          <w:lang w:eastAsia="ru-RU"/>
        </w:rPr>
        <w:t>Проект</w:t>
      </w:r>
    </w:p>
    <w:p w:rsidR="00D33FF1" w:rsidRPr="000D1077" w:rsidRDefault="00D33FF1" w:rsidP="00D3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0D1077">
        <w:rPr>
          <w:rFonts w:ascii="Times New Roman CYR" w:hAnsi="Times New Roman CYR" w:cs="Times New Roman CYR"/>
          <w:b/>
          <w:noProof/>
          <w:sz w:val="28"/>
          <w:szCs w:val="28"/>
          <w:lang w:eastAsia="uk-UA"/>
        </w:rPr>
        <w:drawing>
          <wp:inline distT="0" distB="0" distL="0" distR="0">
            <wp:extent cx="5867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FF1" w:rsidRPr="000D1077" w:rsidRDefault="00D33FF1" w:rsidP="00D3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D33FF1" w:rsidRPr="000D1077" w:rsidRDefault="00D33FF1" w:rsidP="00D3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0D1077">
        <w:rPr>
          <w:rFonts w:ascii="Times New Roman CYR" w:hAnsi="Times New Roman CYR" w:cs="Times New Roman CYR"/>
          <w:b/>
          <w:sz w:val="28"/>
          <w:szCs w:val="28"/>
          <w:lang w:eastAsia="ru-RU"/>
        </w:rPr>
        <w:t>МІНІСТЕРСТВО ФІНАНСІВ УКРАЇНИ</w:t>
      </w:r>
    </w:p>
    <w:p w:rsidR="00D33FF1" w:rsidRPr="000D1077" w:rsidRDefault="00D33FF1" w:rsidP="00D3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D33FF1" w:rsidRPr="000D1077" w:rsidRDefault="00D33FF1" w:rsidP="00D3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0D1077">
        <w:rPr>
          <w:rFonts w:ascii="Times New Roman CYR" w:hAnsi="Times New Roman CYR" w:cs="Times New Roman CYR"/>
          <w:b/>
          <w:sz w:val="28"/>
          <w:szCs w:val="28"/>
          <w:lang w:eastAsia="ru-RU"/>
        </w:rPr>
        <w:t>НАКАЗ</w:t>
      </w:r>
    </w:p>
    <w:p w:rsidR="00D33FF1" w:rsidRPr="000D1077" w:rsidRDefault="00D33FF1" w:rsidP="00D3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0D1077">
        <w:rPr>
          <w:rFonts w:ascii="Times New Roman CYR" w:hAnsi="Times New Roman CYR" w:cs="Times New Roman CYR"/>
          <w:b/>
          <w:sz w:val="28"/>
          <w:szCs w:val="28"/>
          <w:lang w:eastAsia="ru-RU"/>
        </w:rPr>
        <w:t>_____________                                                                         №  ________</w:t>
      </w:r>
    </w:p>
    <w:p w:rsidR="00D33FF1" w:rsidRPr="000D1077" w:rsidRDefault="00D33FF1" w:rsidP="00D33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0D1077">
        <w:rPr>
          <w:rFonts w:ascii="Times New Roman CYR" w:hAnsi="Times New Roman CYR" w:cs="Times New Roman CYR"/>
          <w:b/>
          <w:sz w:val="28"/>
          <w:szCs w:val="28"/>
          <w:lang w:eastAsia="ru-RU"/>
        </w:rPr>
        <w:t>Київ</w:t>
      </w:r>
    </w:p>
    <w:p w:rsidR="00D33FF1" w:rsidRPr="000D1077" w:rsidRDefault="00D33FF1" w:rsidP="00D33FF1">
      <w:pPr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</w:p>
    <w:p w:rsidR="00E948F6" w:rsidRPr="000D1077" w:rsidRDefault="00E948F6" w:rsidP="00E513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13E3" w:rsidRPr="000D1077" w:rsidRDefault="00E513E3" w:rsidP="00E513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13E3" w:rsidRPr="000D1077" w:rsidRDefault="00E513E3" w:rsidP="00E513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2D44" w:rsidRPr="000D1077" w:rsidRDefault="00E62D44" w:rsidP="00E513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13E3" w:rsidRPr="000D1077" w:rsidRDefault="00E513E3" w:rsidP="00E513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2D44" w:rsidRPr="000D1077" w:rsidRDefault="00E62D44" w:rsidP="00E513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C19AD" w:rsidRPr="000D1077" w:rsidRDefault="001C19AD" w:rsidP="00E513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13E3" w:rsidRPr="000D1077" w:rsidRDefault="00E513E3" w:rsidP="00E513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13E3" w:rsidRPr="000D1077" w:rsidRDefault="00E513E3" w:rsidP="00E03801">
      <w:pPr>
        <w:spacing w:after="0"/>
        <w:ind w:right="3826"/>
        <w:jc w:val="both"/>
        <w:rPr>
          <w:rFonts w:ascii="Times New Roman" w:hAnsi="Times New Roman" w:cs="Times New Roman"/>
          <w:b/>
          <w:sz w:val="28"/>
        </w:rPr>
      </w:pPr>
      <w:r w:rsidRPr="000D1077">
        <w:rPr>
          <w:rFonts w:ascii="Times New Roman" w:hAnsi="Times New Roman" w:cs="Times New Roman"/>
          <w:b/>
          <w:sz w:val="28"/>
        </w:rPr>
        <w:t>Про затвердження Змін до Порядку здійснення аналізу та оцінки ризиків, розроблення і реалізації заходів з управління ризиками для визначення форм та обсягів митного контролю</w:t>
      </w:r>
    </w:p>
    <w:p w:rsidR="00E513E3" w:rsidRPr="000D1077" w:rsidRDefault="00E513E3" w:rsidP="00E513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62D44" w:rsidRPr="000D1077" w:rsidRDefault="00E62D44" w:rsidP="00E513E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13E3" w:rsidRPr="000D1077" w:rsidRDefault="00E513E3" w:rsidP="00E6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077">
        <w:rPr>
          <w:rFonts w:ascii="Times New Roman" w:hAnsi="Times New Roman" w:cs="Times New Roman"/>
          <w:sz w:val="28"/>
        </w:rPr>
        <w:t xml:space="preserve">Відповідно до статті 320 та глави 52 Митного кодексу України з метою виконання пункту 13 Плану пріоритетних дій Уряду на 2018 рік, затверджених розпорядженням Кабінету Міністрів України від 28 березня 2018 року № 244-р, та пункту 1 Плану заходів реалізації Стратегії розвитку системи управління ризиками у сфері митного контролю на період до 2022 року, схваленої розпорядженням Кабінету Міністрів України від 27 грудня 2017 року № 978-р, </w:t>
      </w:r>
    </w:p>
    <w:p w:rsidR="00E62D44" w:rsidRPr="000D1077" w:rsidRDefault="00E62D44" w:rsidP="00E62D44">
      <w:pPr>
        <w:pStyle w:val="aa"/>
        <w:spacing w:before="0" w:beforeAutospacing="0" w:after="0" w:afterAutospacing="0" w:line="360" w:lineRule="auto"/>
        <w:jc w:val="both"/>
        <w:rPr>
          <w:b/>
          <w:sz w:val="22"/>
          <w:szCs w:val="22"/>
          <w:lang w:val="uk-UA"/>
        </w:rPr>
      </w:pPr>
    </w:p>
    <w:p w:rsidR="00E513E3" w:rsidRPr="000D1077" w:rsidRDefault="00E513E3" w:rsidP="00E62D44">
      <w:pPr>
        <w:pStyle w:val="aa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0D1077">
        <w:rPr>
          <w:b/>
          <w:sz w:val="28"/>
          <w:szCs w:val="28"/>
          <w:lang w:val="uk-UA"/>
        </w:rPr>
        <w:t>НАКАЗУЮ:</w:t>
      </w:r>
    </w:p>
    <w:p w:rsidR="00E62D44" w:rsidRPr="000D1077" w:rsidRDefault="00E62D44" w:rsidP="00E62D4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513E3" w:rsidRPr="000D1077" w:rsidRDefault="00E513E3" w:rsidP="00E6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077">
        <w:rPr>
          <w:rFonts w:ascii="Times New Roman" w:hAnsi="Times New Roman" w:cs="Times New Roman"/>
          <w:sz w:val="28"/>
        </w:rPr>
        <w:t>1. Затвердити Зміни до Порядку здійснення аналізу та оцінки ризиків, розроблення і реалізації заходів з управління ризиками для визначення форм та обсягів митного контролю, затвердженого наказом Міністерства фінансів України від 31 липня 2015 року № 684, зареєстрованим у Міністерстві юстиції України 21 серпня 2015 року за № 1021/27466, що додаються.</w:t>
      </w:r>
    </w:p>
    <w:p w:rsidR="00E513E3" w:rsidRPr="000D1077" w:rsidRDefault="00E513E3" w:rsidP="00E6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077">
        <w:rPr>
          <w:rFonts w:ascii="Times New Roman" w:hAnsi="Times New Roman" w:cs="Times New Roman"/>
          <w:sz w:val="28"/>
        </w:rPr>
        <w:lastRenderedPageBreak/>
        <w:t>2. Департаменту митної політики в установленому порядку забезпечити:</w:t>
      </w:r>
    </w:p>
    <w:p w:rsidR="00E513E3" w:rsidRPr="000D1077" w:rsidRDefault="00E513E3" w:rsidP="00E6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077">
        <w:rPr>
          <w:rFonts w:ascii="Times New Roman" w:hAnsi="Times New Roman" w:cs="Times New Roman"/>
          <w:sz w:val="28"/>
        </w:rPr>
        <w:t>подання цього наказу на державну реєстрацію до Міністерства юстиції України;</w:t>
      </w:r>
    </w:p>
    <w:p w:rsidR="00E513E3" w:rsidRPr="000D1077" w:rsidRDefault="00E513E3" w:rsidP="00E6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077">
        <w:rPr>
          <w:rFonts w:ascii="Times New Roman" w:hAnsi="Times New Roman" w:cs="Times New Roman"/>
          <w:sz w:val="28"/>
        </w:rPr>
        <w:t>оприлюднення цього наказу.</w:t>
      </w:r>
    </w:p>
    <w:p w:rsidR="00E62D44" w:rsidRPr="000D1077" w:rsidRDefault="00E62D44" w:rsidP="00E6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513E3" w:rsidRPr="000D1077" w:rsidRDefault="00E513E3" w:rsidP="00E6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077">
        <w:rPr>
          <w:rFonts w:ascii="Times New Roman" w:hAnsi="Times New Roman" w:cs="Times New Roman"/>
          <w:sz w:val="28"/>
        </w:rPr>
        <w:t>3. Цей наказ набирає чинності з дня його офіційного опублікування.</w:t>
      </w:r>
    </w:p>
    <w:p w:rsidR="00E62D44" w:rsidRPr="000D1077" w:rsidRDefault="00E62D44" w:rsidP="00E6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513E3" w:rsidRPr="000D1077" w:rsidRDefault="00E513E3" w:rsidP="00E62D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D1077">
        <w:rPr>
          <w:rFonts w:ascii="Times New Roman" w:hAnsi="Times New Roman" w:cs="Times New Roman"/>
          <w:sz w:val="28"/>
        </w:rPr>
        <w:t>4. Контроль за виконанням цього наказу залишаю за собою та покладаю на в.</w:t>
      </w:r>
      <w:r w:rsidR="00E62D44" w:rsidRPr="000D1077">
        <w:rPr>
          <w:rFonts w:ascii="Times New Roman" w:hAnsi="Times New Roman" w:cs="Times New Roman"/>
          <w:sz w:val="28"/>
        </w:rPr>
        <w:t> </w:t>
      </w:r>
      <w:r w:rsidRPr="000D1077">
        <w:rPr>
          <w:rFonts w:ascii="Times New Roman" w:hAnsi="Times New Roman" w:cs="Times New Roman"/>
          <w:sz w:val="28"/>
        </w:rPr>
        <w:t>о. Голови Державної фіскальної служби України Власова О.</w:t>
      </w:r>
    </w:p>
    <w:p w:rsidR="00E513E3" w:rsidRPr="000D1077" w:rsidRDefault="00E513E3" w:rsidP="00E62D4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62D44" w:rsidRPr="000D1077" w:rsidRDefault="00E62D44" w:rsidP="00E62D4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513E3" w:rsidRPr="000D1077" w:rsidRDefault="00E513E3" w:rsidP="00E513E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D1077">
        <w:rPr>
          <w:rFonts w:ascii="Times New Roman" w:hAnsi="Times New Roman" w:cs="Times New Roman"/>
          <w:b/>
          <w:sz w:val="28"/>
        </w:rPr>
        <w:t>Міністр                                                                                                     О. МАРКАРОВА</w:t>
      </w:r>
      <w:bookmarkEnd w:id="0"/>
    </w:p>
    <w:sectPr w:rsidR="00E513E3" w:rsidRPr="000D1077" w:rsidSect="00E62D44">
      <w:headerReference w:type="default" r:id="rId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67" w:rsidRDefault="00B72E67" w:rsidP="00E948F6">
      <w:pPr>
        <w:spacing w:after="0" w:line="240" w:lineRule="auto"/>
      </w:pPr>
      <w:r>
        <w:separator/>
      </w:r>
    </w:p>
  </w:endnote>
  <w:endnote w:type="continuationSeparator" w:id="0">
    <w:p w:rsidR="00B72E67" w:rsidRDefault="00B72E67" w:rsidP="00E94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67" w:rsidRDefault="00B72E67" w:rsidP="00E948F6">
      <w:pPr>
        <w:spacing w:after="0" w:line="240" w:lineRule="auto"/>
      </w:pPr>
      <w:r>
        <w:separator/>
      </w:r>
    </w:p>
  </w:footnote>
  <w:footnote w:type="continuationSeparator" w:id="0">
    <w:p w:rsidR="00B72E67" w:rsidRDefault="00B72E67" w:rsidP="00E94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8016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A710E" w:rsidRPr="003A710E" w:rsidRDefault="003A710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710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710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A710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10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A710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A710E" w:rsidRDefault="003A710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00456"/>
    <w:multiLevelType w:val="hybridMultilevel"/>
    <w:tmpl w:val="08D4F4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DE"/>
    <w:rsid w:val="00021F0E"/>
    <w:rsid w:val="00061255"/>
    <w:rsid w:val="00066702"/>
    <w:rsid w:val="0008034D"/>
    <w:rsid w:val="00094C98"/>
    <w:rsid w:val="000D1077"/>
    <w:rsid w:val="00111534"/>
    <w:rsid w:val="00133B4F"/>
    <w:rsid w:val="00185D8E"/>
    <w:rsid w:val="001C19AD"/>
    <w:rsid w:val="002B70CE"/>
    <w:rsid w:val="002C499E"/>
    <w:rsid w:val="002D77D7"/>
    <w:rsid w:val="00327E9B"/>
    <w:rsid w:val="003627C4"/>
    <w:rsid w:val="003A710E"/>
    <w:rsid w:val="003E2C36"/>
    <w:rsid w:val="0043152C"/>
    <w:rsid w:val="00467DBB"/>
    <w:rsid w:val="004D5061"/>
    <w:rsid w:val="00523528"/>
    <w:rsid w:val="005B3507"/>
    <w:rsid w:val="005D198B"/>
    <w:rsid w:val="00612951"/>
    <w:rsid w:val="006277E7"/>
    <w:rsid w:val="006448F0"/>
    <w:rsid w:val="00675669"/>
    <w:rsid w:val="006B7411"/>
    <w:rsid w:val="0070601A"/>
    <w:rsid w:val="007526ED"/>
    <w:rsid w:val="007A56DD"/>
    <w:rsid w:val="007A74F3"/>
    <w:rsid w:val="007C7A11"/>
    <w:rsid w:val="008233AE"/>
    <w:rsid w:val="00865C38"/>
    <w:rsid w:val="008702A6"/>
    <w:rsid w:val="008B7A82"/>
    <w:rsid w:val="008D6AE0"/>
    <w:rsid w:val="009263CC"/>
    <w:rsid w:val="009570FE"/>
    <w:rsid w:val="00962C17"/>
    <w:rsid w:val="009D725C"/>
    <w:rsid w:val="009D78D6"/>
    <w:rsid w:val="00A01414"/>
    <w:rsid w:val="00A37E6A"/>
    <w:rsid w:val="00A6365A"/>
    <w:rsid w:val="00A92B54"/>
    <w:rsid w:val="00AA47F0"/>
    <w:rsid w:val="00AD024A"/>
    <w:rsid w:val="00AD18B9"/>
    <w:rsid w:val="00B02CDA"/>
    <w:rsid w:val="00B237A9"/>
    <w:rsid w:val="00B53A77"/>
    <w:rsid w:val="00B72E67"/>
    <w:rsid w:val="00B76BDE"/>
    <w:rsid w:val="00BD5A24"/>
    <w:rsid w:val="00CC7941"/>
    <w:rsid w:val="00D0669B"/>
    <w:rsid w:val="00D06B19"/>
    <w:rsid w:val="00D33FF1"/>
    <w:rsid w:val="00D423F9"/>
    <w:rsid w:val="00DF4A2E"/>
    <w:rsid w:val="00E03801"/>
    <w:rsid w:val="00E405CB"/>
    <w:rsid w:val="00E513E3"/>
    <w:rsid w:val="00E62D44"/>
    <w:rsid w:val="00E721E7"/>
    <w:rsid w:val="00E948F6"/>
    <w:rsid w:val="00EA50E0"/>
    <w:rsid w:val="00EC04C2"/>
    <w:rsid w:val="00F535DA"/>
    <w:rsid w:val="00FA0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43D51-4F31-425D-9737-25824E13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8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948F6"/>
  </w:style>
  <w:style w:type="paragraph" w:styleId="a5">
    <w:name w:val="footer"/>
    <w:basedOn w:val="a"/>
    <w:link w:val="a6"/>
    <w:uiPriority w:val="99"/>
    <w:unhideWhenUsed/>
    <w:rsid w:val="00E948F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48F6"/>
  </w:style>
  <w:style w:type="paragraph" w:styleId="a7">
    <w:name w:val="List Paragraph"/>
    <w:basedOn w:val="a"/>
    <w:uiPriority w:val="34"/>
    <w:qFormat/>
    <w:rsid w:val="00EA50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0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8702A6"/>
    <w:rPr>
      <w:rFonts w:ascii="Tahoma" w:hAnsi="Tahoma" w:cs="Tahoma"/>
      <w:sz w:val="16"/>
      <w:szCs w:val="16"/>
    </w:rPr>
  </w:style>
  <w:style w:type="paragraph" w:styleId="aa">
    <w:name w:val="Normal (Web)"/>
    <w:aliases w:val="Обычный (Web)"/>
    <w:basedOn w:val="a"/>
    <w:uiPriority w:val="99"/>
    <w:rsid w:val="00E5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D72D4910</Template>
  <TotalTime>9</TotalTime>
  <Pages>2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Кислицька Юлія Василівна</cp:lastModifiedBy>
  <cp:revision>6</cp:revision>
  <cp:lastPrinted>2018-12-13T13:22:00Z</cp:lastPrinted>
  <dcterms:created xsi:type="dcterms:W3CDTF">2019-02-15T07:18:00Z</dcterms:created>
  <dcterms:modified xsi:type="dcterms:W3CDTF">2019-02-15T09:09:00Z</dcterms:modified>
</cp:coreProperties>
</file>