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00508D89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</w:rPr>
          <w:id w:val="-1469591757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3E8D" w:rsidRPr="001B6189">
            <w:rPr>
              <w:b/>
              <w:bCs/>
            </w:rPr>
            <w:t>13</w:t>
          </w:r>
          <w:r w:rsidR="00B06EC8" w:rsidRPr="001B6189">
            <w:rPr>
              <w:b/>
              <w:bCs/>
            </w:rPr>
            <w:t xml:space="preserve"> вересня 2022 року</w:t>
          </w:r>
        </w:sdtContent>
      </w:sdt>
    </w:p>
    <w:p w14:paraId="61402FD1" w14:textId="64BEEBA8" w:rsidR="005266A2" w:rsidRDefault="005266A2" w:rsidP="000C2B84">
      <w:pPr>
        <w:jc w:val="both"/>
        <w:rPr>
          <w:b/>
          <w:bCs/>
          <w:sz w:val="18"/>
          <w:szCs w:val="18"/>
        </w:rPr>
      </w:pPr>
    </w:p>
    <w:tbl>
      <w:tblPr>
        <w:tblW w:w="14453" w:type="dxa"/>
        <w:tblLook w:val="04A0" w:firstRow="1" w:lastRow="0" w:firstColumn="1" w:lastColumn="0" w:noHBand="0" w:noVBand="1"/>
      </w:tblPr>
      <w:tblGrid>
        <w:gridCol w:w="3828"/>
        <w:gridCol w:w="2125"/>
        <w:gridCol w:w="2125"/>
        <w:gridCol w:w="2125"/>
        <w:gridCol w:w="2125"/>
        <w:gridCol w:w="2125"/>
      </w:tblGrid>
      <w:tr w:rsidR="001F3E8D" w:rsidRPr="001F3E8D" w14:paraId="2B6E94C0" w14:textId="77777777" w:rsidTr="0056758D">
        <w:trPr>
          <w:trHeight w:val="164"/>
        </w:trPr>
        <w:tc>
          <w:tcPr>
            <w:tcW w:w="38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A63135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bookmarkStart w:id="0" w:name="RANGE!A2:F40"/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A8AF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146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2990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147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54CD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148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22C1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149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224E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150</w:t>
            </w:r>
          </w:p>
        </w:tc>
      </w:tr>
      <w:tr w:rsidR="001F3E8D" w:rsidRPr="001F3E8D" w14:paraId="297B912B" w14:textId="77777777" w:rsidTr="001E0A27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D53A1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Код облігації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26B4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359A743D" w14:textId="77777777" w:rsidR="00B55DC2" w:rsidRDefault="001F3E8D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UA4000226427</w:t>
            </w:r>
          </w:p>
          <w:p w14:paraId="4D8E2513" w14:textId="48479FEE" w:rsidR="001F3E8D" w:rsidRPr="001F3E8D" w:rsidRDefault="00B55DC2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55DC2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Військові облігації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C005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5104E7A5" w14:textId="77777777" w:rsidR="001F3E8D" w:rsidRDefault="001F3E8D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UA4000226260</w:t>
            </w:r>
          </w:p>
          <w:p w14:paraId="61311EB8" w14:textId="6E79A2F7" w:rsidR="00B55DC2" w:rsidRPr="001F3E8D" w:rsidRDefault="00B55DC2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55DC2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Військові облігації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C8792" w14:textId="77777777" w:rsidR="003B52ED" w:rsidRDefault="001F3E8D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Первинне розміщення</w:t>
            </w:r>
          </w:p>
          <w:p w14:paraId="195E659F" w14:textId="77777777" w:rsidR="00B55DC2" w:rsidRPr="00B55DC2" w:rsidRDefault="003B52ED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3B52ED">
              <w:rPr>
                <w:rFonts w:eastAsia="Times New Roman"/>
                <w:sz w:val="22"/>
                <w:szCs w:val="22"/>
                <w:lang w:val="en-US" w:eastAsia="uk-UA"/>
              </w:rPr>
              <w:t>UA</w:t>
            </w:r>
            <w:r w:rsidRPr="00B55DC2">
              <w:rPr>
                <w:rFonts w:eastAsia="Times New Roman"/>
                <w:sz w:val="22"/>
                <w:szCs w:val="22"/>
                <w:lang w:val="uk-UA" w:eastAsia="uk-UA"/>
              </w:rPr>
              <w:t>4000226450</w:t>
            </w:r>
          </w:p>
          <w:p w14:paraId="34746A5C" w14:textId="4E1F0BA5" w:rsidR="001F3E8D" w:rsidRPr="001F3E8D" w:rsidRDefault="00B55DC2" w:rsidP="001B6189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55DC2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Військові облігації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DC75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69A64F1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UA4000226039</w:t>
            </w:r>
          </w:p>
          <w:p w14:paraId="1EBD2B97" w14:textId="77777777" w:rsid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(Ном. в ін.вал. євро)</w:t>
            </w:r>
          </w:p>
          <w:p w14:paraId="71212C60" w14:textId="5C3F3623" w:rsidR="00B55DC2" w:rsidRPr="00B55DC2" w:rsidRDefault="00B55DC2" w:rsidP="001F3E8D">
            <w:pPr>
              <w:jc w:val="center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B55DC2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Військові облігації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B514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5B19368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UA4000226294</w:t>
            </w:r>
          </w:p>
          <w:p w14:paraId="20B060BA" w14:textId="714CD16C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(Ном. в ін.вал. євро, з дострок.погаш.)</w:t>
            </w:r>
          </w:p>
        </w:tc>
      </w:tr>
      <w:tr w:rsidR="001F3E8D" w:rsidRPr="001F3E8D" w14:paraId="6FAF6FBB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B84510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Номінальна вартість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E42F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AE00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0790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EF1C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D638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</w:tr>
      <w:tr w:rsidR="001F3E8D" w:rsidRPr="001F3E8D" w14:paraId="31EB3442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5E3C5D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E972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86A3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F6D5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16BC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0A9B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</w:tr>
      <w:tr w:rsidR="001F3E8D" w:rsidRPr="001F3E8D" w14:paraId="13DB4EBD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40A7F6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розміщення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855F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7D20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05D6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B5D7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D232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13.09.2022</w:t>
            </w:r>
          </w:p>
        </w:tc>
      </w:tr>
      <w:tr w:rsidR="001F3E8D" w:rsidRPr="001F3E8D" w14:paraId="300A9745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6876E2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5AE3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9665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738A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5F30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14.09.2022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850A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14.09.2022</w:t>
            </w:r>
          </w:p>
        </w:tc>
      </w:tr>
      <w:tr w:rsidR="001F3E8D" w:rsidRPr="001F3E8D" w14:paraId="08236687" w14:textId="77777777" w:rsidTr="0056758D">
        <w:trPr>
          <w:trHeight w:val="164"/>
        </w:trPr>
        <w:tc>
          <w:tcPr>
            <w:tcW w:w="382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59F6ED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Дати сплати відсотків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2B92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65CA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28.09.2022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CFE5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6CFC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15.12.2022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E2D0F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12.01.2023</w:t>
            </w:r>
          </w:p>
        </w:tc>
      </w:tr>
      <w:tr w:rsidR="001F3E8D" w:rsidRPr="001F3E8D" w14:paraId="6ECCA6D3" w14:textId="77777777" w:rsidTr="0056758D">
        <w:trPr>
          <w:trHeight w:val="164"/>
        </w:trPr>
        <w:tc>
          <w:tcPr>
            <w:tcW w:w="38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2106DC" w14:textId="77777777" w:rsidR="001F3E8D" w:rsidRPr="001F3E8D" w:rsidRDefault="001F3E8D" w:rsidP="001F3E8D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0FA2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9173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29.03.2023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C4E4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15.03.2023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2F31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15.06.2023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3E31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13.07.2023</w:t>
            </w:r>
          </w:p>
        </w:tc>
      </w:tr>
      <w:tr w:rsidR="001F3E8D" w:rsidRPr="001F3E8D" w14:paraId="30E9BAE6" w14:textId="77777777" w:rsidTr="0056758D">
        <w:trPr>
          <w:trHeight w:val="164"/>
        </w:trPr>
        <w:tc>
          <w:tcPr>
            <w:tcW w:w="38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28DDF2" w14:textId="77777777" w:rsidR="001F3E8D" w:rsidRPr="001F3E8D" w:rsidRDefault="001F3E8D" w:rsidP="001F3E8D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758F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CE39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27.09.2023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39B8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13.09.2023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2601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C0D5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11.01.2024</w:t>
            </w:r>
          </w:p>
        </w:tc>
      </w:tr>
      <w:tr w:rsidR="001F3E8D" w:rsidRPr="001F3E8D" w14:paraId="058D0E3E" w14:textId="77777777" w:rsidTr="0056758D">
        <w:trPr>
          <w:trHeight w:val="164"/>
        </w:trPr>
        <w:tc>
          <w:tcPr>
            <w:tcW w:w="382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B3C4D3" w14:textId="77777777" w:rsidR="001F3E8D" w:rsidRPr="001F3E8D" w:rsidRDefault="001F3E8D" w:rsidP="001F3E8D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2A02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5E4C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6C1D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13.03.2024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7589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F03AF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</w:tr>
      <w:tr w:rsidR="001F3E8D" w:rsidRPr="001F3E8D" w14:paraId="6344F103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45D9EE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6424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A385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086E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3F3D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12,50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EEB4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12,50</w:t>
            </w:r>
          </w:p>
        </w:tc>
      </w:tr>
      <w:tr w:rsidR="001F3E8D" w:rsidRPr="001F3E8D" w14:paraId="42540B3E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DEE158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7E45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F51E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6715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64588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65E1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</w:tr>
      <w:tr w:rsidR="001F3E8D" w:rsidRPr="001F3E8D" w14:paraId="16F8DD2B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02B88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Термін обігу (дн.)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2CA5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A0FF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378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3BA8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546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74BD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57AE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484</w:t>
            </w:r>
          </w:p>
        </w:tc>
      </w:tr>
      <w:tr w:rsidR="001F3E8D" w:rsidRPr="001F3E8D" w14:paraId="69C99B6C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4967A7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погашення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A51E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05.04.2023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3E0E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27.09.2023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7F8B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13.03.2024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DC63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15.06.2023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B2E3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11.01.2024</w:t>
            </w:r>
          </w:p>
        </w:tc>
      </w:tr>
      <w:tr w:rsidR="001F3E8D" w:rsidRPr="001F3E8D" w14:paraId="2248D186" w14:textId="77777777" w:rsidTr="0056758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5C602A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поданих заявок</w:t>
            </w: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2149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19 496 000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D672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2 712 000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A619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165 978 000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F8AD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3 872 000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E4CE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30 000 000</w:t>
            </w:r>
          </w:p>
        </w:tc>
      </w:tr>
      <w:tr w:rsidR="001F3E8D" w:rsidRPr="001F3E8D" w14:paraId="4DD516C7" w14:textId="77777777" w:rsidTr="0056758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9ABD79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задоволених заявок</w:t>
            </w: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3B9D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19 496 000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DB37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2 712 000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9C86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165 978 000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9BC6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3 769 000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EBDD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30 000 000</w:t>
            </w:r>
          </w:p>
        </w:tc>
      </w:tr>
      <w:tr w:rsidR="001F3E8D" w:rsidRPr="001F3E8D" w14:paraId="758A24BA" w14:textId="77777777" w:rsidTr="0056758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7A2F1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Загальний обсяг випуску </w:t>
            </w: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2B87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48 919 000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A8612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6 618 585 000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621C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165 978 000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B975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59 209 000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9540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180 016 000</w:t>
            </w:r>
          </w:p>
        </w:tc>
      </w:tr>
      <w:tr w:rsidR="001F3E8D" w:rsidRPr="001F3E8D" w14:paraId="46B9541C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AFE1A4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023F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0E7A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4474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FB64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FA35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</w:t>
            </w:r>
          </w:p>
        </w:tc>
      </w:tr>
      <w:tr w:rsidR="001F3E8D" w:rsidRPr="001F3E8D" w14:paraId="7494D781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C8F69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695C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D871B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4E21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33B1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DCE6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</w:t>
            </w:r>
          </w:p>
        </w:tc>
      </w:tr>
      <w:tr w:rsidR="001F3E8D" w:rsidRPr="001F3E8D" w14:paraId="1AB460A4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1C5AA4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DF2EA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CAA5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083D5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E584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3,25%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C48E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</w:tr>
      <w:tr w:rsidR="001F3E8D" w:rsidRPr="001F3E8D" w14:paraId="445946D3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EC2DF3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B89D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11,99%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49ACF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3C18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4391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E705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</w:tr>
      <w:tr w:rsidR="001F3E8D" w:rsidRPr="001F3E8D" w14:paraId="364B8DAB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FED87B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3B9A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53241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5962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DDB90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D002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</w:tr>
      <w:tr w:rsidR="001F3E8D" w:rsidRPr="001F3E8D" w14:paraId="4861C9DD" w14:textId="77777777" w:rsidTr="0056758D">
        <w:trPr>
          <w:trHeight w:val="164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86A720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62D79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12,00%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B534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14,00%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76A5E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8773C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2FF87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2,50%</w:t>
            </w:r>
          </w:p>
        </w:tc>
      </w:tr>
      <w:tr w:rsidR="001F3E8D" w:rsidRPr="001F3E8D" w14:paraId="73651E7D" w14:textId="77777777" w:rsidTr="0056758D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8A0BBC" w14:textId="77777777" w:rsidR="001F3E8D" w:rsidRPr="001F3E8D" w:rsidRDefault="001F3E8D" w:rsidP="001F3E8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10D14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18 276 500,52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F93AD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2 962 534,56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144C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165 978 000,00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7E2C6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3 792 480,87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3C263" w14:textId="77777777" w:rsidR="001F3E8D" w:rsidRPr="001F3E8D" w:rsidRDefault="001F3E8D" w:rsidP="001F3E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F3E8D">
              <w:rPr>
                <w:rFonts w:eastAsia="Times New Roman"/>
                <w:sz w:val="22"/>
                <w:szCs w:val="22"/>
                <w:lang w:val="uk-UA" w:eastAsia="uk-UA"/>
              </w:rPr>
              <w:t>30 129 300,00</w:t>
            </w:r>
          </w:p>
        </w:tc>
      </w:tr>
    </w:tbl>
    <w:p w14:paraId="0B637B3A" w14:textId="77777777" w:rsidR="00B06EC8" w:rsidRPr="00B06EC8" w:rsidRDefault="00B06EC8" w:rsidP="000C2B84">
      <w:pPr>
        <w:jc w:val="both"/>
        <w:rPr>
          <w:b/>
          <w:bCs/>
          <w:sz w:val="18"/>
          <w:szCs w:val="18"/>
        </w:rPr>
      </w:pPr>
    </w:p>
    <w:p w14:paraId="6012328E" w14:textId="071EA78B" w:rsidR="0019238C" w:rsidRPr="001B6189" w:rsidRDefault="002861D6" w:rsidP="001B6189">
      <w:pPr>
        <w:ind w:firstLine="708"/>
        <w:jc w:val="both"/>
        <w:rPr>
          <w:b/>
          <w:bCs/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9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06EC8">
            <w:rPr>
              <w:lang w:val="uk-UA"/>
            </w:rPr>
            <w:t>6 вересня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1B6189" w:rsidRPr="001B6189">
        <w:rPr>
          <w:b/>
          <w:bCs/>
        </w:rPr>
        <w:t xml:space="preserve">1 445 613 340,01 </w:t>
      </w:r>
      <w:r w:rsidR="00BA7931" w:rsidRPr="002B7392">
        <w:rPr>
          <w:b/>
          <w:bCs/>
          <w:lang w:val="uk-UA"/>
        </w:rPr>
        <w:t>грн</w:t>
      </w:r>
      <w:r w:rsidR="001B6189" w:rsidRPr="001B6189">
        <w:rPr>
          <w:b/>
          <w:bCs/>
        </w:rPr>
        <w:t xml:space="preserve"> </w:t>
      </w:r>
      <w:r w:rsidR="001B6189" w:rsidRPr="001B6189">
        <w:rPr>
          <w:b/>
          <w:bCs/>
          <w:lang w:val="uk-UA"/>
        </w:rPr>
        <w:t>(за курсом НБУ).</w:t>
      </w:r>
    </w:p>
    <w:p w14:paraId="4F5231A2" w14:textId="01F77521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6CC0" w14:textId="77777777" w:rsidR="000D2110" w:rsidRDefault="000D2110" w:rsidP="009014ED">
      <w:r>
        <w:separator/>
      </w:r>
    </w:p>
  </w:endnote>
  <w:endnote w:type="continuationSeparator" w:id="0">
    <w:p w14:paraId="3EB85075" w14:textId="77777777" w:rsidR="000D2110" w:rsidRDefault="000D211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0696" w14:textId="77777777" w:rsidR="000D2110" w:rsidRDefault="000D2110" w:rsidP="009014ED">
      <w:r>
        <w:separator/>
      </w:r>
    </w:p>
  </w:footnote>
  <w:footnote w:type="continuationSeparator" w:id="0">
    <w:p w14:paraId="05C2F2F9" w14:textId="77777777" w:rsidR="000D2110" w:rsidRDefault="000D211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224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2110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18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27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3E8D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2ED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6758D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77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6E2A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5DC2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27B77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90825-96B0-409D-B9BA-481EA1C840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2022-09-13T14:46:00Z</dcterms:created>
  <dcterms:modified xsi:type="dcterms:W3CDTF">2022-09-13T14:46:00Z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