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8E8" w14:textId="16DCF544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56F51">
        <w:rPr>
          <w:b/>
          <w:color w:val="000000"/>
          <w:lang w:val="en-US"/>
        </w:rPr>
        <w:t xml:space="preserve">November </w:t>
      </w:r>
      <w:r w:rsidR="00827D0D">
        <w:rPr>
          <w:b/>
          <w:color w:val="000000"/>
          <w:lang w:val="uk-UA"/>
        </w:rPr>
        <w:t>10</w:t>
      </w:r>
      <w:r w:rsidR="00056F51">
        <w:rPr>
          <w:b/>
          <w:color w:val="000000"/>
          <w:lang w:val="en-US"/>
        </w:rPr>
        <w:t>, 2020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930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55"/>
        <w:gridCol w:w="1563"/>
        <w:gridCol w:w="1563"/>
        <w:gridCol w:w="1563"/>
        <w:gridCol w:w="1563"/>
      </w:tblGrid>
      <w:tr w:rsidR="00F1051D" w:rsidRPr="00F1051D" w14:paraId="598B0563" w14:textId="77777777" w:rsidTr="00F1051D">
        <w:trPr>
          <w:trHeight w:val="283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29530E60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25B4F57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126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3FFADF9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127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2C1FC8D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128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70297E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129</w:t>
            </w:r>
          </w:p>
        </w:tc>
      </w:tr>
      <w:tr w:rsidR="00F1051D" w:rsidRPr="005A247E" w14:paraId="159A2D6B" w14:textId="77777777" w:rsidTr="00F1051D">
        <w:trPr>
          <w:trHeight w:val="1187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455A79D6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r w:rsidRPr="00F1051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B66E594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proofErr w:type="spellStart"/>
            <w:r w:rsidRPr="00F1051D">
              <w:rPr>
                <w:sz w:val="18"/>
                <w:szCs w:val="18"/>
              </w:rPr>
              <w:t>Reopening</w:t>
            </w:r>
            <w:proofErr w:type="spellEnd"/>
          </w:p>
          <w:p w14:paraId="3B00DC89" w14:textId="52388415" w:rsidR="00F1051D" w:rsidRPr="00F1051D" w:rsidRDefault="00F1051D" w:rsidP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UA4000211957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2390F364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proofErr w:type="spellStart"/>
            <w:r w:rsidRPr="00F1051D">
              <w:rPr>
                <w:sz w:val="18"/>
                <w:szCs w:val="18"/>
              </w:rPr>
              <w:t>Primary</w:t>
            </w:r>
            <w:proofErr w:type="spellEnd"/>
            <w:r w:rsidRPr="00F1051D">
              <w:rPr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sz w:val="18"/>
                <w:szCs w:val="18"/>
              </w:rPr>
              <w:t>placement</w:t>
            </w:r>
            <w:proofErr w:type="spellEnd"/>
          </w:p>
          <w:p w14:paraId="2B194CC9" w14:textId="1B7B0CD0" w:rsidR="00F1051D" w:rsidRPr="00F1051D" w:rsidRDefault="005A247E" w:rsidP="00F1051D">
            <w:pPr>
              <w:jc w:val="center"/>
              <w:rPr>
                <w:sz w:val="18"/>
                <w:szCs w:val="18"/>
              </w:rPr>
            </w:pPr>
            <w:r w:rsidRPr="009257BF">
              <w:rPr>
                <w:sz w:val="18"/>
                <w:szCs w:val="18"/>
                <w:lang w:val="uk-UA" w:eastAsia="uk-UA"/>
              </w:rPr>
              <w:t>UA4000213300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CA5CEAD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proofErr w:type="spellStart"/>
            <w:r w:rsidRPr="00F1051D">
              <w:rPr>
                <w:sz w:val="18"/>
                <w:szCs w:val="18"/>
              </w:rPr>
              <w:t>Reopening</w:t>
            </w:r>
            <w:proofErr w:type="spellEnd"/>
          </w:p>
          <w:p w14:paraId="04A38CC5" w14:textId="6909FAAC" w:rsidR="00F1051D" w:rsidRPr="00F1051D" w:rsidRDefault="00F1051D" w:rsidP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UA4000207682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3A59610" w14:textId="77777777" w:rsidR="00F1051D" w:rsidRPr="00F1051D" w:rsidRDefault="00F1051D">
            <w:pPr>
              <w:jc w:val="center"/>
              <w:rPr>
                <w:sz w:val="18"/>
                <w:szCs w:val="18"/>
                <w:lang w:val="en-US"/>
              </w:rPr>
            </w:pPr>
            <w:r w:rsidRPr="00F1051D">
              <w:rPr>
                <w:sz w:val="18"/>
                <w:szCs w:val="18"/>
                <w:lang w:val="en-US"/>
              </w:rPr>
              <w:t>Reopening</w:t>
            </w:r>
          </w:p>
          <w:p w14:paraId="327AD93A" w14:textId="77777777" w:rsidR="00F1051D" w:rsidRPr="00F1051D" w:rsidRDefault="00F1051D">
            <w:pPr>
              <w:jc w:val="center"/>
              <w:rPr>
                <w:sz w:val="18"/>
                <w:szCs w:val="18"/>
                <w:lang w:val="en-US"/>
              </w:rPr>
            </w:pPr>
            <w:r w:rsidRPr="00F1051D">
              <w:rPr>
                <w:sz w:val="18"/>
                <w:szCs w:val="18"/>
                <w:lang w:val="en-US"/>
              </w:rPr>
              <w:t>UA4000211114</w:t>
            </w:r>
          </w:p>
          <w:p w14:paraId="115C1B90" w14:textId="2DEC51D3" w:rsidR="00F1051D" w:rsidRPr="00F1051D" w:rsidRDefault="00F1051D" w:rsidP="00A51B68">
            <w:pPr>
              <w:jc w:val="center"/>
              <w:rPr>
                <w:sz w:val="18"/>
                <w:szCs w:val="18"/>
                <w:lang w:val="en-US"/>
              </w:rPr>
            </w:pPr>
            <w:r w:rsidRPr="00F1051D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F1051D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F1051D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F1051D" w:rsidRPr="00F1051D" w14:paraId="24E6BC06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62B0CE00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3DBB4D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EB6341E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EFA0E5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5A05A062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1 000</w:t>
            </w:r>
          </w:p>
        </w:tc>
      </w:tr>
      <w:tr w:rsidR="00F1051D" w:rsidRPr="00F1051D" w14:paraId="7FD48ABB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42C805A6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051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E8D987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-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91F8517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-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941BE76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-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A349F6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-</w:t>
            </w:r>
          </w:p>
        </w:tc>
      </w:tr>
      <w:tr w:rsidR="00F1051D" w:rsidRPr="00F1051D" w14:paraId="05DF6E07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17DB3759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FE71E48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10.11.2020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0819EE6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10.11.2020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7B9C93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10.11.2020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D6990A8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10.11.2020</w:t>
            </w:r>
          </w:p>
        </w:tc>
      </w:tr>
      <w:tr w:rsidR="00F1051D" w:rsidRPr="00F1051D" w14:paraId="1B1EA3D4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678CB2B8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BB1352E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11.11.2020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851F49B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11.11.2020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B21E8C6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11.11.2020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5EEBE78B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12.11.2020</w:t>
            </w:r>
          </w:p>
        </w:tc>
      </w:tr>
      <w:tr w:rsidR="00F1051D" w:rsidRPr="00F1051D" w14:paraId="4EA9C54A" w14:textId="77777777" w:rsidTr="00F1051D">
        <w:trPr>
          <w:trHeight w:val="1134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017FB7D0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BBB5818" w14:textId="52AD60AD" w:rsidR="00F1051D" w:rsidRPr="00F1051D" w:rsidRDefault="00F1051D" w:rsidP="001F79C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D2F46AA" w14:textId="785AEF0B" w:rsidR="00F1051D" w:rsidRPr="00F1051D" w:rsidRDefault="00F1051D" w:rsidP="00DC4C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5160B03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17.02.2021</w:t>
            </w:r>
          </w:p>
          <w:p w14:paraId="055591D7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18.08.2021</w:t>
            </w:r>
          </w:p>
          <w:p w14:paraId="3EC8A6BE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16.02.2022</w:t>
            </w:r>
          </w:p>
          <w:p w14:paraId="32B1A55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17.08.2022</w:t>
            </w:r>
          </w:p>
          <w:p w14:paraId="19B6EB13" w14:textId="6F4E0FFF" w:rsidR="00F1051D" w:rsidRPr="00F1051D" w:rsidRDefault="00F1051D" w:rsidP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15.02.2023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50D0D5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04.02.2021</w:t>
            </w:r>
          </w:p>
          <w:p w14:paraId="50C60891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05.08.2021</w:t>
            </w:r>
          </w:p>
          <w:p w14:paraId="1964E4C9" w14:textId="107C48E0" w:rsidR="00F1051D" w:rsidRPr="00F1051D" w:rsidRDefault="00F1051D" w:rsidP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03.02.2022</w:t>
            </w:r>
          </w:p>
        </w:tc>
      </w:tr>
      <w:tr w:rsidR="00F1051D" w:rsidRPr="00F1051D" w14:paraId="09554F05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15756B01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5496D469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-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95FB230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-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2743A073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49,20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86F1A6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18,00</w:t>
            </w:r>
          </w:p>
        </w:tc>
      </w:tr>
      <w:tr w:rsidR="00F1051D" w:rsidRPr="00F1051D" w14:paraId="6A612247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28C5259F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2E40FE15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7,82%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E6043BF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10,42%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E13C13E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9,84%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6E92C9B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3,60%</w:t>
            </w:r>
          </w:p>
        </w:tc>
      </w:tr>
      <w:tr w:rsidR="00F1051D" w:rsidRPr="00F1051D" w14:paraId="3A2E6451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2B6CF442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DE34220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168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26C774D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350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629AF38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826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833E6E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448</w:t>
            </w:r>
          </w:p>
        </w:tc>
      </w:tr>
      <w:tr w:rsidR="00F1051D" w:rsidRPr="00F1051D" w14:paraId="15147B1E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20CB51F1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3134E36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28.04.2021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6AC4849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27.10.2021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A5DC3C1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15.02.2023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A2B9589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03.02.2022</w:t>
            </w:r>
          </w:p>
        </w:tc>
      </w:tr>
      <w:tr w:rsidR="00F1051D" w:rsidRPr="00F1051D" w14:paraId="7BE659E7" w14:textId="77777777" w:rsidTr="00F1051D">
        <w:trPr>
          <w:trHeight w:val="454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4DC3F947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051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1051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23EE84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5 500 000 000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262545E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494 315 000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14B9328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112 469 000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B594CD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82 583 000</w:t>
            </w:r>
          </w:p>
        </w:tc>
      </w:tr>
      <w:tr w:rsidR="00F1051D" w:rsidRPr="00F1051D" w14:paraId="06F9FEAD" w14:textId="77777777" w:rsidTr="00F1051D">
        <w:trPr>
          <w:trHeight w:val="454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4F13E5C8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051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1051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9631507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5 500 000 000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92A928B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309 315 000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144D900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945D49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81 583 000</w:t>
            </w:r>
          </w:p>
        </w:tc>
      </w:tr>
      <w:tr w:rsidR="00F1051D" w:rsidRPr="00F1051D" w14:paraId="32735259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3FABE786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051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0DDCDC1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11 606 035 000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82B494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309 315 000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FA79677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2 712 668 000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B44335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271 254 000</w:t>
            </w:r>
          </w:p>
        </w:tc>
      </w:tr>
      <w:tr w:rsidR="00F1051D" w:rsidRPr="00F1051D" w14:paraId="4D61B13C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0D2AF8FA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051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49E3DB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5B2D72D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15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8F57B37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5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C84CAB7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36</w:t>
            </w:r>
          </w:p>
        </w:tc>
      </w:tr>
      <w:tr w:rsidR="00F1051D" w:rsidRPr="00F1051D" w14:paraId="145E6AA3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37D93412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051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22AF783F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0A4DD55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0FCBD48F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9A61AC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35</w:t>
            </w:r>
          </w:p>
        </w:tc>
      </w:tr>
      <w:tr w:rsidR="00F1051D" w:rsidRPr="00F1051D" w14:paraId="42EBF744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052DABFC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42BA1F0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9,00%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58F0414A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11,25%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4058A34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11,50%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393A9F5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4,50%</w:t>
            </w:r>
          </w:p>
        </w:tc>
      </w:tr>
      <w:tr w:rsidR="00F1051D" w:rsidRPr="00F1051D" w14:paraId="68658D03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7179CEAE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8FAE763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9,00%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7C8BBCAB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10,30%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7D1E80E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11,50%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AC02558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3,60%</w:t>
            </w:r>
          </w:p>
        </w:tc>
      </w:tr>
      <w:tr w:rsidR="00F1051D" w:rsidRPr="00F1051D" w14:paraId="67C19BFE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1ADFA973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1744FD6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9,00%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6277AEB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10,50%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23A3495D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0,00%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A422CE8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3,70%</w:t>
            </w:r>
          </w:p>
        </w:tc>
      </w:tr>
      <w:tr w:rsidR="00F1051D" w:rsidRPr="00F1051D" w14:paraId="66160922" w14:textId="77777777" w:rsidTr="00F1051D">
        <w:trPr>
          <w:trHeight w:val="226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098A45B4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1051D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051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1051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8A0C97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9,00%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B5E4B46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10,42%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1B7AA33C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0,00%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4AD4F05D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3,62%</w:t>
            </w:r>
          </w:p>
        </w:tc>
      </w:tr>
      <w:tr w:rsidR="00F1051D" w:rsidRPr="00F1051D" w14:paraId="34B1C8D8" w14:textId="77777777" w:rsidTr="00F1051D">
        <w:trPr>
          <w:trHeight w:val="454"/>
          <w:jc w:val="center"/>
        </w:trPr>
        <w:tc>
          <w:tcPr>
            <w:tcW w:w="3055" w:type="dxa"/>
            <w:shd w:val="clear" w:color="000000" w:fill="FFFFFF"/>
            <w:vAlign w:val="center"/>
            <w:hideMark/>
          </w:tcPr>
          <w:p w14:paraId="76694606" w14:textId="77777777" w:rsidR="00F1051D" w:rsidRPr="00F1051D" w:rsidRDefault="00F1051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1051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3FB04ADE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5 281 210 000,00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6934F5B2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281 214 905,40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2FC29FB5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0,00</w:t>
            </w:r>
          </w:p>
        </w:tc>
        <w:tc>
          <w:tcPr>
            <w:tcW w:w="1563" w:type="dxa"/>
            <w:shd w:val="clear" w:color="000000" w:fill="FFFFFF"/>
            <w:noWrap/>
            <w:vAlign w:val="center"/>
            <w:hideMark/>
          </w:tcPr>
          <w:p w14:paraId="5875A7C3" w14:textId="77777777" w:rsidR="00F1051D" w:rsidRPr="00F1051D" w:rsidRDefault="00F1051D">
            <w:pPr>
              <w:jc w:val="center"/>
              <w:rPr>
                <w:sz w:val="18"/>
                <w:szCs w:val="18"/>
              </w:rPr>
            </w:pPr>
            <w:r w:rsidRPr="00F1051D">
              <w:rPr>
                <w:sz w:val="18"/>
                <w:szCs w:val="18"/>
              </w:rPr>
              <w:t>82 362 457,43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6EC10DC0" w14:textId="57C8D66D" w:rsidR="00016CB3" w:rsidRDefault="00AC5E24" w:rsidP="00016CB3">
      <w:pPr>
        <w:jc w:val="center"/>
        <w:rPr>
          <w:b/>
          <w:bCs/>
          <w:color w:val="000000"/>
          <w:lang w:val="uk-UA" w:eastAsia="uk-UA"/>
        </w:rPr>
      </w:pPr>
      <w:r w:rsidRPr="00F1051D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F1051D">
        <w:rPr>
          <w:b/>
          <w:color w:val="000000"/>
          <w:spacing w:val="-6"/>
          <w:lang w:val="en-US"/>
        </w:rPr>
        <w:t xml:space="preserve"> on</w:t>
      </w:r>
      <w:r w:rsidR="00743F59" w:rsidRPr="00F1051D">
        <w:rPr>
          <w:b/>
          <w:color w:val="000000"/>
          <w:spacing w:val="-6"/>
          <w:lang w:val="en-US"/>
        </w:rPr>
        <w:t xml:space="preserve"> </w:t>
      </w:r>
      <w:r w:rsidR="00056F51" w:rsidRPr="00F1051D">
        <w:rPr>
          <w:b/>
          <w:color w:val="000000"/>
          <w:spacing w:val="-6"/>
          <w:lang w:val="en-US"/>
        </w:rPr>
        <w:t xml:space="preserve">November </w:t>
      </w:r>
      <w:r w:rsidR="00827D0D" w:rsidRPr="00F1051D">
        <w:rPr>
          <w:b/>
          <w:color w:val="000000"/>
          <w:spacing w:val="-6"/>
          <w:lang w:val="uk-UA"/>
        </w:rPr>
        <w:t>10</w:t>
      </w:r>
      <w:r w:rsidR="00056F51" w:rsidRPr="00F1051D">
        <w:rPr>
          <w:b/>
          <w:color w:val="000000"/>
          <w:spacing w:val="-6"/>
          <w:lang w:val="en-US"/>
        </w:rPr>
        <w:t>, 2020</w:t>
      </w:r>
      <w:r w:rsidR="00F243D0" w:rsidRPr="00F1051D">
        <w:rPr>
          <w:b/>
          <w:color w:val="000000"/>
          <w:lang w:val="en-US"/>
        </w:rPr>
        <w:t xml:space="preserve"> </w:t>
      </w:r>
      <w:r w:rsidR="001B0F28" w:rsidRPr="00F1051D">
        <w:rPr>
          <w:b/>
          <w:color w:val="000000"/>
          <w:spacing w:val="-6"/>
          <w:lang w:val="en-US"/>
        </w:rPr>
        <w:t>–</w:t>
      </w:r>
      <w:r w:rsidR="00F1051D" w:rsidRPr="00F1051D">
        <w:rPr>
          <w:b/>
          <w:bCs/>
          <w:color w:val="000000"/>
          <w:sz w:val="22"/>
          <w:szCs w:val="22"/>
          <w:lang w:val="en-US"/>
        </w:rPr>
        <w:t xml:space="preserve"> 7</w:t>
      </w:r>
      <w:r w:rsidR="00F1051D" w:rsidRPr="00F1051D">
        <w:rPr>
          <w:b/>
          <w:bCs/>
          <w:color w:val="000000"/>
          <w:sz w:val="22"/>
          <w:szCs w:val="22"/>
          <w:lang w:val="uk-UA"/>
        </w:rPr>
        <w:t> </w:t>
      </w:r>
      <w:r w:rsidR="00F1051D" w:rsidRPr="00F1051D">
        <w:rPr>
          <w:b/>
          <w:bCs/>
          <w:color w:val="000000"/>
          <w:sz w:val="22"/>
          <w:szCs w:val="22"/>
          <w:lang w:val="en-US"/>
        </w:rPr>
        <w:t>877</w:t>
      </w:r>
      <w:r w:rsidR="00F1051D" w:rsidRPr="00F1051D">
        <w:rPr>
          <w:b/>
          <w:bCs/>
          <w:color w:val="000000"/>
          <w:sz w:val="22"/>
          <w:szCs w:val="22"/>
          <w:lang w:val="uk-UA"/>
        </w:rPr>
        <w:t> </w:t>
      </w:r>
      <w:r w:rsidR="00F1051D" w:rsidRPr="00F1051D">
        <w:rPr>
          <w:b/>
          <w:bCs/>
          <w:color w:val="000000"/>
          <w:sz w:val="22"/>
          <w:szCs w:val="22"/>
          <w:lang w:val="en-US"/>
        </w:rPr>
        <w:t>765</w:t>
      </w:r>
      <w:r w:rsidR="00F1051D" w:rsidRPr="00F1051D">
        <w:rPr>
          <w:b/>
          <w:bCs/>
          <w:color w:val="000000"/>
          <w:sz w:val="22"/>
          <w:szCs w:val="22"/>
          <w:lang w:val="uk-UA"/>
        </w:rPr>
        <w:t> </w:t>
      </w:r>
      <w:r w:rsidR="00F1051D" w:rsidRPr="00F1051D">
        <w:rPr>
          <w:b/>
          <w:bCs/>
          <w:color w:val="000000"/>
          <w:sz w:val="22"/>
          <w:szCs w:val="22"/>
          <w:lang w:val="en-US"/>
        </w:rPr>
        <w:t>363,69</w:t>
      </w:r>
      <w:r w:rsidR="00F1051D" w:rsidRPr="00F1051D">
        <w:rPr>
          <w:b/>
          <w:bCs/>
          <w:color w:val="000000"/>
          <w:sz w:val="22"/>
          <w:szCs w:val="22"/>
          <w:lang w:val="uk-UA"/>
        </w:rPr>
        <w:t> </w:t>
      </w:r>
      <w:r w:rsidR="00337664" w:rsidRPr="00F1051D">
        <w:rPr>
          <w:b/>
          <w:bCs/>
          <w:color w:val="000000"/>
          <w:lang w:val="en-US" w:eastAsia="uk-UA"/>
        </w:rPr>
        <w:t>U</w:t>
      </w:r>
      <w:r w:rsidR="00871281" w:rsidRPr="00F1051D">
        <w:rPr>
          <w:b/>
          <w:color w:val="000000"/>
          <w:lang w:val="en-US"/>
        </w:rPr>
        <w:t>AH</w:t>
      </w:r>
      <w:r w:rsidR="00871281" w:rsidRPr="00F1051D">
        <w:rPr>
          <w:b/>
          <w:color w:val="000000"/>
          <w:spacing w:val="-4"/>
          <w:lang w:val="en-US"/>
        </w:rPr>
        <w:t>.</w:t>
      </w:r>
      <w:r w:rsidR="00016CB3" w:rsidRPr="00016CB3">
        <w:rPr>
          <w:b/>
          <w:color w:val="000000"/>
          <w:spacing w:val="-4"/>
          <w:lang w:val="uk-UA"/>
        </w:rPr>
        <w:t xml:space="preserve"> </w:t>
      </w:r>
      <w:r w:rsidR="00016CB3">
        <w:rPr>
          <w:b/>
          <w:color w:val="000000"/>
          <w:spacing w:val="-4"/>
          <w:lang w:val="uk-UA"/>
        </w:rPr>
        <w:t>(</w:t>
      </w:r>
      <w:proofErr w:type="spellStart"/>
      <w:r w:rsidR="00016CB3">
        <w:rPr>
          <w:b/>
          <w:color w:val="000000"/>
          <w:spacing w:val="-4"/>
          <w:lang w:val="uk-UA"/>
        </w:rPr>
        <w:t>at</w:t>
      </w:r>
      <w:proofErr w:type="spellEnd"/>
      <w:r w:rsidR="00016CB3">
        <w:rPr>
          <w:b/>
          <w:color w:val="000000"/>
          <w:spacing w:val="-4"/>
          <w:lang w:val="uk-UA"/>
        </w:rPr>
        <w:t xml:space="preserve"> </w:t>
      </w:r>
      <w:proofErr w:type="spellStart"/>
      <w:r w:rsidR="00016CB3">
        <w:rPr>
          <w:b/>
          <w:color w:val="000000"/>
          <w:spacing w:val="-4"/>
          <w:lang w:val="uk-UA"/>
        </w:rPr>
        <w:t>the</w:t>
      </w:r>
      <w:proofErr w:type="spellEnd"/>
      <w:r w:rsidR="00016CB3">
        <w:rPr>
          <w:b/>
          <w:color w:val="000000"/>
          <w:spacing w:val="-4"/>
          <w:lang w:val="uk-UA"/>
        </w:rPr>
        <w:t xml:space="preserve"> NBU </w:t>
      </w:r>
      <w:proofErr w:type="spellStart"/>
      <w:r w:rsidR="00016CB3">
        <w:rPr>
          <w:b/>
          <w:color w:val="000000"/>
          <w:spacing w:val="-4"/>
          <w:lang w:val="uk-UA"/>
        </w:rPr>
        <w:t>rate</w:t>
      </w:r>
      <w:proofErr w:type="spellEnd"/>
      <w:r w:rsidR="00016CB3">
        <w:rPr>
          <w:b/>
          <w:color w:val="000000"/>
          <w:spacing w:val="-4"/>
          <w:lang w:val="uk-UA"/>
        </w:rPr>
        <w:t>)</w:t>
      </w:r>
    </w:p>
    <w:p w14:paraId="3156EEF1" w14:textId="7F396446" w:rsidR="002B6FC1" w:rsidRPr="00CE569C" w:rsidRDefault="002B6FC1" w:rsidP="00CE569C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bookmarkStart w:id="0" w:name="_GoBack"/>
      <w:bookmarkEnd w:id="0"/>
    </w:p>
    <w:sectPr w:rsidR="002B6FC1" w:rsidRPr="00CE569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6E2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B717A6A-B966-DF46-B81A-3C6753B2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2020-11-10T15:05:00Z</dcterms:created>
  <dcterms:modified xsi:type="dcterms:W3CDTF">2020-11-10T15:05:00Z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