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DC" w:rsidRPr="00C85F74" w:rsidRDefault="00FB56DC" w:rsidP="00C85F74">
      <w:pPr>
        <w:shd w:val="clear" w:color="auto" w:fill="FFFFFF"/>
        <w:spacing w:after="0" w:line="240" w:lineRule="auto"/>
        <w:ind w:left="6237" w:right="40" w:hanging="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85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Додаток 9</w:t>
      </w:r>
    </w:p>
    <w:p w:rsidR="00FB56DC" w:rsidRPr="00C85F74" w:rsidRDefault="00FB56DC" w:rsidP="00C85F74">
      <w:pPr>
        <w:shd w:val="clear" w:color="auto" w:fill="FFFFFF"/>
        <w:spacing w:after="0" w:line="240" w:lineRule="auto"/>
        <w:ind w:left="6237" w:right="40" w:hanging="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85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до Типової форми прогнозу </w:t>
      </w:r>
    </w:p>
    <w:p w:rsidR="00FB56DC" w:rsidRPr="00C85F74" w:rsidRDefault="00FB56DC" w:rsidP="00C85F74">
      <w:pPr>
        <w:shd w:val="clear" w:color="auto" w:fill="FFFFFF"/>
        <w:spacing w:after="0" w:line="240" w:lineRule="auto"/>
        <w:ind w:left="6237" w:right="40" w:hanging="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85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місцевого бюджету</w:t>
      </w:r>
    </w:p>
    <w:p w:rsidR="00FB56DC" w:rsidRPr="00C85F74" w:rsidRDefault="00FB56DC" w:rsidP="00C85F74">
      <w:pPr>
        <w:shd w:val="clear" w:color="auto" w:fill="FFFFFF"/>
        <w:spacing w:after="0" w:line="240" w:lineRule="auto"/>
        <w:ind w:left="6237" w:right="40" w:hanging="6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C85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(абзац </w:t>
      </w:r>
      <w:r w:rsidR="00B42E46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другий</w:t>
      </w:r>
      <w:r w:rsidRPr="00C85F7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розділу VII)</w:t>
      </w:r>
    </w:p>
    <w:p w:rsidR="00C85F74" w:rsidRPr="00C85F74" w:rsidRDefault="00C85F74" w:rsidP="00C85F7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</w:p>
    <w:p w:rsidR="00FB56DC" w:rsidRPr="00C85F74" w:rsidRDefault="00FB56DC" w:rsidP="00C85F7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 w:rsidRPr="00C85F74">
        <w:rPr>
          <w:rFonts w:ascii="Times New Roman" w:hAnsi="Times New Roman" w:cs="Times New Roman"/>
          <w:b/>
          <w:noProof/>
          <w:sz w:val="28"/>
          <w:szCs w:val="28"/>
        </w:rPr>
        <w:t>Показники бюджету розвитку</w:t>
      </w:r>
    </w:p>
    <w:p w:rsidR="00FB56DC" w:rsidRPr="00C85F74" w:rsidRDefault="00FB56DC" w:rsidP="00C85F74">
      <w:pPr>
        <w:spacing w:after="0" w:line="240" w:lineRule="auto"/>
        <w:outlineLvl w:val="2"/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</w:pPr>
      <w:r w:rsidRPr="00C85F74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t>__________________</w:t>
      </w:r>
    </w:p>
    <w:p w:rsidR="00FB56DC" w:rsidRPr="007D7D51" w:rsidRDefault="007D7D51" w:rsidP="00C85F7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="00FB56DC" w:rsidRPr="007D7D51">
        <w:rPr>
          <w:rFonts w:ascii="Times New Roman" w:hAnsi="Times New Roman" w:cs="Times New Roman"/>
          <w:noProof/>
          <w:sz w:val="24"/>
          <w:szCs w:val="24"/>
        </w:rPr>
        <w:t>(код бюджету)</w:t>
      </w:r>
    </w:p>
    <w:p w:rsidR="00FB56DC" w:rsidRPr="00FB56DC" w:rsidRDefault="00FB56DC" w:rsidP="007D7D51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FB56DC">
        <w:rPr>
          <w:rFonts w:ascii="Times New Roman" w:hAnsi="Times New Roman" w:cs="Times New Roman"/>
          <w:noProof/>
          <w:sz w:val="20"/>
          <w:szCs w:val="20"/>
        </w:rPr>
        <w:t xml:space="preserve"> (грн)</w:t>
      </w:r>
    </w:p>
    <w:tbl>
      <w:tblPr>
        <w:tblW w:w="936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959"/>
        <w:gridCol w:w="979"/>
        <w:gridCol w:w="979"/>
        <w:gridCol w:w="978"/>
        <w:gridCol w:w="979"/>
        <w:gridCol w:w="976"/>
      </w:tblGrid>
      <w:tr w:rsidR="00FB56DC" w:rsidRPr="00FB56DC" w:rsidTr="007D7D51">
        <w:trPr>
          <w:trHeight w:val="579"/>
          <w:tblHeader/>
        </w:trPr>
        <w:tc>
          <w:tcPr>
            <w:tcW w:w="274" w:type="pct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5F74">
              <w:rPr>
                <w:rFonts w:ascii="Times New Roman" w:hAnsi="Times New Roman" w:cs="Times New Roman"/>
                <w:noProof/>
                <w:sz w:val="20"/>
                <w:szCs w:val="20"/>
              </w:rPr>
              <w:t>№ з/п</w:t>
            </w:r>
          </w:p>
        </w:tc>
        <w:tc>
          <w:tcPr>
            <w:tcW w:w="2114" w:type="pct"/>
            <w:shd w:val="clear" w:color="auto" w:fill="auto"/>
            <w:hideMark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  <w:lang w:eastAsia="uk-UA"/>
              </w:rPr>
            </w:pPr>
            <w:r w:rsidRPr="00C85F74">
              <w:rPr>
                <w:rFonts w:ascii="Times New Roman" w:hAnsi="Times New Roman" w:cs="Times New Roman"/>
                <w:noProof/>
                <w:sz w:val="20"/>
                <w:szCs w:val="20"/>
              </w:rPr>
              <w:t>Найменування показника</w:t>
            </w:r>
          </w:p>
        </w:tc>
        <w:tc>
          <w:tcPr>
            <w:tcW w:w="523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20___рік</w:t>
            </w:r>
          </w:p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(звіт)</w:t>
            </w:r>
          </w:p>
        </w:tc>
        <w:tc>
          <w:tcPr>
            <w:tcW w:w="523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(затверджено)</w:t>
            </w:r>
          </w:p>
        </w:tc>
        <w:tc>
          <w:tcPr>
            <w:tcW w:w="522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20___ рік</w:t>
            </w:r>
          </w:p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523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___ рік</w:t>
            </w:r>
          </w:p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  <w:tc>
          <w:tcPr>
            <w:tcW w:w="521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 ___ рік</w:t>
            </w:r>
          </w:p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(план)</w:t>
            </w:r>
          </w:p>
        </w:tc>
      </w:tr>
      <w:tr w:rsidR="00FB56DC" w:rsidRPr="00FB56DC" w:rsidTr="007D7D51">
        <w:trPr>
          <w:trHeight w:val="246"/>
          <w:tblHeader/>
        </w:trPr>
        <w:tc>
          <w:tcPr>
            <w:tcW w:w="274" w:type="pct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5F74">
              <w:rPr>
                <w:rFonts w:ascii="Times New Roman" w:hAnsi="Times New Roman" w:cs="Times New Roman"/>
                <w:noProof/>
                <w:sz w:val="20"/>
                <w:szCs w:val="20"/>
              </w:rPr>
              <w:t>1</w:t>
            </w:r>
          </w:p>
        </w:tc>
        <w:tc>
          <w:tcPr>
            <w:tcW w:w="2114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85F74"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</w:p>
        </w:tc>
        <w:tc>
          <w:tcPr>
            <w:tcW w:w="523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23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522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23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521" w:type="pct"/>
            <w:shd w:val="clear" w:color="auto" w:fill="auto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C85F74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7</w:t>
            </w:r>
          </w:p>
        </w:tc>
      </w:tr>
      <w:tr w:rsidR="00FB56DC" w:rsidRPr="00FB56DC" w:rsidTr="007D7D51">
        <w:trPr>
          <w:trHeight w:val="232"/>
        </w:trPr>
        <w:tc>
          <w:tcPr>
            <w:tcW w:w="5000" w:type="pct"/>
            <w:gridSpan w:val="7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</w:pPr>
            <w:r w:rsidRPr="00C85F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І. Надходження бюджету розвитку</w:t>
            </w: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FB56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Кошти, що передаються із загального фонду бюджету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FB56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Кошти від повернення кредитів, надані з бюджету, та відсотки, сплачені за користування ними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highlight w:val="yellow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FB56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Капітальні трансферти (субвенції) з інших бюджетів, у тому числі: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FB56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3.1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трансферти з державного бюджету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FB56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3.2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трансферти з місцевих бюджетів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FB56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 xml:space="preserve">4. 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Місцеві запозичення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FB56DC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Інші надходження бюджету розвитку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</w:rPr>
              <w:t>УСЬОГО за розділом І: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</w:rPr>
              <w:t>з них надходження до бюджету розвитку (без урахування обсягів місцевих запозичень та капітальних трансфертів (субвенцій))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  <w:lang w:eastAsia="uk-UA"/>
              </w:rPr>
            </w:pPr>
          </w:p>
        </w:tc>
      </w:tr>
      <w:tr w:rsidR="00FB56DC" w:rsidRPr="00FB56DC" w:rsidTr="007D7D51">
        <w:trPr>
          <w:trHeight w:val="232"/>
        </w:trPr>
        <w:tc>
          <w:tcPr>
            <w:tcW w:w="5000" w:type="pct"/>
            <w:gridSpan w:val="7"/>
          </w:tcPr>
          <w:p w:rsidR="00FB56DC" w:rsidRPr="00C85F74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</w:pPr>
            <w:r w:rsidRPr="00C85F7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uk-UA"/>
              </w:rPr>
              <w:t>ІІ. Витрати бюджету розвитку</w:t>
            </w:r>
          </w:p>
        </w:tc>
      </w:tr>
      <w:tr w:rsidR="00FB56DC" w:rsidRPr="00FB56DC" w:rsidTr="007D7D51">
        <w:trPr>
          <w:trHeight w:val="417"/>
        </w:trPr>
        <w:tc>
          <w:tcPr>
            <w:tcW w:w="274" w:type="pct"/>
          </w:tcPr>
          <w:p w:rsidR="00FB56DC" w:rsidRPr="006F5A88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 w:rsidRPr="006F5A8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6F5A88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9F4E08" w:rsidRPr="00C85F74" w:rsidRDefault="00E47AC3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</w:t>
            </w:r>
            <w:r w:rsidR="009F4E08"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ублічн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і</w:t>
            </w:r>
            <w:r w:rsidR="003C38B6"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інвестиці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ї</w:t>
            </w:r>
            <w:r w:rsidR="00BC28C2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, у тому числі</w:t>
            </w:r>
            <w:r w:rsidR="006F5A88"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:</w:t>
            </w:r>
            <w:r w:rsidR="009F4E08"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B56DC" w:rsidRPr="00FB56DC" w:rsidTr="007D7D51">
        <w:trPr>
          <w:trHeight w:val="417"/>
        </w:trPr>
        <w:tc>
          <w:tcPr>
            <w:tcW w:w="274" w:type="pct"/>
          </w:tcPr>
          <w:p w:rsidR="00FB56DC" w:rsidRPr="006F5A88" w:rsidRDefault="006F5A88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1.1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6F5A88" w:rsidP="007D7D5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к</w:t>
            </w:r>
            <w:r w:rsidR="003C38B6"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апітальні </w:t>
            </w:r>
            <w:r w:rsidR="009F4E08"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трансферти </w:t>
            </w:r>
            <w:r w:rsidR="008C65FC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іншим бюджетам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B56DC" w:rsidRPr="00FB56DC" w:rsidTr="007D7D51">
        <w:trPr>
          <w:trHeight w:val="417"/>
        </w:trPr>
        <w:tc>
          <w:tcPr>
            <w:tcW w:w="274" w:type="pct"/>
          </w:tcPr>
          <w:p w:rsidR="00FB56DC" w:rsidRPr="006F5A88" w:rsidRDefault="006F5A88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Внески до статутного капіталу суб’єктів господарювання  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B56DC" w:rsidRPr="00FB56DC" w:rsidTr="007D7D51">
        <w:trPr>
          <w:trHeight w:val="417"/>
        </w:trPr>
        <w:tc>
          <w:tcPr>
            <w:tcW w:w="274" w:type="pct"/>
          </w:tcPr>
          <w:p w:rsidR="00FB56DC" w:rsidRPr="006F5A88" w:rsidRDefault="006F5A88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color w:val="0070C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3.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Погашення місцевого боргу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B56DC" w:rsidRPr="00FB56DC" w:rsidTr="007D7D51">
        <w:trPr>
          <w:trHeight w:val="417"/>
        </w:trPr>
        <w:tc>
          <w:tcPr>
            <w:tcW w:w="274" w:type="pct"/>
          </w:tcPr>
          <w:p w:rsidR="00FB56DC" w:rsidRPr="006F5A88" w:rsidRDefault="006F5A88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4.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Платежі, пов’язані з виконанням гарантійних зобов’язань Автономної Республіки Крим, обласної ради, міської, селищної чи сільської територіальної громади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B56DC" w:rsidRPr="00FB56DC" w:rsidTr="007D7D51">
        <w:trPr>
          <w:trHeight w:val="417"/>
        </w:trPr>
        <w:tc>
          <w:tcPr>
            <w:tcW w:w="274" w:type="pct"/>
          </w:tcPr>
          <w:p w:rsidR="00FB56DC" w:rsidRPr="006F5A88" w:rsidRDefault="006F5A88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5.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Розроблення містобудівної документації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B56DC" w:rsidRPr="00FB56DC" w:rsidTr="007D7D51">
        <w:trPr>
          <w:trHeight w:val="417"/>
        </w:trPr>
        <w:tc>
          <w:tcPr>
            <w:tcW w:w="274" w:type="pct"/>
          </w:tcPr>
          <w:p w:rsidR="00FB56DC" w:rsidRPr="006F5A88" w:rsidRDefault="006F5A88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6.</w:t>
            </w: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Інші ви</w:t>
            </w:r>
            <w:r w:rsidR="003C38B6"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трати</w:t>
            </w:r>
            <w:r w:rsidRPr="00C85F74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 xml:space="preserve"> бюджету розвитку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B56DC" w:rsidRPr="00FB56DC" w:rsidTr="007D7D51">
        <w:trPr>
          <w:trHeight w:val="417"/>
        </w:trPr>
        <w:tc>
          <w:tcPr>
            <w:tcW w:w="274" w:type="pct"/>
          </w:tcPr>
          <w:p w:rsidR="00FB56DC" w:rsidRPr="00FB56DC" w:rsidRDefault="00FB56DC" w:rsidP="007D7D5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</w:pPr>
          </w:p>
        </w:tc>
        <w:tc>
          <w:tcPr>
            <w:tcW w:w="2114" w:type="pct"/>
            <w:shd w:val="clear" w:color="auto" w:fill="auto"/>
            <w:vAlign w:val="center"/>
          </w:tcPr>
          <w:p w:rsidR="00FB56DC" w:rsidRPr="00C85F74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</w:pPr>
            <w:r w:rsidRPr="00C85F74">
              <w:rPr>
                <w:rFonts w:ascii="Times New Roman" w:hAnsi="Times New Roman" w:cs="Times New Roman"/>
                <w:noProof/>
                <w:sz w:val="24"/>
                <w:szCs w:val="24"/>
              </w:rPr>
              <w:t>УСЬОГО за розділом ІІ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2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3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521" w:type="pct"/>
            <w:shd w:val="clear" w:color="auto" w:fill="auto"/>
            <w:vAlign w:val="center"/>
          </w:tcPr>
          <w:p w:rsidR="00FB56DC" w:rsidRPr="00FB56DC" w:rsidRDefault="00FB56DC" w:rsidP="007D7D51">
            <w:pPr>
              <w:spacing w:after="0" w:line="240" w:lineRule="auto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A42BBD" w:rsidRDefault="007D7D51"/>
    <w:p w:rsidR="007D7D51" w:rsidRDefault="007D7D51" w:rsidP="007D7D51">
      <w:pPr>
        <w:jc w:val="center"/>
      </w:pPr>
      <w:r>
        <w:t>_____________________________________________</w:t>
      </w:r>
      <w:bookmarkStart w:id="0" w:name="_GoBack"/>
      <w:bookmarkEnd w:id="0"/>
    </w:p>
    <w:sectPr w:rsidR="007D7D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598"/>
    <w:rsid w:val="001F6DB8"/>
    <w:rsid w:val="003C38B6"/>
    <w:rsid w:val="00415B7F"/>
    <w:rsid w:val="0063253C"/>
    <w:rsid w:val="006F5A88"/>
    <w:rsid w:val="007D7D51"/>
    <w:rsid w:val="008C65FC"/>
    <w:rsid w:val="00980907"/>
    <w:rsid w:val="009F4E08"/>
    <w:rsid w:val="00A11598"/>
    <w:rsid w:val="00B42E46"/>
    <w:rsid w:val="00BC28C2"/>
    <w:rsid w:val="00C85F74"/>
    <w:rsid w:val="00C93282"/>
    <w:rsid w:val="00CF5B1B"/>
    <w:rsid w:val="00D27853"/>
    <w:rsid w:val="00DC069B"/>
    <w:rsid w:val="00E47AC3"/>
    <w:rsid w:val="00F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F7590"/>
  <w15:chartTrackingRefBased/>
  <w15:docId w15:val="{CA10F9E4-D445-4167-9837-ECD9068E1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41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ПЕРОЩУК Зорина Іванівна</dc:creator>
  <cp:keywords/>
  <dc:description/>
  <cp:lastModifiedBy>Зачинська Олена Вікторівна</cp:lastModifiedBy>
  <cp:revision>3</cp:revision>
  <cp:lastPrinted>2025-03-26T14:11:00Z</cp:lastPrinted>
  <dcterms:created xsi:type="dcterms:W3CDTF">2025-04-22T15:36:00Z</dcterms:created>
  <dcterms:modified xsi:type="dcterms:W3CDTF">2025-04-23T11:39:00Z</dcterms:modified>
</cp:coreProperties>
</file>