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DC87C" w14:textId="77777777" w:rsidR="007F7234" w:rsidRPr="000D24AC" w:rsidRDefault="00DF753B" w:rsidP="00372FA7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D24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ПОЯСНЮВАЛЬНА ЗАПИСКА</w:t>
      </w:r>
      <w:r w:rsidRPr="000D24A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7F7234" w:rsidRPr="000D24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 про</w:t>
      </w:r>
      <w:r w:rsidR="008A596C" w:rsidRPr="000D24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є</w:t>
      </w:r>
      <w:r w:rsidR="007F7234" w:rsidRPr="000D24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кту наказу Міністерства фінансів України</w:t>
      </w:r>
    </w:p>
    <w:p w14:paraId="762E2B36" w14:textId="1AC58F5C" w:rsidR="007F7234" w:rsidRPr="000D24AC" w:rsidRDefault="007F7234" w:rsidP="00B92FA1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D24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</w:t>
      </w:r>
      <w:bookmarkStart w:id="0" w:name="_Hlk158895122"/>
      <w:bookmarkStart w:id="1" w:name="_Hlk159234821"/>
      <w:r w:rsidRPr="000D24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внесення змін до </w:t>
      </w:r>
      <w:bookmarkEnd w:id="0"/>
      <w:r w:rsidR="00B92FA1" w:rsidRPr="000D24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Порядку здійснення аналізу та оцінки ризиків, розроблення і реалізації заходів з управління ризиками для визначення форм та обсягів митного контролю</w:t>
      </w:r>
      <w:bookmarkEnd w:id="1"/>
      <w:r w:rsidRPr="000D24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</w:t>
      </w:r>
    </w:p>
    <w:p w14:paraId="643CA68F" w14:textId="77777777" w:rsidR="00981E3B" w:rsidRPr="000D24AC" w:rsidRDefault="00981E3B" w:rsidP="006E57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2" w:name="n3485"/>
      <w:bookmarkEnd w:id="2"/>
    </w:p>
    <w:p w14:paraId="05CEA42E" w14:textId="77777777" w:rsidR="00DF753B" w:rsidRPr="000D24AC" w:rsidRDefault="00DF753B" w:rsidP="000C07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24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Мета</w:t>
      </w:r>
    </w:p>
    <w:p w14:paraId="637D1F39" w14:textId="0ED2B0D9" w:rsidR="00DF753B" w:rsidRPr="0056269A" w:rsidRDefault="00F437FF" w:rsidP="00E152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3486"/>
      <w:bookmarkEnd w:id="3"/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595F8F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роєкт наказу</w:t>
      </w:r>
      <w:r w:rsidR="00F27FBA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0E83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Міністерства фінансів України «Про внесення змін до </w:t>
      </w:r>
      <w:r w:rsidR="00B92FA1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Порядку здійснення аналізу та оцінки ризиків, розроблення і реалізації заходів з управління ризиками для визначення форм та обсягів митного контролю</w:t>
      </w:r>
      <w:r w:rsidR="00D30E83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2A13B2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3698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2A13B2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– про</w:t>
      </w:r>
      <w:r w:rsidR="00284D9E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2A13B2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кт акта)</w:t>
      </w:r>
      <w:r w:rsidR="00D30E83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розроблено </w:t>
      </w:r>
      <w:r w:rsidR="00D30E83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</w:t>
      </w:r>
      <w:bookmarkStart w:id="4" w:name="_Hlk158897925"/>
      <w:r w:rsidR="00BE7004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виконання Державної антикорупційної програми </w:t>
      </w:r>
      <w:bookmarkStart w:id="5" w:name="_Hlk159237012"/>
      <w:r w:rsidR="00BA3698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на 2023–</w:t>
      </w:r>
      <w:r w:rsidR="00BE7004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2025 роки, затвердженої постановою Кабінету Міністрів України від 04 березня 2023 року № 220</w:t>
      </w:r>
      <w:bookmarkEnd w:id="4"/>
      <w:r w:rsidR="00BE7004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також актуалізації окремих положень щодо порядку застосування системи управління ризиками для обрання форм та обсягів митного контролю</w:t>
      </w:r>
      <w:bookmarkEnd w:id="5"/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223B57B" w14:textId="77777777" w:rsidR="00145320" w:rsidRPr="0056269A" w:rsidRDefault="00145320" w:rsidP="00E152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6" w:name="n3487"/>
      <w:bookmarkEnd w:id="6"/>
    </w:p>
    <w:p w14:paraId="3EF61F7A" w14:textId="77777777" w:rsidR="00DF753B" w:rsidRPr="0056269A" w:rsidRDefault="00DF753B" w:rsidP="00E152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626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Обґрунтування необхідності прийняття акта</w:t>
      </w:r>
    </w:p>
    <w:p w14:paraId="6E736734" w14:textId="4D06244D" w:rsidR="006040D2" w:rsidRPr="0056269A" w:rsidRDefault="006040D2" w:rsidP="006040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" w:name="n3488"/>
      <w:bookmarkEnd w:id="7"/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Державною ан</w:t>
      </w:r>
      <w:r w:rsidR="00BA3698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тикорупційною програмою на 2023–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2025 роки, затвердженою постановою Кабінету Міністрів України від 04 березня 2023 року № 220, передбачено розроблення про</w:t>
      </w:r>
      <w:r w:rsidR="00284D9E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кту наказу щодо внесення змін до Порядку здійснення аналізу та оцінки ризиків, розроблення і реалізації заходів з управління ризиками для визначення форм та обсягів митного контролю, затвердженого наказом Міністерства фінансів України від 31 липня 2015 року № 684, зареєстрованого в Міністерстві юстиції України 21 серпня 2015 року за № 1021/27466</w:t>
      </w:r>
      <w:r w:rsidR="00304B98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Порядок)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відповідно до яких система управління ризиками застосовується для визначення необхідності проведення пост-митного контролю.</w:t>
      </w:r>
    </w:p>
    <w:p w14:paraId="713CB0E4" w14:textId="431ED560" w:rsidR="00304B98" w:rsidRPr="0056269A" w:rsidRDefault="00304B98" w:rsidP="00304B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Статтею 320 Митного кодексу України (далі – Кодекс) встановлено, що форми та обсяги митного контролю обираються посадовими особами митних органів на підставі результатів застосува</w:t>
      </w:r>
      <w:r w:rsidR="00BA3698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ння системи управління ризиками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та/або автоматизованою системою управління ризиками.</w:t>
      </w:r>
    </w:p>
    <w:p w14:paraId="79ED77AE" w14:textId="23313B0C" w:rsidR="00304B98" w:rsidRPr="0056269A" w:rsidRDefault="00304B98" w:rsidP="00304B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статті 336 Кодексу пост-митний контроль та проведення документальних перевірок дотримання вимог законодавства України з питань митної справи, у тому числі своєчасності, достовірності, повноти нарахування та сплати митних платежів, є формами митного контролю, які обираються згідно з приписами статті 320 Кодексу.</w:t>
      </w:r>
    </w:p>
    <w:p w14:paraId="32B2F877" w14:textId="697F0669" w:rsidR="00304B98" w:rsidRPr="0056269A" w:rsidRDefault="00304B98" w:rsidP="00304B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Чинна редакція Порядку не охоплює особливості застосування системи управління ризиками для обрання форм та обсягів митного контролю після випуску товарів. </w:t>
      </w:r>
    </w:p>
    <w:p w14:paraId="4925CEFF" w14:textId="2E5E816F" w:rsidR="008D1EE5" w:rsidRPr="0056269A" w:rsidRDefault="002A13B2" w:rsidP="008D1E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284D9E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кт акт</w:t>
      </w:r>
      <w:r w:rsidR="00C60414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розроблено, зокрема, </w:t>
      </w:r>
      <w:r w:rsidR="00BA3698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з метою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виконання заходів, передбачених </w:t>
      </w:r>
      <w:r w:rsidR="008D1EE5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Національною стратегією доходів до 2030 року, схваленою розпорядженням </w:t>
      </w:r>
      <w:r w:rsidR="008D1EE5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Кабінету Міністрів України від 27 грудня 2023 року № 1218-р, </w:t>
      </w:r>
      <w:r w:rsidR="00BA3698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зокрема забезпечення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2128493B" w14:textId="222C5A44" w:rsidR="008D1EE5" w:rsidRPr="0056269A" w:rsidRDefault="008D1EE5" w:rsidP="008D1E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</w:t>
      </w:r>
      <w:r w:rsidR="00BA3698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контрольних заходів та спрощення процедур, </w:t>
      </w:r>
      <w:r w:rsidR="00BA3698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тому числі,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3698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шляхом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створення нових та актуалізаці</w:t>
      </w:r>
      <w:r w:rsidR="00BA3698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діючих заходів з управління ризиками, проведення аналізу ризиків з використанням відомостей, внесених до загальної декларації прибуття</w:t>
      </w:r>
      <w:r w:rsidR="002A13B2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D9F47AA" w14:textId="70BB3297" w:rsidR="008D1EE5" w:rsidRPr="0056269A" w:rsidRDefault="008D1EE5" w:rsidP="002A13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єдин</w:t>
      </w:r>
      <w:r w:rsidR="00BA3698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підх</w:t>
      </w:r>
      <w:r w:rsidR="00BA3698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оду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митного оформлення товарів </w:t>
      </w:r>
      <w:r w:rsidR="00BA3698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митних органах України </w:t>
      </w:r>
      <w:r w:rsidR="00BA3698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шляхом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уніфікаці</w:t>
      </w:r>
      <w:r w:rsidR="00BA3698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заходів з управління ризиками, недопущення випадків необґрунтованого застосування форм та обсягів митного контролю</w:t>
      </w:r>
      <w:r w:rsidR="002A13B2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606113EA" w14:textId="6B46451D" w:rsidR="00304B98" w:rsidRPr="0056269A" w:rsidRDefault="00304B98" w:rsidP="00304B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того, з огляду на постійний розвиток інформаційних технологій митних органів</w:t>
      </w:r>
      <w:r w:rsidR="00497D43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митної справи в цілому, потребують актуалізації окремі положення Порядку.</w:t>
      </w:r>
    </w:p>
    <w:p w14:paraId="01BB9892" w14:textId="68BE211F" w:rsidR="00304B98" w:rsidRPr="0056269A" w:rsidRDefault="00497D43" w:rsidP="00497D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зв’язку із цим Порядок потребує внесення змін шляхом викладення його у новій редакції.</w:t>
      </w:r>
    </w:p>
    <w:p w14:paraId="3035E6A2" w14:textId="77777777" w:rsidR="00B631B2" w:rsidRPr="0056269A" w:rsidRDefault="00B631B2" w:rsidP="008219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EDD9538" w14:textId="77777777" w:rsidR="002117E8" w:rsidRPr="0056269A" w:rsidRDefault="00DF753B" w:rsidP="000C07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8" w:name="n3490"/>
      <w:bookmarkEnd w:id="8"/>
      <w:r w:rsidRPr="005626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Основні положення про</w:t>
      </w:r>
      <w:r w:rsidR="00E152D6" w:rsidRPr="005626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є</w:t>
      </w:r>
      <w:r w:rsidRPr="005626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кту акта</w:t>
      </w:r>
    </w:p>
    <w:p w14:paraId="35B239F2" w14:textId="77777777" w:rsidR="00365BF8" w:rsidRPr="0056269A" w:rsidRDefault="003B009D" w:rsidP="008219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9" w:name="n3491"/>
      <w:bookmarkEnd w:id="9"/>
      <w:proofErr w:type="spellStart"/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Проєктом</w:t>
      </w:r>
      <w:proofErr w:type="spellEnd"/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5C73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пропон</w:t>
      </w:r>
      <w:r w:rsidR="00D35C73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овано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внести</w:t>
      </w:r>
      <w:proofErr w:type="spellEnd"/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зміни, якими передбач</w:t>
      </w:r>
      <w:r w:rsidR="00D35C73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ено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18C29116" w14:textId="7A8BE83C" w:rsidR="000B41C9" w:rsidRPr="0056269A" w:rsidRDefault="000C55B4" w:rsidP="008219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3B009D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ктуаліз</w:t>
      </w:r>
      <w:r w:rsidR="000B41C9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аці</w:t>
      </w:r>
      <w:r w:rsidR="00BA3698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3B009D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A13B2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</w:t>
      </w:r>
      <w:r w:rsidR="000B41C9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2A13B2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застосовуються під час </w:t>
      </w:r>
      <w:r w:rsidR="000B41C9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здійснення аналізу та оцінки ризиків, розроблення і реалізаці</w:t>
      </w:r>
      <w:r w:rsidR="00BA3698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0B41C9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заходів з управління ризиками для визначення форм та обсягів митного контролю;</w:t>
      </w:r>
    </w:p>
    <w:p w14:paraId="2490C882" w14:textId="059C0FB5" w:rsidR="0090600F" w:rsidRPr="0056269A" w:rsidRDefault="00B20C10" w:rsidP="008219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запровадження єдиних підходів до розробки і реалізації заходів з управління ризиками;</w:t>
      </w:r>
    </w:p>
    <w:p w14:paraId="4F13548A" w14:textId="065E5C51" w:rsidR="00D24FF1" w:rsidRPr="0056269A" w:rsidRDefault="00D24FF1" w:rsidP="008219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врахування наданих відповідно до Кодексу спрощень та переваг у системі управління ризиками;</w:t>
      </w:r>
    </w:p>
    <w:p w14:paraId="61990C04" w14:textId="77777777" w:rsidR="00480F77" w:rsidRPr="0056269A" w:rsidRDefault="00B20C10" w:rsidP="00480F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 особливостей застосування системи управління ризиками під час аналізу попередньої інформації та після випуску товарів</w:t>
      </w:r>
      <w:r w:rsidR="00480F77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73A9D8C" w14:textId="6B650BD3" w:rsidR="00B20C10" w:rsidRPr="0056269A" w:rsidRDefault="00480F77" w:rsidP="00B20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механізм формування інформаційної бази даних системи управління ризиками.</w:t>
      </w:r>
    </w:p>
    <w:p w14:paraId="7D9B1ABD" w14:textId="77777777" w:rsidR="00981E3B" w:rsidRPr="0056269A" w:rsidRDefault="00981E3B" w:rsidP="008219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10" w:name="n3492"/>
      <w:bookmarkEnd w:id="10"/>
    </w:p>
    <w:p w14:paraId="425DCEAE" w14:textId="77777777" w:rsidR="00981E3B" w:rsidRPr="0056269A" w:rsidRDefault="00DF753B" w:rsidP="000C07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626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Правові аспекти</w:t>
      </w:r>
    </w:p>
    <w:p w14:paraId="2F896D16" w14:textId="39C44D6A" w:rsidR="00CA6E87" w:rsidRPr="0056269A" w:rsidRDefault="00B20C10" w:rsidP="008219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1" w:name="n3493"/>
      <w:bookmarkEnd w:id="11"/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Відносини у сфері правового регулювання про</w:t>
      </w:r>
      <w:r w:rsidR="00284D9E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кту акта регулюються </w:t>
      </w:r>
      <w:r w:rsidR="000D24AC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Кодексом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62AABE0" w14:textId="77777777" w:rsidR="001178DB" w:rsidRPr="0056269A" w:rsidRDefault="001178DB" w:rsidP="008219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1083C5" w14:textId="77777777" w:rsidR="00981E3B" w:rsidRPr="0056269A" w:rsidRDefault="00DF753B" w:rsidP="000C07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12" w:name="n3494"/>
      <w:bookmarkEnd w:id="12"/>
      <w:r w:rsidRPr="005626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 Фінансово-економічне обґрунтування</w:t>
      </w:r>
    </w:p>
    <w:p w14:paraId="0A9BFCC7" w14:textId="77777777" w:rsidR="000C07F5" w:rsidRPr="0056269A" w:rsidRDefault="004A020B" w:rsidP="00E152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3" w:name="n3495"/>
      <w:bookmarkEnd w:id="13"/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Реалізація </w:t>
      </w:r>
      <w:r w:rsidR="00E152D6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положень 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проєкту </w:t>
      </w:r>
      <w:r w:rsidR="001178DB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потребу</w:t>
      </w:r>
      <w:r w:rsidR="00E152D6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ватиме</w:t>
      </w:r>
      <w:r w:rsidR="00E8444B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додаткового</w:t>
      </w:r>
      <w:r w:rsidR="00F31E46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фінансування з державного чи місцевих бюджетів.</w:t>
      </w:r>
    </w:p>
    <w:p w14:paraId="1D3D1A76" w14:textId="77777777" w:rsidR="001178DB" w:rsidRPr="0056269A" w:rsidRDefault="001178DB" w:rsidP="008219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2CF53C" w14:textId="77777777" w:rsidR="001178DB" w:rsidRPr="0056269A" w:rsidRDefault="00DF753B" w:rsidP="000C07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14" w:name="n3496"/>
      <w:bookmarkEnd w:id="14"/>
      <w:r w:rsidRPr="005626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 Позиція заінтересованих сторін</w:t>
      </w:r>
    </w:p>
    <w:p w14:paraId="2557AA56" w14:textId="77777777" w:rsidR="002B2201" w:rsidRPr="0056269A" w:rsidRDefault="002B2201" w:rsidP="002B22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5" w:name="n3497"/>
      <w:bookmarkEnd w:id="15"/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 акта не стосується питань функціонування місцевого самоврядування, прав та інтересів</w:t>
      </w:r>
      <w:bookmarkStart w:id="16" w:name="_GoBack"/>
      <w:bookmarkEnd w:id="16"/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2F2E659B" w14:textId="334633B0" w:rsidR="002B2201" w:rsidRPr="0056269A" w:rsidRDefault="002B2201" w:rsidP="002B22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Проєкт </w:t>
      </w:r>
      <w:r w:rsidR="000D24AC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стосується сфери наукової та науково-технічної діяльності.</w:t>
      </w:r>
    </w:p>
    <w:p w14:paraId="21FCC646" w14:textId="769E4094" w:rsidR="002B2201" w:rsidRPr="0056269A" w:rsidRDefault="002B2201" w:rsidP="002B22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Проєкт </w:t>
      </w:r>
      <w:r w:rsidR="000D24AC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потребує погодження з Міністерством цифрової трансформації України</w:t>
      </w:r>
      <w:r w:rsidR="00221EF1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21EF1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Державною регуляторною службою України, Державною митною службою України.</w:t>
      </w:r>
    </w:p>
    <w:p w14:paraId="794F3289" w14:textId="10610F8D" w:rsidR="002B2201" w:rsidRPr="0056269A" w:rsidRDefault="002B2201" w:rsidP="002B22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Проєкт </w:t>
      </w:r>
      <w:r w:rsidR="000D24AC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підлягає державній реєстрації в Міністерстві юстиції України.</w:t>
      </w:r>
    </w:p>
    <w:p w14:paraId="6E529A11" w14:textId="77777777" w:rsidR="001178DB" w:rsidRPr="0056269A" w:rsidRDefault="001178DB" w:rsidP="008219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1ED7862" w14:textId="77777777" w:rsidR="001178DB" w:rsidRPr="0056269A" w:rsidRDefault="00DF753B" w:rsidP="000C07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17" w:name="n3500"/>
      <w:bookmarkEnd w:id="17"/>
      <w:r w:rsidRPr="005626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7. Оцінка відповідності</w:t>
      </w:r>
    </w:p>
    <w:p w14:paraId="3E302B55" w14:textId="3BE044CF" w:rsidR="00F776B9" w:rsidRPr="0056269A" w:rsidRDefault="00F776B9" w:rsidP="008219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8" w:name="n3501"/>
      <w:bookmarkEnd w:id="18"/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365BF8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роєкт 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r w:rsidR="00365BF8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21EF1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</w:t>
      </w:r>
      <w:r w:rsidR="00365BF8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стосу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365BF8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bookmarkStart w:id="19" w:name="n3502"/>
      <w:bookmarkEnd w:id="19"/>
      <w:r w:rsidR="00DF753B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зобов’язань України у сфері європейської 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інтеграції.</w:t>
      </w:r>
    </w:p>
    <w:p w14:paraId="58FB2CBA" w14:textId="298F5E43" w:rsidR="00DF753B" w:rsidRPr="0056269A" w:rsidRDefault="00FD4229" w:rsidP="008219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0" w:name="n3503"/>
      <w:bookmarkEnd w:id="20"/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проєкті акта відсутні положення, що порушують </w:t>
      </w:r>
      <w:r w:rsidR="00DF753B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F753B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свобод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DF753B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, гарантован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DF753B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Конвенцією про захист прав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людини і основоположних свобод, </w:t>
      </w:r>
      <w:r w:rsidR="00365BF8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21" w:name="n3504"/>
      <w:bookmarkEnd w:id="21"/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принципи </w:t>
      </w:r>
      <w:r w:rsidR="00DF753B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рівних прав та можливостей жінок і чоловіків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65BF8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22" w:name="n3505"/>
      <w:bookmarkEnd w:id="22"/>
      <w:r w:rsidR="00DF753B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містять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ознаки дискримінації чи які створюють підстави для дискримінації,</w:t>
      </w:r>
      <w:r w:rsidR="00DF753B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містять </w:t>
      </w:r>
      <w:r w:rsidR="00DF753B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ризики вчинення корупційних правопорушень та правопорушень, пов’язаних з корупцією</w:t>
      </w:r>
      <w:bookmarkStart w:id="23" w:name="n3506"/>
      <w:bookmarkEnd w:id="23"/>
      <w:r w:rsidR="00DF753B"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C1FF07A" w14:textId="37AB6D0A" w:rsidR="002F3C3E" w:rsidRPr="0056269A" w:rsidRDefault="002F3C3E" w:rsidP="008219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Проєкт акта потребує направлення до Національного агентства з питань запобігання корупції для визначення необхідності проведення антикорупційної експертизи. </w:t>
      </w:r>
    </w:p>
    <w:p w14:paraId="36EFB509" w14:textId="77777777" w:rsidR="00660BD7" w:rsidRPr="0056269A" w:rsidRDefault="00660BD7" w:rsidP="008219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24" w:name="n3522"/>
      <w:bookmarkStart w:id="25" w:name="n3509"/>
      <w:bookmarkEnd w:id="24"/>
      <w:bookmarkEnd w:id="25"/>
    </w:p>
    <w:p w14:paraId="2500EF77" w14:textId="77777777" w:rsidR="001178DB" w:rsidRPr="0056269A" w:rsidRDefault="00DF753B" w:rsidP="000C07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626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8. Прогноз результатів</w:t>
      </w:r>
    </w:p>
    <w:p w14:paraId="2FEF6FDD" w14:textId="1C740949" w:rsidR="003D10B1" w:rsidRPr="0056269A" w:rsidRDefault="003D10B1" w:rsidP="00821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6" w:name="n3510"/>
      <w:bookmarkStart w:id="27" w:name="_Hlk159235909"/>
      <w:bookmarkEnd w:id="26"/>
      <w:r w:rsidRPr="0056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</w:t>
      </w:r>
      <w:proofErr w:type="spellStart"/>
      <w:r w:rsidR="00BC3D17" w:rsidRPr="005626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01A4" w:rsidRPr="0056269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</w:t>
      </w:r>
      <w:proofErr w:type="spellEnd"/>
      <w:r w:rsidRPr="0056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4027" w:rsidRPr="00562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надасть</w:t>
      </w:r>
      <w:proofErr w:type="spellEnd"/>
      <w:r w:rsidR="00AF4027" w:rsidRPr="0056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змогу</w:t>
      </w:r>
      <w:r w:rsidR="00CA11D3" w:rsidRPr="0056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FF1" w:rsidRPr="0056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застосування ризикорієнтованого підходу для </w:t>
      </w:r>
      <w:r w:rsidR="009D1E32" w:rsidRPr="0056269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відбору</w:t>
      </w:r>
      <w:r w:rsidR="00D24FF1" w:rsidRPr="0056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об’єктів митного контролю після випуску товарів, а також сприятиме більш ефективному використанню наявних у митних органів ресурсів та зосередженню їх уваги на окремих згрупованих об’єктах аналізу ризику, щодо яких є потреба у застосуванні окремих форм митного контролю або їх сукупності</w:t>
      </w:r>
      <w:r w:rsidR="00B741EB" w:rsidRPr="00562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93DFA" w:rsidRPr="0056269A">
        <w:rPr>
          <w:sz w:val="28"/>
          <w:szCs w:val="28"/>
        </w:rPr>
        <w:t xml:space="preserve"> </w:t>
      </w:r>
      <w:bookmarkEnd w:id="27"/>
    </w:p>
    <w:p w14:paraId="0FA33DA4" w14:textId="77777777" w:rsidR="00B741EB" w:rsidRPr="000D24AC" w:rsidRDefault="00B741EB" w:rsidP="00821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807394" w14:textId="77777777" w:rsidR="003D10B1" w:rsidRPr="000D24AC" w:rsidRDefault="003D10B1" w:rsidP="0082192B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EB4AE" w14:textId="77777777" w:rsidR="00C90890" w:rsidRPr="000D24AC" w:rsidRDefault="0082192B" w:rsidP="00821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24AC">
        <w:rPr>
          <w:rFonts w:ascii="Times New Roman" w:hAnsi="Times New Roman" w:cs="Times New Roman"/>
          <w:b/>
          <w:sz w:val="28"/>
          <w:szCs w:val="28"/>
        </w:rPr>
        <w:t>Міністр фінансів України</w:t>
      </w:r>
      <w:r w:rsidR="00C90890" w:rsidRPr="000D2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4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Сергій МАРЧЕНКО</w:t>
      </w:r>
    </w:p>
    <w:p w14:paraId="50C64EBA" w14:textId="77777777" w:rsidR="00F47C06" w:rsidRPr="000D24AC" w:rsidRDefault="00F47C06" w:rsidP="0082192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F47C06" w:rsidRPr="000D24AC" w:rsidSect="002B2201">
      <w:headerReference w:type="default" r:id="rId6"/>
      <w:pgSz w:w="11906" w:h="16838"/>
      <w:pgMar w:top="993" w:right="567" w:bottom="1843" w:left="1701" w:header="42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44D31" w14:textId="77777777" w:rsidR="000C063A" w:rsidRDefault="000C063A" w:rsidP="00800696">
      <w:pPr>
        <w:spacing w:after="0" w:line="240" w:lineRule="auto"/>
      </w:pPr>
      <w:r>
        <w:separator/>
      </w:r>
    </w:p>
  </w:endnote>
  <w:endnote w:type="continuationSeparator" w:id="0">
    <w:p w14:paraId="734FC540" w14:textId="77777777" w:rsidR="000C063A" w:rsidRDefault="000C063A" w:rsidP="0080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74482" w14:textId="77777777" w:rsidR="000C063A" w:rsidRDefault="000C063A" w:rsidP="00800696">
      <w:pPr>
        <w:spacing w:after="0" w:line="240" w:lineRule="auto"/>
      </w:pPr>
      <w:r>
        <w:separator/>
      </w:r>
    </w:p>
  </w:footnote>
  <w:footnote w:type="continuationSeparator" w:id="0">
    <w:p w14:paraId="35B17843" w14:textId="77777777" w:rsidR="000C063A" w:rsidRDefault="000C063A" w:rsidP="0080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84736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112D7D" w14:textId="21AD08A8" w:rsidR="00800696" w:rsidRPr="000C07F5" w:rsidRDefault="0080069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C07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C07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C07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269A" w:rsidRPr="0056269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0C07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F0AF058" w14:textId="77777777" w:rsidR="00800696" w:rsidRDefault="008006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3B"/>
    <w:rsid w:val="00033457"/>
    <w:rsid w:val="00033C4A"/>
    <w:rsid w:val="0005115D"/>
    <w:rsid w:val="00057705"/>
    <w:rsid w:val="00063A14"/>
    <w:rsid w:val="00065297"/>
    <w:rsid w:val="00093DFA"/>
    <w:rsid w:val="000965DF"/>
    <w:rsid w:val="000A1B8C"/>
    <w:rsid w:val="000B41C9"/>
    <w:rsid w:val="000C063A"/>
    <w:rsid w:val="000C07F5"/>
    <w:rsid w:val="000C55B4"/>
    <w:rsid w:val="000D24AC"/>
    <w:rsid w:val="000F1F44"/>
    <w:rsid w:val="00116728"/>
    <w:rsid w:val="001178DB"/>
    <w:rsid w:val="0013465D"/>
    <w:rsid w:val="00143756"/>
    <w:rsid w:val="00145320"/>
    <w:rsid w:val="0016265B"/>
    <w:rsid w:val="00164C8C"/>
    <w:rsid w:val="00165F88"/>
    <w:rsid w:val="00170CE2"/>
    <w:rsid w:val="001755EF"/>
    <w:rsid w:val="0019391B"/>
    <w:rsid w:val="001B1230"/>
    <w:rsid w:val="001C19AC"/>
    <w:rsid w:val="001C69DF"/>
    <w:rsid w:val="001D57D1"/>
    <w:rsid w:val="001E4E7E"/>
    <w:rsid w:val="002104DC"/>
    <w:rsid w:val="002117E8"/>
    <w:rsid w:val="0021356F"/>
    <w:rsid w:val="002151E7"/>
    <w:rsid w:val="00216571"/>
    <w:rsid w:val="00221EF1"/>
    <w:rsid w:val="002406A8"/>
    <w:rsid w:val="00245CEE"/>
    <w:rsid w:val="002600F4"/>
    <w:rsid w:val="00261D5F"/>
    <w:rsid w:val="00265193"/>
    <w:rsid w:val="0026599C"/>
    <w:rsid w:val="00284D9E"/>
    <w:rsid w:val="00293551"/>
    <w:rsid w:val="002A13B2"/>
    <w:rsid w:val="002B2201"/>
    <w:rsid w:val="002F312A"/>
    <w:rsid w:val="002F3C3E"/>
    <w:rsid w:val="00304B98"/>
    <w:rsid w:val="00311AA2"/>
    <w:rsid w:val="00324B4F"/>
    <w:rsid w:val="003575D9"/>
    <w:rsid w:val="00365BF8"/>
    <w:rsid w:val="00372FA7"/>
    <w:rsid w:val="00385786"/>
    <w:rsid w:val="0039589C"/>
    <w:rsid w:val="003B009D"/>
    <w:rsid w:val="003C4E8B"/>
    <w:rsid w:val="003C5A56"/>
    <w:rsid w:val="003D10B1"/>
    <w:rsid w:val="003E1F65"/>
    <w:rsid w:val="003F24EB"/>
    <w:rsid w:val="004004D3"/>
    <w:rsid w:val="00426BC2"/>
    <w:rsid w:val="0044167C"/>
    <w:rsid w:val="00443385"/>
    <w:rsid w:val="00480F77"/>
    <w:rsid w:val="00482AF7"/>
    <w:rsid w:val="00491C3A"/>
    <w:rsid w:val="004931FB"/>
    <w:rsid w:val="00497D43"/>
    <w:rsid w:val="004A020B"/>
    <w:rsid w:val="004A335F"/>
    <w:rsid w:val="004B7728"/>
    <w:rsid w:val="004D26D6"/>
    <w:rsid w:val="004D7B01"/>
    <w:rsid w:val="004F15E4"/>
    <w:rsid w:val="00511116"/>
    <w:rsid w:val="00551436"/>
    <w:rsid w:val="0056269A"/>
    <w:rsid w:val="00583586"/>
    <w:rsid w:val="00595F8F"/>
    <w:rsid w:val="005C2B06"/>
    <w:rsid w:val="005D1266"/>
    <w:rsid w:val="005F41BC"/>
    <w:rsid w:val="005F52CC"/>
    <w:rsid w:val="006040D2"/>
    <w:rsid w:val="006068FB"/>
    <w:rsid w:val="0063354F"/>
    <w:rsid w:val="0064609A"/>
    <w:rsid w:val="00651AFC"/>
    <w:rsid w:val="00660BD7"/>
    <w:rsid w:val="006701A4"/>
    <w:rsid w:val="00691A73"/>
    <w:rsid w:val="006B68EB"/>
    <w:rsid w:val="006D3229"/>
    <w:rsid w:val="006D3D9F"/>
    <w:rsid w:val="006E5719"/>
    <w:rsid w:val="00717562"/>
    <w:rsid w:val="00722FA3"/>
    <w:rsid w:val="00727EC0"/>
    <w:rsid w:val="00744F10"/>
    <w:rsid w:val="007535CF"/>
    <w:rsid w:val="0077308F"/>
    <w:rsid w:val="0077647B"/>
    <w:rsid w:val="007A100C"/>
    <w:rsid w:val="007A5A25"/>
    <w:rsid w:val="007F7234"/>
    <w:rsid w:val="00800696"/>
    <w:rsid w:val="00821009"/>
    <w:rsid w:val="0082192B"/>
    <w:rsid w:val="0082692E"/>
    <w:rsid w:val="00871FA7"/>
    <w:rsid w:val="0088609E"/>
    <w:rsid w:val="008A596C"/>
    <w:rsid w:val="008B01EF"/>
    <w:rsid w:val="008B3CEC"/>
    <w:rsid w:val="008B5739"/>
    <w:rsid w:val="008C14EA"/>
    <w:rsid w:val="008D1EE5"/>
    <w:rsid w:val="0090600F"/>
    <w:rsid w:val="00920666"/>
    <w:rsid w:val="0092712A"/>
    <w:rsid w:val="009332E9"/>
    <w:rsid w:val="00966DF9"/>
    <w:rsid w:val="00981E3B"/>
    <w:rsid w:val="00990EBB"/>
    <w:rsid w:val="009B7E3A"/>
    <w:rsid w:val="009C5AF4"/>
    <w:rsid w:val="009D1E32"/>
    <w:rsid w:val="009E517D"/>
    <w:rsid w:val="009F2314"/>
    <w:rsid w:val="00A43A38"/>
    <w:rsid w:val="00A476E5"/>
    <w:rsid w:val="00A5631D"/>
    <w:rsid w:val="00A82A48"/>
    <w:rsid w:val="00A95DD3"/>
    <w:rsid w:val="00AA56B0"/>
    <w:rsid w:val="00AC040B"/>
    <w:rsid w:val="00AC1D65"/>
    <w:rsid w:val="00AD1FA5"/>
    <w:rsid w:val="00AD7186"/>
    <w:rsid w:val="00AE0F27"/>
    <w:rsid w:val="00AF1A36"/>
    <w:rsid w:val="00AF26CF"/>
    <w:rsid w:val="00AF4027"/>
    <w:rsid w:val="00AF5721"/>
    <w:rsid w:val="00B20C10"/>
    <w:rsid w:val="00B266E9"/>
    <w:rsid w:val="00B631B2"/>
    <w:rsid w:val="00B65E44"/>
    <w:rsid w:val="00B741EB"/>
    <w:rsid w:val="00B74395"/>
    <w:rsid w:val="00B92FA1"/>
    <w:rsid w:val="00BA0B58"/>
    <w:rsid w:val="00BA1CD5"/>
    <w:rsid w:val="00BA3698"/>
    <w:rsid w:val="00BB362C"/>
    <w:rsid w:val="00BB5C35"/>
    <w:rsid w:val="00BB6AA6"/>
    <w:rsid w:val="00BC3D17"/>
    <w:rsid w:val="00BC5F2C"/>
    <w:rsid w:val="00BC6606"/>
    <w:rsid w:val="00BE7004"/>
    <w:rsid w:val="00C07751"/>
    <w:rsid w:val="00C51592"/>
    <w:rsid w:val="00C52E30"/>
    <w:rsid w:val="00C60414"/>
    <w:rsid w:val="00C81777"/>
    <w:rsid w:val="00C83917"/>
    <w:rsid w:val="00C90890"/>
    <w:rsid w:val="00C955C8"/>
    <w:rsid w:val="00CA11D3"/>
    <w:rsid w:val="00CA6E87"/>
    <w:rsid w:val="00CC282C"/>
    <w:rsid w:val="00CE0E00"/>
    <w:rsid w:val="00CE38F1"/>
    <w:rsid w:val="00CF0B41"/>
    <w:rsid w:val="00D17165"/>
    <w:rsid w:val="00D24FF1"/>
    <w:rsid w:val="00D30E83"/>
    <w:rsid w:val="00D35B67"/>
    <w:rsid w:val="00D35C73"/>
    <w:rsid w:val="00D77930"/>
    <w:rsid w:val="00DA2301"/>
    <w:rsid w:val="00DA2EDC"/>
    <w:rsid w:val="00DB5ED4"/>
    <w:rsid w:val="00DF753B"/>
    <w:rsid w:val="00E049F8"/>
    <w:rsid w:val="00E152D6"/>
    <w:rsid w:val="00E2151C"/>
    <w:rsid w:val="00E36C76"/>
    <w:rsid w:val="00E51FBA"/>
    <w:rsid w:val="00E61C73"/>
    <w:rsid w:val="00E627A8"/>
    <w:rsid w:val="00E71AF7"/>
    <w:rsid w:val="00E7694B"/>
    <w:rsid w:val="00E812C6"/>
    <w:rsid w:val="00E8316F"/>
    <w:rsid w:val="00E8444B"/>
    <w:rsid w:val="00EC1543"/>
    <w:rsid w:val="00ED4B8D"/>
    <w:rsid w:val="00ED5C37"/>
    <w:rsid w:val="00EE5122"/>
    <w:rsid w:val="00F0166E"/>
    <w:rsid w:val="00F22B4F"/>
    <w:rsid w:val="00F27FBA"/>
    <w:rsid w:val="00F31E46"/>
    <w:rsid w:val="00F35716"/>
    <w:rsid w:val="00F437FF"/>
    <w:rsid w:val="00F47C06"/>
    <w:rsid w:val="00F50266"/>
    <w:rsid w:val="00F549B0"/>
    <w:rsid w:val="00F61C70"/>
    <w:rsid w:val="00F6532D"/>
    <w:rsid w:val="00F66619"/>
    <w:rsid w:val="00F7620B"/>
    <w:rsid w:val="00F776B9"/>
    <w:rsid w:val="00F80A5A"/>
    <w:rsid w:val="00F86ED2"/>
    <w:rsid w:val="00F96FFC"/>
    <w:rsid w:val="00FB3BCD"/>
    <w:rsid w:val="00FC30C5"/>
    <w:rsid w:val="00FD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0F310"/>
  <w15:docId w15:val="{DF466833-A761-435E-84C5-1DD2C5EF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6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00696"/>
  </w:style>
  <w:style w:type="paragraph" w:styleId="a5">
    <w:name w:val="footer"/>
    <w:basedOn w:val="a"/>
    <w:link w:val="a6"/>
    <w:uiPriority w:val="99"/>
    <w:unhideWhenUsed/>
    <w:rsid w:val="008006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00696"/>
  </w:style>
  <w:style w:type="paragraph" w:styleId="a7">
    <w:name w:val="Balloon Text"/>
    <w:basedOn w:val="a"/>
    <w:link w:val="a8"/>
    <w:uiPriority w:val="99"/>
    <w:semiHidden/>
    <w:unhideWhenUsed/>
    <w:rsid w:val="00C90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90890"/>
    <w:rPr>
      <w:rFonts w:ascii="Segoe UI" w:hAnsi="Segoe UI" w:cs="Segoe UI"/>
      <w:sz w:val="18"/>
      <w:szCs w:val="18"/>
    </w:rPr>
  </w:style>
  <w:style w:type="character" w:customStyle="1" w:styleId="rvts9">
    <w:name w:val="rvts9"/>
    <w:basedOn w:val="a0"/>
    <w:rsid w:val="00CA6E87"/>
  </w:style>
  <w:style w:type="character" w:customStyle="1" w:styleId="rvts37">
    <w:name w:val="rvts37"/>
    <w:basedOn w:val="a0"/>
    <w:rsid w:val="00CA6E87"/>
  </w:style>
  <w:style w:type="paragraph" w:customStyle="1" w:styleId="rvps4">
    <w:name w:val="rvps4"/>
    <w:basedOn w:val="a"/>
    <w:rsid w:val="00CA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CA6E87"/>
  </w:style>
  <w:style w:type="paragraph" w:customStyle="1" w:styleId="rvps7">
    <w:name w:val="rvps7"/>
    <w:basedOn w:val="a"/>
    <w:rsid w:val="00CA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8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3714</Words>
  <Characters>2117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Ігор Валентинович</dc:creator>
  <cp:lastModifiedBy>Лобанов Євген Вікторович</cp:lastModifiedBy>
  <cp:revision>4</cp:revision>
  <cp:lastPrinted>2024-02-15T12:16:00Z</cp:lastPrinted>
  <dcterms:created xsi:type="dcterms:W3CDTF">2024-03-18T07:23:00Z</dcterms:created>
  <dcterms:modified xsi:type="dcterms:W3CDTF">2024-03-19T08:57:00Z</dcterms:modified>
</cp:coreProperties>
</file>