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F2" w:rsidRDefault="003A54F2" w:rsidP="003A54F2">
      <w:pPr>
        <w:shd w:val="clear" w:color="auto" w:fill="FFFFFF"/>
        <w:spacing w:before="150" w:after="150" w:line="240" w:lineRule="auto"/>
        <w:ind w:left="6096" w:right="45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n86"/>
      <w:bookmarkStart w:id="1" w:name="n294"/>
      <w:bookmarkStart w:id="2" w:name="n85"/>
      <w:bookmarkEnd w:id="0"/>
      <w:bookmarkEnd w:id="1"/>
      <w:bookmarkEnd w:id="2"/>
      <w:r w:rsidRPr="008D13B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2</w:t>
      </w:r>
      <w:r w:rsidRPr="008D13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Типової форми</w:t>
      </w:r>
      <w:r w:rsidRPr="008D13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прогнозу місцевого бюджету</w:t>
      </w:r>
      <w:r w:rsidRPr="008D13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(абзац четвертий розділу IV)</w:t>
      </w:r>
    </w:p>
    <w:p w:rsidR="002762A4" w:rsidRPr="008D13B7" w:rsidRDefault="002762A4" w:rsidP="002762A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1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bookmarkStart w:id="3" w:name="_GoBack"/>
      <w:bookmarkEnd w:id="3"/>
      <w:r w:rsidRPr="008D1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ОКАЗНИКИ</w:t>
      </w:r>
      <w:r w:rsidRPr="008D13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D1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доходів бюджету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5"/>
        <w:gridCol w:w="1503"/>
        <w:gridCol w:w="628"/>
        <w:gridCol w:w="725"/>
        <w:gridCol w:w="1479"/>
        <w:gridCol w:w="770"/>
        <w:gridCol w:w="776"/>
        <w:gridCol w:w="2243"/>
      </w:tblGrid>
      <w:tr w:rsidR="008D13B7" w:rsidRPr="008D13B7" w:rsidTr="008D13B7">
        <w:tc>
          <w:tcPr>
            <w:tcW w:w="3018" w:type="dxa"/>
            <w:gridSpan w:val="2"/>
            <w:tcBorders>
              <w:bottom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87"/>
            <w:bookmarkEnd w:id="4"/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D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(код бюджету)</w:t>
            </w:r>
          </w:p>
        </w:tc>
        <w:tc>
          <w:tcPr>
            <w:tcW w:w="6621" w:type="dxa"/>
            <w:gridSpan w:val="6"/>
            <w:tcBorders>
              <w:bottom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D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(грн)</w:t>
            </w:r>
          </w:p>
        </w:tc>
      </w:tr>
      <w:tr w:rsidR="008D13B7" w:rsidRPr="008D13B7" w:rsidTr="00543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88"/>
            <w:bookmarkEnd w:id="5"/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(звіт)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(затверджено)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(план)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 рік</w:t>
            </w: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(план)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 рік</w:t>
            </w: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(план)</w:t>
            </w: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Доходи (без урахування міжбюджетних трансфертів)</w:t>
            </w: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Податкові надходження,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Неподаткові надходження,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операцій з капіталом,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Податкові надходження,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Неподаткові надходження,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від операцій з капіталом,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Європейського Союзу, урядів іноземних держав, міжнародних організацій, донорських установ</w:t>
            </w:r>
            <w:r w:rsidR="00E64AE4"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Цільові фонди,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за розділом І,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Трансферти з державного бюджету</w:t>
            </w: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41020000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Дотації з державного бюджету,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41030000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Субвенції з державного бюджету,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41020000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Дотації з державного бюджету,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41030000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Субвенції з державного бюджету,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за розділом II,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 Трансферти з інших місцевих бюджетів</w:t>
            </w: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41040000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Дотації з місцевих бюджетів,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41050000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Субвенції з місцевих бюджетів,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41040000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Дотації з місцевих бюджетів,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41050000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Субвенції з місцевих бюджетів,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хххх0000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за розділом III,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за розділами II та III,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E4" w:rsidRPr="008D13B7" w:rsidRDefault="00543DE4" w:rsidP="0054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за розділами I, II та III, у тому числі: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13B7" w:rsidRPr="008D13B7" w:rsidTr="008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13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A4" w:rsidRPr="008D13B7" w:rsidRDefault="002762A4" w:rsidP="0027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42BBD" w:rsidRPr="008D13B7" w:rsidRDefault="003A54F2" w:rsidP="001A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n338"/>
      <w:bookmarkEnd w:id="6"/>
    </w:p>
    <w:p w:rsidR="008D13B7" w:rsidRDefault="008D13B7" w:rsidP="001A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3B7" w:rsidRDefault="008D13B7" w:rsidP="001A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3B7" w:rsidRDefault="008D13B7" w:rsidP="001A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3B7" w:rsidRPr="008D13B7" w:rsidRDefault="008D13B7" w:rsidP="001A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3B7" w:rsidRPr="008D13B7" w:rsidRDefault="008D13B7" w:rsidP="008D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8D13B7" w:rsidRPr="008D13B7" w:rsidSect="008D13B7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B7" w:rsidRDefault="008D13B7" w:rsidP="008D13B7">
      <w:pPr>
        <w:spacing w:after="0" w:line="240" w:lineRule="auto"/>
      </w:pPr>
      <w:r>
        <w:separator/>
      </w:r>
    </w:p>
  </w:endnote>
  <w:endnote w:type="continuationSeparator" w:id="0">
    <w:p w:rsidR="008D13B7" w:rsidRDefault="008D13B7" w:rsidP="008D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B7" w:rsidRDefault="008D13B7" w:rsidP="008D13B7">
      <w:pPr>
        <w:spacing w:after="0" w:line="240" w:lineRule="auto"/>
      </w:pPr>
      <w:r>
        <w:separator/>
      </w:r>
    </w:p>
  </w:footnote>
  <w:footnote w:type="continuationSeparator" w:id="0">
    <w:p w:rsidR="008D13B7" w:rsidRDefault="008D13B7" w:rsidP="008D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413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13B7" w:rsidRPr="008D13B7" w:rsidRDefault="008D13B7" w:rsidP="008D13B7">
        <w:pPr>
          <w:pStyle w:val="a3"/>
          <w:jc w:val="right"/>
          <w:rPr>
            <w:rFonts w:ascii="Times New Roman" w:hAnsi="Times New Roman" w:cs="Times New Roman"/>
          </w:rPr>
        </w:pPr>
        <w:r w:rsidRPr="008D13B7">
          <w:rPr>
            <w:rFonts w:ascii="Times New Roman" w:hAnsi="Times New Roman" w:cs="Times New Roman"/>
          </w:rPr>
          <w:fldChar w:fldCharType="begin"/>
        </w:r>
        <w:r w:rsidRPr="008D13B7">
          <w:rPr>
            <w:rFonts w:ascii="Times New Roman" w:hAnsi="Times New Roman" w:cs="Times New Roman"/>
          </w:rPr>
          <w:instrText>PAGE   \* MERGEFORMAT</w:instrText>
        </w:r>
        <w:r w:rsidRPr="008D13B7">
          <w:rPr>
            <w:rFonts w:ascii="Times New Roman" w:hAnsi="Times New Roman" w:cs="Times New Roman"/>
          </w:rPr>
          <w:fldChar w:fldCharType="separate"/>
        </w:r>
        <w:r w:rsidR="003A54F2">
          <w:rPr>
            <w:rFonts w:ascii="Times New Roman" w:hAnsi="Times New Roman" w:cs="Times New Roman"/>
            <w:noProof/>
          </w:rPr>
          <w:t>4</w:t>
        </w:r>
        <w:r w:rsidRPr="008D13B7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                                                          Продовження додатка 2</w:t>
        </w:r>
      </w:p>
    </w:sdtContent>
  </w:sdt>
  <w:p w:rsidR="008D13B7" w:rsidRDefault="008D1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82"/>
    <w:rsid w:val="001A4C61"/>
    <w:rsid w:val="001F6DB8"/>
    <w:rsid w:val="002762A4"/>
    <w:rsid w:val="00322666"/>
    <w:rsid w:val="003A54F2"/>
    <w:rsid w:val="0043655F"/>
    <w:rsid w:val="00543DE4"/>
    <w:rsid w:val="0063253C"/>
    <w:rsid w:val="008D13B7"/>
    <w:rsid w:val="00D155FA"/>
    <w:rsid w:val="00D46082"/>
    <w:rsid w:val="00E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98ECBB"/>
  <w15:chartTrackingRefBased/>
  <w15:docId w15:val="{74D1574E-A37A-4059-9D48-FB1A4DE1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3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D13B7"/>
  </w:style>
  <w:style w:type="paragraph" w:styleId="a5">
    <w:name w:val="footer"/>
    <w:basedOn w:val="a"/>
    <w:link w:val="a6"/>
    <w:uiPriority w:val="99"/>
    <w:unhideWhenUsed/>
    <w:rsid w:val="008D13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D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ПЕРОЩУК Зорина Іванівна</dc:creator>
  <cp:keywords/>
  <dc:description/>
  <cp:lastModifiedBy>Зачинська Олена Вікторівна</cp:lastModifiedBy>
  <cp:revision>6</cp:revision>
  <dcterms:created xsi:type="dcterms:W3CDTF">2025-04-22T16:29:00Z</dcterms:created>
  <dcterms:modified xsi:type="dcterms:W3CDTF">2025-04-23T13:28:00Z</dcterms:modified>
</cp:coreProperties>
</file>