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9E443" w14:textId="77777777" w:rsidR="002B53D3" w:rsidRPr="00585510" w:rsidRDefault="00626104" w:rsidP="006121AC">
      <w:pPr>
        <w:pStyle w:val="a5"/>
        <w:spacing w:before="12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585510">
        <w:rPr>
          <w:rFonts w:ascii="Times New Roman" w:hAnsi="Times New Roman"/>
          <w:color w:val="000000" w:themeColor="text1"/>
          <w:sz w:val="28"/>
          <w:szCs w:val="28"/>
        </w:rPr>
        <w:t>ПРО</w:t>
      </w:r>
      <w:r w:rsidR="0096021F" w:rsidRPr="00585510"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585510">
        <w:rPr>
          <w:rFonts w:ascii="Times New Roman" w:hAnsi="Times New Roman"/>
          <w:color w:val="000000" w:themeColor="text1"/>
          <w:sz w:val="28"/>
          <w:szCs w:val="28"/>
        </w:rPr>
        <w:t>КТ</w:t>
      </w:r>
    </w:p>
    <w:p w14:paraId="286562DE" w14:textId="2C141A2D" w:rsidR="00BD6CA3" w:rsidRDefault="00BD6CA3" w:rsidP="00902194">
      <w:pPr>
        <w:pStyle w:val="a4"/>
        <w:ind w:firstLine="567"/>
        <w:rPr>
          <w:rFonts w:ascii="Times New Roman" w:hAnsi="Times New Roman"/>
          <w:b w:val="0"/>
          <w:i w:val="0"/>
          <w:color w:val="000000" w:themeColor="text1"/>
          <w:sz w:val="32"/>
          <w:szCs w:val="32"/>
        </w:rPr>
      </w:pPr>
    </w:p>
    <w:p w14:paraId="1A3CF30A" w14:textId="77777777" w:rsidR="007D5A27" w:rsidRPr="005B6CAC" w:rsidRDefault="007D5A27" w:rsidP="00902194">
      <w:pPr>
        <w:pStyle w:val="a4"/>
        <w:ind w:firstLine="567"/>
        <w:rPr>
          <w:rFonts w:ascii="Times New Roman" w:hAnsi="Times New Roman"/>
          <w:b w:val="0"/>
          <w:i w:val="0"/>
          <w:color w:val="000000" w:themeColor="text1"/>
          <w:sz w:val="32"/>
          <w:szCs w:val="32"/>
        </w:rPr>
      </w:pPr>
    </w:p>
    <w:p w14:paraId="7CE6E99E" w14:textId="3B117940" w:rsidR="002B53D3" w:rsidRPr="00585510" w:rsidRDefault="00626104" w:rsidP="00D91C23">
      <w:pPr>
        <w:pStyle w:val="a4"/>
        <w:rPr>
          <w:rFonts w:ascii="Times New Roman" w:hAnsi="Times New Roman"/>
          <w:color w:val="000000" w:themeColor="text1"/>
        </w:rPr>
      </w:pPr>
      <w:r w:rsidRPr="00585510">
        <w:rPr>
          <w:rFonts w:ascii="Times New Roman" w:hAnsi="Times New Roman"/>
          <w:color w:val="000000" w:themeColor="text1"/>
        </w:rPr>
        <w:t>Закон УкраЇни</w:t>
      </w:r>
    </w:p>
    <w:p w14:paraId="419D5CCB" w14:textId="6B040E26" w:rsidR="00AC482A" w:rsidRPr="00585510" w:rsidRDefault="007B6612" w:rsidP="00D91C23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85510">
        <w:rPr>
          <w:rFonts w:ascii="Times New Roman" w:hAnsi="Times New Roman"/>
          <w:color w:val="000000" w:themeColor="text1"/>
          <w:sz w:val="28"/>
          <w:szCs w:val="28"/>
        </w:rPr>
        <w:t xml:space="preserve">Про внесення змін </w:t>
      </w:r>
      <w:r w:rsidR="00010A79" w:rsidRPr="00585510">
        <w:rPr>
          <w:rFonts w:ascii="Times New Roman" w:hAnsi="Times New Roman"/>
          <w:color w:val="000000" w:themeColor="text1"/>
          <w:sz w:val="28"/>
          <w:szCs w:val="28"/>
        </w:rPr>
        <w:t xml:space="preserve">до Податкового кодексу України щодо </w:t>
      </w:r>
      <w:r w:rsidR="00585510" w:rsidRPr="00585510">
        <w:rPr>
          <w:rFonts w:ascii="Times New Roman" w:hAnsi="Times New Roman"/>
          <w:sz w:val="28"/>
          <w:szCs w:val="28"/>
        </w:rPr>
        <w:t xml:space="preserve">удосконалення </w:t>
      </w:r>
      <w:r w:rsidR="00404A8C">
        <w:rPr>
          <w:rFonts w:ascii="Times New Roman" w:hAnsi="Times New Roman"/>
          <w:sz w:val="28"/>
          <w:szCs w:val="28"/>
        </w:rPr>
        <w:t>адміністрування</w:t>
      </w:r>
      <w:r w:rsidR="00010A79" w:rsidRPr="00585510">
        <w:rPr>
          <w:rFonts w:ascii="Times New Roman" w:hAnsi="Times New Roman"/>
          <w:color w:val="000000" w:themeColor="text1"/>
          <w:sz w:val="28"/>
          <w:szCs w:val="28"/>
        </w:rPr>
        <w:t xml:space="preserve"> подат</w:t>
      </w:r>
      <w:r w:rsidR="00D91C23">
        <w:rPr>
          <w:rFonts w:ascii="Times New Roman" w:hAnsi="Times New Roman"/>
          <w:color w:val="000000" w:themeColor="text1"/>
          <w:sz w:val="28"/>
          <w:szCs w:val="28"/>
        </w:rPr>
        <w:t>ку на додану вартість</w:t>
      </w:r>
    </w:p>
    <w:p w14:paraId="4CFD9E1A" w14:textId="77777777" w:rsidR="00695EF8" w:rsidRPr="00585510" w:rsidRDefault="00695EF8" w:rsidP="0090219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14:paraId="38A73ACA" w14:textId="77777777" w:rsidR="00AC482A" w:rsidRPr="00585510" w:rsidRDefault="00626104" w:rsidP="00D90569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585510">
        <w:rPr>
          <w:rFonts w:ascii="Times New Roman" w:hAnsi="Times New Roman"/>
          <w:color w:val="000000" w:themeColor="text1"/>
          <w:sz w:val="28"/>
          <w:szCs w:val="28"/>
        </w:rPr>
        <w:t>Верховна Рада України п о с т а н о в л я є:</w:t>
      </w:r>
    </w:p>
    <w:p w14:paraId="02872E14" w14:textId="7918C935" w:rsidR="00010A79" w:rsidRDefault="00AC482A" w:rsidP="00D90569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585510">
        <w:rPr>
          <w:rFonts w:ascii="Times New Roman" w:hAnsi="Times New Roman"/>
          <w:color w:val="000000" w:themeColor="text1"/>
          <w:sz w:val="28"/>
          <w:szCs w:val="28"/>
        </w:rPr>
        <w:t xml:space="preserve">І. </w:t>
      </w:r>
      <w:r w:rsidR="00010A79" w:rsidRPr="00585510">
        <w:rPr>
          <w:rFonts w:ascii="Times New Roman" w:hAnsi="Times New Roman"/>
          <w:color w:val="000000" w:themeColor="text1"/>
          <w:sz w:val="28"/>
          <w:szCs w:val="28"/>
        </w:rPr>
        <w:t>Внести до Податкового кодексу України (Відомості Верховної Ради України, 2011 р., № 13–17, ст. 112) такі зміни:</w:t>
      </w:r>
    </w:p>
    <w:p w14:paraId="629AC76C" w14:textId="77777777" w:rsidR="007D5A27" w:rsidRDefault="007D5A27" w:rsidP="00D43C64">
      <w:pPr>
        <w:pStyle w:val="ac"/>
        <w:spacing w:before="0"/>
        <w:ind w:left="0" w:firstLine="567"/>
        <w:rPr>
          <w:color w:val="000000" w:themeColor="text1"/>
          <w:lang w:eastAsia="ru-RU"/>
        </w:rPr>
      </w:pPr>
    </w:p>
    <w:p w14:paraId="1142A877" w14:textId="73C4DE8D" w:rsidR="00585510" w:rsidRPr="00755037" w:rsidRDefault="00B71E35" w:rsidP="00D43C64">
      <w:pPr>
        <w:pStyle w:val="ac"/>
        <w:spacing w:before="0"/>
        <w:ind w:left="0" w:firstLine="567"/>
        <w:rPr>
          <w:color w:val="000000" w:themeColor="text1"/>
          <w:lang w:eastAsia="ru-RU"/>
        </w:rPr>
      </w:pPr>
      <w:r w:rsidRPr="003D22D5">
        <w:rPr>
          <w:color w:val="000000" w:themeColor="text1"/>
          <w:lang w:eastAsia="ru-RU"/>
        </w:rPr>
        <w:t xml:space="preserve">1. </w:t>
      </w:r>
      <w:r w:rsidR="00585510" w:rsidRPr="003D22D5">
        <w:rPr>
          <w:color w:val="000000" w:themeColor="text1"/>
          <w:lang w:eastAsia="ru-RU"/>
        </w:rPr>
        <w:t>У пункті 42</w:t>
      </w:r>
      <w:r w:rsidR="00585510" w:rsidRPr="003D22D5">
        <w:rPr>
          <w:color w:val="000000" w:themeColor="text1"/>
          <w:vertAlign w:val="superscript"/>
          <w:lang w:eastAsia="ru-RU"/>
        </w:rPr>
        <w:t>1</w:t>
      </w:r>
      <w:r w:rsidR="00585510" w:rsidRPr="003D22D5">
        <w:rPr>
          <w:color w:val="000000" w:themeColor="text1"/>
          <w:lang w:eastAsia="ru-RU"/>
        </w:rPr>
        <w:t>.2 статті 42</w:t>
      </w:r>
      <w:r w:rsidR="00585510" w:rsidRPr="003D22D5">
        <w:rPr>
          <w:color w:val="000000" w:themeColor="text1"/>
          <w:vertAlign w:val="superscript"/>
          <w:lang w:eastAsia="ru-RU"/>
        </w:rPr>
        <w:t>1</w:t>
      </w:r>
      <w:r w:rsidR="00FB3762" w:rsidRPr="003D22D5">
        <w:rPr>
          <w:color w:val="000000" w:themeColor="text1"/>
          <w:lang w:eastAsia="ru-RU"/>
        </w:rPr>
        <w:t xml:space="preserve"> </w:t>
      </w:r>
      <w:r w:rsidR="004466A5" w:rsidRPr="003D22D5">
        <w:rPr>
          <w:color w:val="000000" w:themeColor="text1"/>
          <w:lang w:eastAsia="ru-RU"/>
        </w:rPr>
        <w:t xml:space="preserve">після абзацу двадцять </w:t>
      </w:r>
      <w:r w:rsidR="00FB3762" w:rsidRPr="003D22D5">
        <w:rPr>
          <w:color w:val="000000" w:themeColor="text1"/>
          <w:lang w:eastAsia="ru-RU"/>
        </w:rPr>
        <w:t>п’ятого</w:t>
      </w:r>
      <w:r w:rsidR="004466A5" w:rsidRPr="003D22D5">
        <w:rPr>
          <w:color w:val="000000" w:themeColor="text1"/>
          <w:lang w:eastAsia="ru-RU"/>
        </w:rPr>
        <w:t xml:space="preserve"> доповнити </w:t>
      </w:r>
      <w:r w:rsidR="00C64BB7">
        <w:rPr>
          <w:color w:val="000000" w:themeColor="text1"/>
          <w:lang w:eastAsia="ru-RU"/>
        </w:rPr>
        <w:t>вісьмома</w:t>
      </w:r>
      <w:r w:rsidR="004466A5" w:rsidRPr="003D22D5">
        <w:rPr>
          <w:color w:val="000000" w:themeColor="text1"/>
          <w:lang w:eastAsia="ru-RU"/>
        </w:rPr>
        <w:t xml:space="preserve"> абзацами такого змісту:</w:t>
      </w:r>
    </w:p>
    <w:p w14:paraId="35A041BB" w14:textId="1DA4A0E9" w:rsidR="004466A5" w:rsidRPr="004466A5" w:rsidRDefault="004466A5" w:rsidP="00D43C64">
      <w:pPr>
        <w:tabs>
          <w:tab w:val="left" w:pos="6279"/>
        </w:tabs>
        <w:spacing w:before="0"/>
        <w:ind w:firstLine="567"/>
        <w:rPr>
          <w:rFonts w:ascii="Times New Roman" w:hAnsi="Times New Roman" w:cstheme="minorBidi"/>
          <w:sz w:val="28"/>
          <w:szCs w:val="28"/>
        </w:rPr>
      </w:pPr>
      <w:r>
        <w:rPr>
          <w:color w:val="000000" w:themeColor="text1"/>
        </w:rPr>
        <w:t>«</w:t>
      </w:r>
      <w:r w:rsidRPr="004466A5">
        <w:rPr>
          <w:rFonts w:ascii="Times New Roman" w:hAnsi="Times New Roman"/>
          <w:sz w:val="28"/>
          <w:szCs w:val="28"/>
        </w:rPr>
        <w:t>Електронний кабінет забезпечує фізичним особам – підприємцям, зареєстрован</w:t>
      </w:r>
      <w:r w:rsidR="001C530E" w:rsidRPr="00EC6D0B">
        <w:rPr>
          <w:rFonts w:ascii="Times New Roman" w:hAnsi="Times New Roman"/>
          <w:sz w:val="28"/>
          <w:szCs w:val="28"/>
        </w:rPr>
        <w:t>им</w:t>
      </w:r>
      <w:r w:rsidRPr="004466A5">
        <w:rPr>
          <w:rFonts w:ascii="Times New Roman" w:hAnsi="Times New Roman"/>
          <w:sz w:val="28"/>
          <w:szCs w:val="28"/>
        </w:rPr>
        <w:t xml:space="preserve"> платниками податку на додану вартість, можливість:</w:t>
      </w:r>
    </w:p>
    <w:p w14:paraId="60067FC5" w14:textId="1D07AB75" w:rsidR="004466A5" w:rsidRPr="00A654ED" w:rsidRDefault="000B49A4" w:rsidP="00D43C64">
      <w:pPr>
        <w:tabs>
          <w:tab w:val="left" w:pos="6279"/>
        </w:tabs>
        <w:spacing w:before="0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proofErr w:type="spellStart"/>
      <w:r w:rsidRPr="00A654ED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1C530E" w:rsidRPr="00A654E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466A5" w:rsidRPr="00A654ED">
        <w:rPr>
          <w:rFonts w:ascii="Times New Roman" w:hAnsi="Times New Roman"/>
          <w:color w:val="000000" w:themeColor="text1"/>
          <w:sz w:val="28"/>
          <w:szCs w:val="28"/>
        </w:rPr>
        <w:t>редзаповнення</w:t>
      </w:r>
      <w:proofErr w:type="spellEnd"/>
      <w:r w:rsidR="004466A5"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податкової декларації з податку на додану вартість на підставі наявної в інформаційн</w:t>
      </w:r>
      <w:r w:rsidR="001C530E" w:rsidRPr="00A654E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C530E" w:rsidRPr="00A654ED">
        <w:rPr>
          <w:rFonts w:ascii="Times New Roman" w:hAnsi="Times New Roman"/>
          <w:strike/>
          <w:color w:val="000000" w:themeColor="text1"/>
          <w:sz w:val="28"/>
          <w:szCs w:val="28"/>
        </w:rPr>
        <w:t>-</w:t>
      </w:r>
      <w:r w:rsidR="001C530E" w:rsidRPr="00A654ED">
        <w:rPr>
          <w:rFonts w:ascii="Times New Roman" w:hAnsi="Times New Roman"/>
          <w:color w:val="000000" w:themeColor="text1"/>
          <w:sz w:val="28"/>
          <w:szCs w:val="28"/>
        </w:rPr>
        <w:t>комунікаційних</w:t>
      </w:r>
      <w:r w:rsidR="004466A5"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системах ДПС інформації, отриманої в порядку, визначеному цим Кодексом;</w:t>
      </w:r>
    </w:p>
    <w:p w14:paraId="42EA19FF" w14:textId="77777777" w:rsidR="00F72F24" w:rsidRPr="00A654ED" w:rsidRDefault="00F72F24" w:rsidP="00D43C64">
      <w:pPr>
        <w:autoSpaceDE w:val="0"/>
        <w:autoSpaceDN w:val="0"/>
        <w:adjustRightInd w:val="0"/>
        <w:spacing w:before="0"/>
        <w:ind w:firstLine="589"/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</w:pPr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>за розрахунковими операціями з постачання товарів (послуг), проведеними із застосуванням реєстраторів розрахункових операцій та/або програмних реєстраторів розрахункових операцій, здійснювати попереднє заповнення окремих показників податкової накладної на підставі даних про такі розрахункові операції, що зберігаються в СОД РРО.</w:t>
      </w:r>
    </w:p>
    <w:p w14:paraId="29F427CD" w14:textId="0397B960" w:rsidR="00F72F24" w:rsidRPr="00A654ED" w:rsidRDefault="00F72F24" w:rsidP="00D43C64">
      <w:pPr>
        <w:autoSpaceDE w:val="0"/>
        <w:autoSpaceDN w:val="0"/>
        <w:adjustRightInd w:val="0"/>
        <w:spacing w:before="0"/>
        <w:ind w:firstLine="58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>Можливість попереднього заповнення окремих показників податкових накладних надається фізичним особам – підприємцям, зареєстрован</w:t>
      </w:r>
      <w:r w:rsidR="00D90569" w:rsidRPr="00A654ED">
        <w:rPr>
          <w:rFonts w:ascii="Times New Roman" w:hAnsi="Times New Roman"/>
          <w:bCs/>
          <w:color w:val="000000" w:themeColor="text1"/>
          <w:sz w:val="28"/>
          <w:szCs w:val="28"/>
        </w:rPr>
        <w:t>им</w:t>
      </w:r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платниками податку на додану вартість, виключно за умови проведення ними розрахункових операцій через реєстратори розрахункових операцій та/або програмні реєстратори розрахункових операцій з </w:t>
      </w:r>
      <w:proofErr w:type="spellStart"/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>видачею</w:t>
      </w:r>
      <w:proofErr w:type="spellEnd"/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розрахункових документів відповідно до вимог Закону України </w:t>
      </w:r>
      <w:r w:rsidR="00DF6BCE" w:rsidRPr="00A654ED">
        <w:rPr>
          <w:rFonts w:ascii="Times New Roman" w:hAnsi="Times New Roman"/>
          <w:bCs/>
          <w:color w:val="000000" w:themeColor="text1"/>
          <w:sz w:val="28"/>
          <w:szCs w:val="28"/>
        </w:rPr>
        <w:br/>
      </w:r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«Про застосування реєстраторів розрахункових операцій у сфері торгівлі, громадського харчування та послуг». </w:t>
      </w:r>
    </w:p>
    <w:p w14:paraId="16A7A6FC" w14:textId="675CF717" w:rsidR="00F72F24" w:rsidRPr="00A654ED" w:rsidRDefault="00DF6BCE" w:rsidP="00D43C64">
      <w:pPr>
        <w:autoSpaceDE w:val="0"/>
        <w:autoSpaceDN w:val="0"/>
        <w:adjustRightInd w:val="0"/>
        <w:spacing w:before="0"/>
        <w:ind w:firstLine="589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Водночас </w:t>
      </w:r>
      <w:r w:rsidR="00F72F24"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у додаткових даних таких розрахункових документів обов’язково зазначаються, зокрема код товарної підкатегорії </w:t>
      </w:r>
      <w:r w:rsidR="00D43C64" w:rsidRPr="00A654E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</w:t>
      </w:r>
      <w:r w:rsidR="00F72F24" w:rsidRPr="00A654ED">
        <w:rPr>
          <w:rFonts w:ascii="Times New Roman" w:hAnsi="Times New Roman"/>
          <w:bCs/>
          <w:color w:val="000000" w:themeColor="text1"/>
          <w:sz w:val="28"/>
          <w:szCs w:val="28"/>
        </w:rPr>
        <w:t>згідно з УКТ ЗЕД для товарів або код Державного класифікатора продукції та послуг ДК 016:2010 для послуг, одиниця виміру, ціна товару (послуги) без урахування податку на додану вартість, код ставки податку на додану вартість, за якою здійснюється оподаткування операцій з постачання товарів (послуг), та відповідна сума податку на додану вартість, індивідуальний податковий номер покупця.</w:t>
      </w:r>
    </w:p>
    <w:p w14:paraId="5E3407A6" w14:textId="5AF7E348" w:rsidR="005712D4" w:rsidRPr="00A654ED" w:rsidRDefault="005712D4" w:rsidP="00D43C64">
      <w:pPr>
        <w:pStyle w:val="ac"/>
        <w:spacing w:before="0"/>
        <w:ind w:left="0" w:firstLine="567"/>
        <w:rPr>
          <w:color w:val="000000" w:themeColor="text1"/>
        </w:rPr>
      </w:pPr>
      <w:r w:rsidRPr="00A654ED">
        <w:rPr>
          <w:color w:val="000000" w:themeColor="text1"/>
        </w:rPr>
        <w:lastRenderedPageBreak/>
        <w:t>Попередньо заповнені (сформован</w:t>
      </w:r>
      <w:r w:rsidR="00CB4C8D" w:rsidRPr="00A654ED">
        <w:rPr>
          <w:color w:val="000000" w:themeColor="text1"/>
        </w:rPr>
        <w:t>і</w:t>
      </w:r>
      <w:r w:rsidRPr="00A654ED">
        <w:rPr>
          <w:color w:val="000000" w:themeColor="text1"/>
        </w:rPr>
        <w:t>) форми податкової накладної та податкової декларації з податку на додану вартість перевіряються фізичною особою  –</w:t>
      </w:r>
      <w:r w:rsidRPr="00A654ED">
        <w:rPr>
          <w:color w:val="000000" w:themeColor="text1"/>
        </w:rPr>
        <w:t> </w:t>
      </w:r>
      <w:r w:rsidRPr="00A654ED">
        <w:rPr>
          <w:color w:val="000000" w:themeColor="text1"/>
        </w:rPr>
        <w:t xml:space="preserve">підприємцем, зареєстрованою платником податку на додану вартість, перед поданням: </w:t>
      </w:r>
    </w:p>
    <w:p w14:paraId="0D166717" w14:textId="77777777" w:rsidR="005712D4" w:rsidRPr="00A654ED" w:rsidRDefault="005712D4" w:rsidP="00D43C64">
      <w:pPr>
        <w:spacing w:before="0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>податкової накладної для реєстрації в Єдиному реєстрі податкових накладних у порядку, встановленому цим Кодексом;</w:t>
      </w:r>
    </w:p>
    <w:p w14:paraId="0F5D1571" w14:textId="18BA2603" w:rsidR="004466A5" w:rsidRPr="00A654ED" w:rsidRDefault="005712D4" w:rsidP="00D43C64">
      <w:pPr>
        <w:spacing w:before="0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>податкової декларації з податку на додану вартість контролюючому органу, в якому перебуває на обліку платник податків, у порядку встановленому цим Кодексом.</w:t>
      </w:r>
      <w:r w:rsidR="004466A5" w:rsidRPr="00A654ED">
        <w:rPr>
          <w:color w:val="000000" w:themeColor="text1"/>
        </w:rPr>
        <w:t>»</w:t>
      </w:r>
      <w:r w:rsidR="00B71E35" w:rsidRPr="00A654ED">
        <w:rPr>
          <w:color w:val="000000" w:themeColor="text1"/>
        </w:rPr>
        <w:t>.</w:t>
      </w:r>
    </w:p>
    <w:p w14:paraId="07CD8488" w14:textId="0635291E" w:rsidR="004466A5" w:rsidRPr="00A654ED" w:rsidRDefault="004466A5" w:rsidP="00D43C64">
      <w:pPr>
        <w:pStyle w:val="ac"/>
        <w:spacing w:before="0"/>
        <w:ind w:left="0" w:firstLine="567"/>
        <w:rPr>
          <w:color w:val="000000" w:themeColor="text1"/>
          <w:lang w:eastAsia="ru-RU"/>
        </w:rPr>
      </w:pPr>
      <w:r w:rsidRPr="00A654ED">
        <w:rPr>
          <w:color w:val="000000" w:themeColor="text1"/>
          <w:lang w:eastAsia="ru-RU"/>
        </w:rPr>
        <w:t xml:space="preserve">У зв’язку з цим абзац двадцять </w:t>
      </w:r>
      <w:r w:rsidR="00FB3762" w:rsidRPr="00A654ED">
        <w:rPr>
          <w:color w:val="000000" w:themeColor="text1"/>
          <w:lang w:eastAsia="ru-RU"/>
        </w:rPr>
        <w:t>шостий</w:t>
      </w:r>
      <w:r w:rsidRPr="00A654ED">
        <w:rPr>
          <w:color w:val="000000" w:themeColor="text1"/>
          <w:lang w:eastAsia="ru-RU"/>
        </w:rPr>
        <w:t xml:space="preserve"> вважати абзацом</w:t>
      </w:r>
      <w:r w:rsidR="006E5ABA" w:rsidRPr="00A654ED">
        <w:rPr>
          <w:color w:val="000000" w:themeColor="text1"/>
          <w:lang w:eastAsia="ru-RU"/>
        </w:rPr>
        <w:t xml:space="preserve"> </w:t>
      </w:r>
      <w:r w:rsidRPr="00A654ED">
        <w:rPr>
          <w:color w:val="000000" w:themeColor="text1"/>
          <w:lang w:eastAsia="ru-RU"/>
        </w:rPr>
        <w:t>тридцят</w:t>
      </w:r>
      <w:r w:rsidR="00CD2844" w:rsidRPr="00A654ED">
        <w:rPr>
          <w:color w:val="000000" w:themeColor="text1"/>
          <w:lang w:eastAsia="ru-RU"/>
        </w:rPr>
        <w:t xml:space="preserve">ь </w:t>
      </w:r>
      <w:r w:rsidR="009D2903" w:rsidRPr="00A654ED">
        <w:rPr>
          <w:color w:val="000000" w:themeColor="text1"/>
          <w:lang w:eastAsia="ru-RU"/>
        </w:rPr>
        <w:t>четвертим</w:t>
      </w:r>
      <w:r w:rsidR="00037EBA" w:rsidRPr="00A654ED">
        <w:rPr>
          <w:color w:val="000000" w:themeColor="text1"/>
          <w:lang w:eastAsia="ru-RU"/>
        </w:rPr>
        <w:t>;</w:t>
      </w:r>
    </w:p>
    <w:p w14:paraId="71EC7A53" w14:textId="77777777" w:rsidR="007D5A27" w:rsidRPr="00A654ED" w:rsidRDefault="007D5A27" w:rsidP="007D5A27">
      <w:pPr>
        <w:pStyle w:val="ac"/>
        <w:spacing w:before="0"/>
        <w:ind w:left="0" w:firstLine="567"/>
        <w:rPr>
          <w:color w:val="000000" w:themeColor="text1"/>
          <w:lang w:eastAsia="ru-RU"/>
        </w:rPr>
      </w:pPr>
    </w:p>
    <w:p w14:paraId="2AEFF221" w14:textId="4CF6F285" w:rsidR="00CD2844" w:rsidRPr="00A654ED" w:rsidRDefault="00F10BCB" w:rsidP="007D5A27">
      <w:pPr>
        <w:pStyle w:val="ac"/>
        <w:spacing w:before="0"/>
        <w:ind w:left="0" w:firstLine="567"/>
        <w:rPr>
          <w:color w:val="000000" w:themeColor="text1"/>
          <w:lang w:eastAsia="ru-RU"/>
        </w:rPr>
      </w:pPr>
      <w:r w:rsidRPr="00A654ED">
        <w:rPr>
          <w:color w:val="000000" w:themeColor="text1"/>
          <w:lang w:eastAsia="ru-RU"/>
        </w:rPr>
        <w:t>2</w:t>
      </w:r>
      <w:r w:rsidR="007375DE" w:rsidRPr="00A654ED">
        <w:rPr>
          <w:color w:val="000000" w:themeColor="text1"/>
          <w:lang w:val="ru-RU" w:eastAsia="ru-RU"/>
        </w:rPr>
        <w:t>.</w:t>
      </w:r>
      <w:r w:rsidR="00AB66AE" w:rsidRPr="00A654ED">
        <w:rPr>
          <w:color w:val="000000" w:themeColor="text1"/>
          <w:lang w:eastAsia="ru-RU"/>
        </w:rPr>
        <w:t xml:space="preserve"> </w:t>
      </w:r>
      <w:r w:rsidR="000B49A4" w:rsidRPr="00A654ED">
        <w:rPr>
          <w:color w:val="000000" w:themeColor="text1"/>
          <w:lang w:eastAsia="ru-RU"/>
        </w:rPr>
        <w:t>П</w:t>
      </w:r>
      <w:r w:rsidR="00AB66AE" w:rsidRPr="00A654ED">
        <w:rPr>
          <w:color w:val="000000" w:themeColor="text1"/>
          <w:lang w:eastAsia="ru-RU"/>
        </w:rPr>
        <w:t xml:space="preserve">ідпункт 78.1.8 </w:t>
      </w:r>
      <w:r w:rsidR="000B49A4" w:rsidRPr="00A654ED">
        <w:rPr>
          <w:color w:val="000000" w:themeColor="text1"/>
          <w:lang w:eastAsia="ru-RU"/>
        </w:rPr>
        <w:t xml:space="preserve">пункту 78.1 статті 78 </w:t>
      </w:r>
      <w:r w:rsidR="005712D4" w:rsidRPr="00A654ED">
        <w:rPr>
          <w:color w:val="000000" w:themeColor="text1"/>
          <w:lang w:eastAsia="ru-RU"/>
        </w:rPr>
        <w:t xml:space="preserve">викласти </w:t>
      </w:r>
      <w:r w:rsidR="00DF6BCE" w:rsidRPr="00A654ED">
        <w:rPr>
          <w:color w:val="000000" w:themeColor="text1"/>
          <w:lang w:eastAsia="ru-RU"/>
        </w:rPr>
        <w:t xml:space="preserve">в </w:t>
      </w:r>
      <w:r w:rsidR="005712D4" w:rsidRPr="00A654ED">
        <w:rPr>
          <w:color w:val="000000" w:themeColor="text1"/>
          <w:lang w:eastAsia="ru-RU"/>
        </w:rPr>
        <w:t>такій редакції</w:t>
      </w:r>
      <w:r w:rsidR="00AB66AE" w:rsidRPr="00A654ED">
        <w:rPr>
          <w:color w:val="000000" w:themeColor="text1"/>
          <w:lang w:eastAsia="ru-RU"/>
        </w:rPr>
        <w:t>:</w:t>
      </w:r>
    </w:p>
    <w:p w14:paraId="4A18DA96" w14:textId="3EA1988B" w:rsidR="00CD2844" w:rsidRPr="00A654ED" w:rsidRDefault="00CD2844" w:rsidP="00D43C64">
      <w:pPr>
        <w:pStyle w:val="ac"/>
        <w:spacing w:before="0"/>
        <w:ind w:left="0" w:firstLine="567"/>
        <w:rPr>
          <w:color w:val="000000" w:themeColor="text1"/>
        </w:rPr>
      </w:pPr>
      <w:r w:rsidRPr="00A654ED">
        <w:rPr>
          <w:color w:val="000000" w:themeColor="text1"/>
          <w:shd w:val="clear" w:color="auto" w:fill="FFFFFF"/>
        </w:rPr>
        <w:t>«</w:t>
      </w:r>
      <w:r w:rsidRPr="00A654ED">
        <w:rPr>
          <w:color w:val="000000" w:themeColor="text1"/>
        </w:rPr>
        <w:t xml:space="preserve">78.1.8. платником подано декларацію, в якій заявлено до відшкодування з бюджету податок на додану вартість, та/або з </w:t>
      </w:r>
      <w:r w:rsidR="00DF6BCE" w:rsidRPr="00A654ED">
        <w:rPr>
          <w:color w:val="000000" w:themeColor="text1"/>
        </w:rPr>
        <w:t>від’ємним</w:t>
      </w:r>
      <w:r w:rsidRPr="00A654ED">
        <w:rPr>
          <w:color w:val="000000" w:themeColor="text1"/>
        </w:rPr>
        <w:t xml:space="preserve"> значенням з податку на додану вартість, яке становить більше </w:t>
      </w:r>
      <w:r w:rsidR="00AD5247" w:rsidRPr="00A654ED">
        <w:rPr>
          <w:color w:val="000000" w:themeColor="text1"/>
        </w:rPr>
        <w:t xml:space="preserve">                      </w:t>
      </w:r>
      <w:r w:rsidRPr="00A654ED">
        <w:rPr>
          <w:color w:val="000000" w:themeColor="text1"/>
        </w:rPr>
        <w:t>1000000 гривень.</w:t>
      </w:r>
    </w:p>
    <w:p w14:paraId="427F08D2" w14:textId="7BF5724B" w:rsidR="00CD2844" w:rsidRPr="00A654ED" w:rsidRDefault="00CD2844" w:rsidP="00D43C64">
      <w:pPr>
        <w:pStyle w:val="ac"/>
        <w:spacing w:before="0"/>
        <w:ind w:left="0" w:firstLine="567"/>
        <w:rPr>
          <w:color w:val="000000" w:themeColor="text1"/>
          <w:lang w:eastAsia="ru-RU"/>
        </w:rPr>
      </w:pPr>
      <w:r w:rsidRPr="00A654ED">
        <w:rPr>
          <w:color w:val="000000" w:themeColor="text1"/>
        </w:rPr>
        <w:t xml:space="preserve">Документальна позапланова перевірка з підстав, визначених у цьому підпункті, проводиться виключно щодо законності декларування заявленого до відшкодування з бюджету податку на додану вартість та/або з </w:t>
      </w:r>
      <w:r w:rsidR="00DF6BCE" w:rsidRPr="00A654ED">
        <w:rPr>
          <w:color w:val="000000" w:themeColor="text1"/>
        </w:rPr>
        <w:t>від’ємного</w:t>
      </w:r>
      <w:r w:rsidRPr="00A654ED">
        <w:rPr>
          <w:color w:val="000000" w:themeColor="text1"/>
        </w:rPr>
        <w:t xml:space="preserve"> значення з податку на додану вартість, яке становить більше 1000000 гривень</w:t>
      </w:r>
      <w:r w:rsidR="00F05CD4" w:rsidRPr="00A654ED">
        <w:rPr>
          <w:color w:val="000000" w:themeColor="text1"/>
        </w:rPr>
        <w:t>.</w:t>
      </w:r>
      <w:r w:rsidRPr="00A654ED">
        <w:rPr>
          <w:color w:val="000000" w:themeColor="text1"/>
        </w:rPr>
        <w:t>»;</w:t>
      </w:r>
    </w:p>
    <w:p w14:paraId="465A49F7" w14:textId="77777777" w:rsidR="007D5A27" w:rsidRPr="00A654ED" w:rsidRDefault="007D5A27" w:rsidP="007D5A27">
      <w:pPr>
        <w:pStyle w:val="ac"/>
        <w:spacing w:before="0"/>
        <w:ind w:left="0" w:firstLine="567"/>
        <w:rPr>
          <w:color w:val="000000" w:themeColor="text1"/>
          <w:lang w:eastAsia="ru-RU"/>
        </w:rPr>
      </w:pPr>
    </w:p>
    <w:p w14:paraId="415951F3" w14:textId="181DB29F" w:rsidR="002548C3" w:rsidRPr="00A654ED" w:rsidRDefault="00ED6BA0" w:rsidP="007D5A27">
      <w:pPr>
        <w:pStyle w:val="ac"/>
        <w:spacing w:before="0"/>
        <w:ind w:left="0" w:firstLine="567"/>
        <w:rPr>
          <w:color w:val="000000" w:themeColor="text1"/>
          <w:lang w:eastAsia="ru-RU"/>
        </w:rPr>
      </w:pPr>
      <w:r w:rsidRPr="00A654ED">
        <w:rPr>
          <w:color w:val="000000" w:themeColor="text1"/>
          <w:lang w:eastAsia="ru-RU"/>
        </w:rPr>
        <w:t>3</w:t>
      </w:r>
      <w:r w:rsidR="00024C7A" w:rsidRPr="00A654ED">
        <w:rPr>
          <w:color w:val="000000" w:themeColor="text1"/>
          <w:lang w:eastAsia="ru-RU"/>
        </w:rPr>
        <w:t xml:space="preserve">. </w:t>
      </w:r>
      <w:r w:rsidR="002548C3" w:rsidRPr="00A654ED">
        <w:rPr>
          <w:color w:val="000000" w:themeColor="text1"/>
          <w:lang w:eastAsia="ru-RU"/>
        </w:rPr>
        <w:t xml:space="preserve">У </w:t>
      </w:r>
      <w:r w:rsidR="003611FA" w:rsidRPr="00A654ED">
        <w:rPr>
          <w:rFonts w:hint="eastAsia"/>
          <w:color w:val="000000" w:themeColor="text1"/>
        </w:rPr>
        <w:t>пункті</w:t>
      </w:r>
      <w:r w:rsidR="003611FA" w:rsidRPr="00A654ED">
        <w:rPr>
          <w:color w:val="000000" w:themeColor="text1"/>
        </w:rPr>
        <w:t xml:space="preserve"> 201.4</w:t>
      </w:r>
      <w:r w:rsidR="003611FA" w:rsidRPr="00A654ED">
        <w:rPr>
          <w:color w:val="000000" w:themeColor="text1"/>
          <w:lang w:val="ru-RU"/>
        </w:rPr>
        <w:t xml:space="preserve"> </w:t>
      </w:r>
      <w:r w:rsidR="002548C3" w:rsidRPr="00A654ED">
        <w:rPr>
          <w:color w:val="000000" w:themeColor="text1"/>
          <w:lang w:eastAsia="ru-RU"/>
        </w:rPr>
        <w:t>статті 201:</w:t>
      </w:r>
    </w:p>
    <w:p w14:paraId="3481D9EA" w14:textId="77777777" w:rsidR="002548C3" w:rsidRPr="00A654ED" w:rsidRDefault="002548C3" w:rsidP="00D43C64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абзац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третій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виключити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7491BFD8" w14:textId="77777777" w:rsidR="002548C3" w:rsidRPr="00A654ED" w:rsidRDefault="002548C3" w:rsidP="00D43C64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доповнити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новим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абзацом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такого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 w:hint="eastAsia"/>
          <w:color w:val="000000" w:themeColor="text1"/>
          <w:sz w:val="28"/>
          <w:szCs w:val="28"/>
        </w:rPr>
        <w:t>змісту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52B69EE4" w14:textId="239B4FF0" w:rsidR="007F3E19" w:rsidRPr="00A654ED" w:rsidRDefault="007F3E19" w:rsidP="00D43C64">
      <w:pPr>
        <w:pStyle w:val="ac"/>
        <w:spacing w:before="0"/>
        <w:ind w:left="0" w:firstLine="567"/>
        <w:rPr>
          <w:color w:val="000000" w:themeColor="text1"/>
        </w:rPr>
      </w:pPr>
      <w:r w:rsidRPr="00A654ED">
        <w:rPr>
          <w:color w:val="000000" w:themeColor="text1"/>
        </w:rPr>
        <w:t>«Платники податку в разі здійснення постачання товарів / послуг покупцям</w:t>
      </w:r>
      <w:r w:rsidR="00ED6BA0" w:rsidRPr="00A654ED">
        <w:rPr>
          <w:color w:val="000000" w:themeColor="text1"/>
        </w:rPr>
        <w:t xml:space="preserve"> </w:t>
      </w:r>
      <w:r w:rsidR="00DF6BCE" w:rsidRPr="00A654ED">
        <w:rPr>
          <w:color w:val="000000" w:themeColor="text1"/>
        </w:rPr>
        <w:t>–</w:t>
      </w:r>
      <w:r w:rsidRPr="00A654ED">
        <w:rPr>
          <w:color w:val="000000" w:themeColor="text1"/>
        </w:rPr>
        <w:t xml:space="preserve"> </w:t>
      </w:r>
      <w:r w:rsidRPr="00A654ED">
        <w:rPr>
          <w:color w:val="000000" w:themeColor="text1"/>
          <w:shd w:val="clear" w:color="auto" w:fill="FFFFFF"/>
        </w:rPr>
        <w:t xml:space="preserve">особам, не зареєстрованим як платники податку, та/або отримання від таких покупців попередньої оплати за товари / послуги можуть складати не пізніше останнього дня місяця, в якому </w:t>
      </w:r>
      <w:r w:rsidR="00C60258" w:rsidRPr="00A654ED">
        <w:rPr>
          <w:color w:val="000000" w:themeColor="text1"/>
          <w:shd w:val="clear" w:color="auto" w:fill="FFFFFF"/>
        </w:rPr>
        <w:t>здійснено</w:t>
      </w:r>
      <w:r w:rsidRPr="00A654ED">
        <w:rPr>
          <w:color w:val="000000" w:themeColor="text1"/>
          <w:shd w:val="clear" w:color="auto" w:fill="FFFFFF"/>
        </w:rPr>
        <w:t xml:space="preserve"> такі постачання товарів / послуг та/або отримано попередню оплату за товари /</w:t>
      </w:r>
      <w:r w:rsidRPr="00A654ED">
        <w:rPr>
          <w:color w:val="000000" w:themeColor="text1"/>
          <w:shd w:val="clear" w:color="auto" w:fill="FFFFFF"/>
          <w:lang w:val="ru-RU"/>
        </w:rPr>
        <w:t xml:space="preserve"> </w:t>
      </w:r>
      <w:r w:rsidRPr="00A654ED">
        <w:rPr>
          <w:color w:val="000000" w:themeColor="text1"/>
          <w:shd w:val="clear" w:color="auto" w:fill="FFFFFF"/>
        </w:rPr>
        <w:t>послуги, зведені податкові накладні з урахуванням всього обсягу постачання товарів / послуг та/або сум отриманої попередньої оплати за товари /</w:t>
      </w:r>
      <w:r w:rsidRPr="00A654ED">
        <w:rPr>
          <w:color w:val="000000" w:themeColor="text1"/>
          <w:shd w:val="clear" w:color="auto" w:fill="FFFFFF"/>
          <w:lang w:val="ru-RU"/>
        </w:rPr>
        <w:t xml:space="preserve"> </w:t>
      </w:r>
      <w:r w:rsidRPr="00A654ED">
        <w:rPr>
          <w:color w:val="000000" w:themeColor="text1"/>
          <w:shd w:val="clear" w:color="auto" w:fill="FFFFFF"/>
        </w:rPr>
        <w:t>послуги.»;</w:t>
      </w:r>
    </w:p>
    <w:p w14:paraId="3D46BEB0" w14:textId="77777777" w:rsidR="007D5A27" w:rsidRPr="00A654ED" w:rsidRDefault="007D5A27" w:rsidP="007D5A27">
      <w:pPr>
        <w:pStyle w:val="ac"/>
        <w:spacing w:before="0"/>
        <w:ind w:left="0" w:firstLine="567"/>
        <w:rPr>
          <w:rFonts w:ascii="TimesNewRomanPSMT" w:hAnsi="TimesNewRomanPSMT" w:cs="TimesNewRomanPSMT"/>
          <w:color w:val="000000" w:themeColor="text1"/>
          <w:lang w:eastAsia="uk-UA"/>
        </w:rPr>
      </w:pPr>
    </w:p>
    <w:p w14:paraId="0CB2C3E7" w14:textId="10D45828" w:rsidR="00470B2C" w:rsidRPr="00A654ED" w:rsidRDefault="00ED6BA0" w:rsidP="007D5A27">
      <w:pPr>
        <w:pStyle w:val="ac"/>
        <w:spacing w:before="0"/>
        <w:ind w:left="0" w:firstLine="567"/>
        <w:rPr>
          <w:color w:val="000000" w:themeColor="text1"/>
        </w:rPr>
      </w:pPr>
      <w:r w:rsidRPr="00A654ED">
        <w:rPr>
          <w:rFonts w:ascii="TimesNewRomanPSMT" w:hAnsi="TimesNewRomanPSMT" w:cs="TimesNewRomanPSMT"/>
          <w:color w:val="000000" w:themeColor="text1"/>
          <w:lang w:eastAsia="uk-UA"/>
        </w:rPr>
        <w:t>4</w:t>
      </w:r>
      <w:r w:rsidR="00470B2C" w:rsidRPr="00A654ED">
        <w:rPr>
          <w:rFonts w:ascii="TimesNewRomanPSMT" w:hAnsi="TimesNewRomanPSMT" w:cs="TimesNewRomanPSMT"/>
          <w:color w:val="000000" w:themeColor="text1"/>
          <w:lang w:eastAsia="uk-UA"/>
        </w:rPr>
        <w:t>. У статті 202:</w:t>
      </w:r>
    </w:p>
    <w:p w14:paraId="78DBE662" w14:textId="7A386E3E" w:rsidR="007F3E19" w:rsidRPr="00A654ED" w:rsidRDefault="00470B2C" w:rsidP="00D43C64">
      <w:pPr>
        <w:autoSpaceDE w:val="0"/>
        <w:autoSpaceDN w:val="0"/>
        <w:adjustRightInd w:val="0"/>
        <w:spacing w:before="0"/>
        <w:ind w:firstLine="567"/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</w:pPr>
      <w:r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>абзац перший пункту 202.1 після слова «місяць,» доповнити словами</w:t>
      </w:r>
      <w:r w:rsidR="006E5ABA"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 xml:space="preserve"> </w:t>
      </w:r>
      <w:r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>«а у випадках, визначених цим Кодексом, календарний квартал,»;</w:t>
      </w:r>
    </w:p>
    <w:p w14:paraId="773BC775" w14:textId="4EAB728F" w:rsidR="00470B2C" w:rsidRPr="00A654ED" w:rsidRDefault="00470B2C" w:rsidP="00D43C64">
      <w:pPr>
        <w:autoSpaceDE w:val="0"/>
        <w:autoSpaceDN w:val="0"/>
        <w:adjustRightInd w:val="0"/>
        <w:spacing w:before="0"/>
        <w:ind w:firstLine="567"/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</w:pPr>
      <w:r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>доповнити пунктом 202.3 такого змісту:</w:t>
      </w:r>
    </w:p>
    <w:p w14:paraId="5BE5F984" w14:textId="3DCE1664" w:rsidR="00470B2C" w:rsidRPr="00A654ED" w:rsidRDefault="007F3E19" w:rsidP="00D43C64">
      <w:pPr>
        <w:autoSpaceDE w:val="0"/>
        <w:autoSpaceDN w:val="0"/>
        <w:adjustRightInd w:val="0"/>
        <w:spacing w:before="0"/>
        <w:ind w:firstLine="567"/>
        <w:rPr>
          <w:color w:val="000000" w:themeColor="text1"/>
        </w:rPr>
      </w:pPr>
      <w:r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>«</w:t>
      </w:r>
      <w:r w:rsidR="00470B2C" w:rsidRPr="00A654ED">
        <w:rPr>
          <w:rFonts w:ascii="TimesNewRomanPSMT" w:hAnsi="TimesNewRomanPSMT" w:cs="TimesNewRomanPSMT"/>
          <w:color w:val="000000" w:themeColor="text1"/>
          <w:sz w:val="28"/>
          <w:szCs w:val="28"/>
          <w:lang w:eastAsia="uk-UA"/>
        </w:rPr>
        <w:t xml:space="preserve">202.3. 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470B2C" w:rsidRPr="00A654ED">
        <w:rPr>
          <w:rFonts w:ascii="Times New Roman" w:hAnsi="Times New Roman"/>
          <w:color w:val="000000" w:themeColor="text1"/>
          <w:sz w:val="28"/>
          <w:szCs w:val="28"/>
        </w:rPr>
        <w:t>ля фізичних осіб  – підприємців, зареєстрованих платниками податку на додану вартість, звітним (податковим) періодом є календарний квартал.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14:paraId="034C959B" w14:textId="2F448413" w:rsidR="007D5A27" w:rsidRPr="00A654ED" w:rsidRDefault="007D5A27" w:rsidP="007D5A27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</w:p>
    <w:p w14:paraId="35BCA6B5" w14:textId="633BAC44" w:rsidR="00613AB4" w:rsidRPr="00A654ED" w:rsidRDefault="00626104" w:rsidP="007D5A27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lastRenderedPageBreak/>
        <w:t>II. Прикінцеві положення</w:t>
      </w:r>
    </w:p>
    <w:p w14:paraId="0EBA48BA" w14:textId="4130E38E" w:rsidR="00D43C64" w:rsidRPr="00A654ED" w:rsidRDefault="00613AB4" w:rsidP="00613AB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1. Цей Закон набирає чинності з дня, наступного за днем його опублікування, крім пункту 4 розділу </w:t>
      </w:r>
      <w:r w:rsidR="002B62AB" w:rsidRPr="00A654ED"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0B49A4"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цього Закону 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(щодо внесення змін до статті 202 Податкового кодексу України), який набирає чинності </w:t>
      </w:r>
      <w:r w:rsidR="00D43C64"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з 1 числа кварталу наступного за місяцем його опублікування.</w:t>
      </w:r>
    </w:p>
    <w:p w14:paraId="560E02B0" w14:textId="1B84C05E" w:rsidR="00CD2848" w:rsidRPr="00A654ED" w:rsidRDefault="00CD2848" w:rsidP="00613AB4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>2. Кабінету Міністрів України у шестимісячний строк із дня опублікування цього Закону:</w:t>
      </w:r>
    </w:p>
    <w:p w14:paraId="7289F8F2" w14:textId="705B46B6" w:rsidR="00CD2848" w:rsidRPr="00A654ED" w:rsidRDefault="00CD2848" w:rsidP="00D43C64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10434" w:rsidRPr="00A654E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безпечити прийняття нормативно-правових актів, необхідн</w:t>
      </w:r>
      <w:r w:rsidR="00DF6BCE" w:rsidRPr="00A654ED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 для реалізації цього Закону;</w:t>
      </w:r>
    </w:p>
    <w:p w14:paraId="3220420B" w14:textId="77777777" w:rsidR="00CD2848" w:rsidRPr="00A654ED" w:rsidRDefault="00CD2848" w:rsidP="00D43C64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>привести свої нормативно-правові акти у відповідність із цим Законом;</w:t>
      </w:r>
    </w:p>
    <w:p w14:paraId="2D8679EF" w14:textId="435EE3D0" w:rsidR="00AC482A" w:rsidRPr="00A654ED" w:rsidRDefault="00CD2848" w:rsidP="00DF6BCE">
      <w:pPr>
        <w:pStyle w:val="a3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r w:rsidRPr="00A654ED">
        <w:rPr>
          <w:rFonts w:ascii="Times New Roman" w:hAnsi="Times New Roman"/>
          <w:color w:val="000000" w:themeColor="text1"/>
          <w:sz w:val="28"/>
          <w:szCs w:val="28"/>
        </w:rPr>
        <w:t xml:space="preserve">забезпечити перегляд і приведення міністерствами та іншими центральними органами виконавчої влади їх нормативно-правових актів </w:t>
      </w:r>
      <w:r w:rsidR="00DF6BCE" w:rsidRPr="00A654ED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654ED">
        <w:rPr>
          <w:rFonts w:ascii="Times New Roman" w:hAnsi="Times New Roman"/>
          <w:color w:val="000000" w:themeColor="text1"/>
          <w:sz w:val="28"/>
          <w:szCs w:val="28"/>
        </w:rPr>
        <w:t>у відповідність із цим Законом.</w:t>
      </w:r>
    </w:p>
    <w:p w14:paraId="1B009673" w14:textId="77777777" w:rsidR="0096021F" w:rsidRPr="00A654ED" w:rsidRDefault="0096021F" w:rsidP="00ED6BA0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14:paraId="00987E57" w14:textId="77777777" w:rsidR="005C3CB4" w:rsidRPr="00A654ED" w:rsidRDefault="002B53D3" w:rsidP="00902194">
      <w:pPr>
        <w:ind w:firstLine="567"/>
        <w:rPr>
          <w:color w:val="000000" w:themeColor="text1"/>
        </w:rPr>
      </w:pPr>
      <w:r w:rsidRPr="00A654E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96021F" w:rsidRPr="00A654E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7653C" w:rsidRPr="00A654E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654E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Голова </w:t>
      </w:r>
      <w:r w:rsidRPr="00A654ED">
        <w:rPr>
          <w:rFonts w:ascii="Times New Roman" w:hAnsi="Times New Roman"/>
          <w:b/>
          <w:color w:val="000000" w:themeColor="text1"/>
          <w:sz w:val="28"/>
          <w:szCs w:val="28"/>
        </w:rPr>
        <w:br/>
        <w:t>Верховної Ради України</w:t>
      </w:r>
      <w:bookmarkEnd w:id="0"/>
    </w:p>
    <w:sectPr w:rsidR="005C3CB4" w:rsidRPr="00A654ED" w:rsidSect="00DF6BCE">
      <w:headerReference w:type="even" r:id="rId8"/>
      <w:headerReference w:type="default" r:id="rId9"/>
      <w:pgSz w:w="11906" w:h="16838" w:code="9"/>
      <w:pgMar w:top="1134" w:right="1134" w:bottom="1701" w:left="1701" w:header="567" w:footer="1418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16C89" w14:textId="77777777" w:rsidR="0002715A" w:rsidRDefault="0002715A">
      <w:r>
        <w:separator/>
      </w:r>
    </w:p>
  </w:endnote>
  <w:endnote w:type="continuationSeparator" w:id="0">
    <w:p w14:paraId="465DB8C2" w14:textId="77777777" w:rsidR="0002715A" w:rsidRDefault="0002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D3FF7" w14:textId="77777777" w:rsidR="0002715A" w:rsidRDefault="0002715A">
      <w:r>
        <w:separator/>
      </w:r>
    </w:p>
  </w:footnote>
  <w:footnote w:type="continuationSeparator" w:id="0">
    <w:p w14:paraId="373D36B4" w14:textId="77777777" w:rsidR="0002715A" w:rsidRDefault="00027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B47A7" w14:textId="77777777" w:rsidR="00663F53" w:rsidRDefault="00663F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3218CAAE" w14:textId="77777777" w:rsidR="00663F53" w:rsidRDefault="00663F53"/>
  <w:p w14:paraId="7C24362C" w14:textId="77777777" w:rsidR="00663F53" w:rsidRDefault="00663F53"/>
  <w:p w14:paraId="143F2255" w14:textId="77777777" w:rsidR="00663F53" w:rsidRDefault="00663F53"/>
  <w:p w14:paraId="5514E388" w14:textId="77777777" w:rsidR="00663F53" w:rsidRDefault="00663F53"/>
  <w:p w14:paraId="1D69AB48" w14:textId="77777777" w:rsidR="00663F53" w:rsidRDefault="00663F53"/>
  <w:p w14:paraId="79DC9895" w14:textId="77777777" w:rsidR="00663F53" w:rsidRDefault="00663F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2CBFA" w14:textId="1692FC64" w:rsidR="00663F53" w:rsidRPr="00460807" w:rsidRDefault="00663F53">
    <w:pPr>
      <w:framePr w:wrap="around" w:vAnchor="text" w:hAnchor="margin" w:xAlign="center" w:y="1"/>
      <w:rPr>
        <w:rFonts w:ascii="Times New Roman" w:hAnsi="Times New Roman"/>
        <w:sz w:val="24"/>
        <w:szCs w:val="24"/>
      </w:rPr>
    </w:pPr>
    <w:r w:rsidRPr="00460807">
      <w:rPr>
        <w:rFonts w:ascii="Times New Roman" w:hAnsi="Times New Roman"/>
        <w:sz w:val="24"/>
        <w:szCs w:val="24"/>
      </w:rPr>
      <w:fldChar w:fldCharType="begin"/>
    </w:r>
    <w:r w:rsidRPr="00460807">
      <w:rPr>
        <w:rFonts w:ascii="Times New Roman" w:hAnsi="Times New Roman"/>
        <w:sz w:val="24"/>
        <w:szCs w:val="24"/>
      </w:rPr>
      <w:instrText xml:space="preserve">PAGE  </w:instrText>
    </w:r>
    <w:r w:rsidRPr="00460807">
      <w:rPr>
        <w:rFonts w:ascii="Times New Roman" w:hAnsi="Times New Roman"/>
        <w:sz w:val="24"/>
        <w:szCs w:val="24"/>
      </w:rPr>
      <w:fldChar w:fldCharType="separate"/>
    </w:r>
    <w:r w:rsidR="00577239">
      <w:rPr>
        <w:rFonts w:ascii="Times New Roman" w:hAnsi="Times New Roman"/>
        <w:noProof/>
        <w:sz w:val="24"/>
        <w:szCs w:val="24"/>
      </w:rPr>
      <w:t>3</w:t>
    </w:r>
    <w:r w:rsidRPr="00460807">
      <w:rPr>
        <w:rFonts w:ascii="Times New Roman" w:hAnsi="Times New Roman"/>
        <w:sz w:val="24"/>
        <w:szCs w:val="24"/>
      </w:rPr>
      <w:fldChar w:fldCharType="end"/>
    </w:r>
  </w:p>
  <w:p w14:paraId="1147EFD1" w14:textId="77777777" w:rsidR="00663F53" w:rsidRDefault="00663F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C1A"/>
    <w:multiLevelType w:val="hybridMultilevel"/>
    <w:tmpl w:val="4C48F4EE"/>
    <w:lvl w:ilvl="0" w:tplc="A790B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236549"/>
    <w:multiLevelType w:val="hybridMultilevel"/>
    <w:tmpl w:val="F176BF2E"/>
    <w:lvl w:ilvl="0" w:tplc="F6688ACA">
      <w:start w:val="1"/>
      <w:numFmt w:val="decimal"/>
      <w:lvlText w:val="%1."/>
      <w:lvlJc w:val="left"/>
      <w:pPr>
        <w:ind w:left="242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E30C6F6">
      <w:start w:val="1"/>
      <w:numFmt w:val="decimal"/>
      <w:lvlText w:val="%2)"/>
      <w:lvlJc w:val="left"/>
      <w:pPr>
        <w:ind w:left="228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87EC0346">
      <w:numFmt w:val="bullet"/>
      <w:lvlText w:val="•"/>
      <w:lvlJc w:val="left"/>
      <w:pPr>
        <w:ind w:left="2460" w:hanging="304"/>
      </w:pPr>
      <w:rPr>
        <w:rFonts w:hint="default"/>
        <w:lang w:val="uk-UA" w:eastAsia="en-US" w:bidi="ar-SA"/>
      </w:rPr>
    </w:lvl>
    <w:lvl w:ilvl="3" w:tplc="021409A4">
      <w:numFmt w:val="bullet"/>
      <w:lvlText w:val="•"/>
      <w:lvlJc w:val="left"/>
      <w:pPr>
        <w:ind w:left="3533" w:hanging="304"/>
      </w:pPr>
      <w:rPr>
        <w:rFonts w:hint="default"/>
        <w:lang w:val="uk-UA" w:eastAsia="en-US" w:bidi="ar-SA"/>
      </w:rPr>
    </w:lvl>
    <w:lvl w:ilvl="4" w:tplc="44003B80">
      <w:numFmt w:val="bullet"/>
      <w:lvlText w:val="•"/>
      <w:lvlJc w:val="left"/>
      <w:pPr>
        <w:ind w:left="4606" w:hanging="304"/>
      </w:pPr>
      <w:rPr>
        <w:rFonts w:hint="default"/>
        <w:lang w:val="uk-UA" w:eastAsia="en-US" w:bidi="ar-SA"/>
      </w:rPr>
    </w:lvl>
    <w:lvl w:ilvl="5" w:tplc="ED660FC4">
      <w:numFmt w:val="bullet"/>
      <w:lvlText w:val="•"/>
      <w:lvlJc w:val="left"/>
      <w:pPr>
        <w:ind w:left="5679" w:hanging="304"/>
      </w:pPr>
      <w:rPr>
        <w:rFonts w:hint="default"/>
        <w:lang w:val="uk-UA" w:eastAsia="en-US" w:bidi="ar-SA"/>
      </w:rPr>
    </w:lvl>
    <w:lvl w:ilvl="6" w:tplc="29BA0DAC">
      <w:numFmt w:val="bullet"/>
      <w:lvlText w:val="•"/>
      <w:lvlJc w:val="left"/>
      <w:pPr>
        <w:ind w:left="6753" w:hanging="304"/>
      </w:pPr>
      <w:rPr>
        <w:rFonts w:hint="default"/>
        <w:lang w:val="uk-UA" w:eastAsia="en-US" w:bidi="ar-SA"/>
      </w:rPr>
    </w:lvl>
    <w:lvl w:ilvl="7" w:tplc="F8E4F3E8">
      <w:numFmt w:val="bullet"/>
      <w:lvlText w:val="•"/>
      <w:lvlJc w:val="left"/>
      <w:pPr>
        <w:ind w:left="7826" w:hanging="304"/>
      </w:pPr>
      <w:rPr>
        <w:rFonts w:hint="default"/>
        <w:lang w:val="uk-UA" w:eastAsia="en-US" w:bidi="ar-SA"/>
      </w:rPr>
    </w:lvl>
    <w:lvl w:ilvl="8" w:tplc="BFB6190A">
      <w:numFmt w:val="bullet"/>
      <w:lvlText w:val="•"/>
      <w:lvlJc w:val="left"/>
      <w:pPr>
        <w:ind w:left="8899" w:hanging="304"/>
      </w:pPr>
      <w:rPr>
        <w:rFonts w:hint="default"/>
        <w:lang w:val="uk-UA" w:eastAsia="en-US" w:bidi="ar-SA"/>
      </w:rPr>
    </w:lvl>
  </w:abstractNum>
  <w:abstractNum w:abstractNumId="2" w15:restartNumberingAfterBreak="0">
    <w:nsid w:val="40FA7277"/>
    <w:multiLevelType w:val="hybridMultilevel"/>
    <w:tmpl w:val="EF9A965A"/>
    <w:lvl w:ilvl="0" w:tplc="71D684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D93A3F"/>
    <w:multiLevelType w:val="hybridMultilevel"/>
    <w:tmpl w:val="901C0B08"/>
    <w:lvl w:ilvl="0" w:tplc="8EB89DC2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C33647F"/>
    <w:multiLevelType w:val="hybridMultilevel"/>
    <w:tmpl w:val="45DEDE96"/>
    <w:lvl w:ilvl="0" w:tplc="719E14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C281506"/>
    <w:multiLevelType w:val="hybridMultilevel"/>
    <w:tmpl w:val="8F66DE7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001E5F"/>
    <w:multiLevelType w:val="hybridMultilevel"/>
    <w:tmpl w:val="A008FBF2"/>
    <w:lvl w:ilvl="0" w:tplc="165C4540">
      <w:start w:val="1"/>
      <w:numFmt w:val="decimal"/>
      <w:lvlText w:val="%1."/>
      <w:lvlJc w:val="left"/>
      <w:pPr>
        <w:ind w:left="242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586FFA0">
      <w:start w:val="1"/>
      <w:numFmt w:val="decimal"/>
      <w:lvlText w:val="%2)"/>
      <w:lvlJc w:val="left"/>
      <w:pPr>
        <w:ind w:left="245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24BCB004">
      <w:numFmt w:val="bullet"/>
      <w:lvlText w:val="•"/>
      <w:lvlJc w:val="left"/>
      <w:pPr>
        <w:ind w:left="2460" w:hanging="304"/>
      </w:pPr>
      <w:rPr>
        <w:rFonts w:hint="default"/>
        <w:lang w:val="uk-UA" w:eastAsia="en-US" w:bidi="ar-SA"/>
      </w:rPr>
    </w:lvl>
    <w:lvl w:ilvl="3" w:tplc="3CD666A0">
      <w:numFmt w:val="bullet"/>
      <w:lvlText w:val="•"/>
      <w:lvlJc w:val="left"/>
      <w:pPr>
        <w:ind w:left="3533" w:hanging="304"/>
      </w:pPr>
      <w:rPr>
        <w:rFonts w:hint="default"/>
        <w:lang w:val="uk-UA" w:eastAsia="en-US" w:bidi="ar-SA"/>
      </w:rPr>
    </w:lvl>
    <w:lvl w:ilvl="4" w:tplc="7CBA5FD8">
      <w:numFmt w:val="bullet"/>
      <w:lvlText w:val="•"/>
      <w:lvlJc w:val="left"/>
      <w:pPr>
        <w:ind w:left="4606" w:hanging="304"/>
      </w:pPr>
      <w:rPr>
        <w:rFonts w:hint="default"/>
        <w:lang w:val="uk-UA" w:eastAsia="en-US" w:bidi="ar-SA"/>
      </w:rPr>
    </w:lvl>
    <w:lvl w:ilvl="5" w:tplc="6E0087FC">
      <w:numFmt w:val="bullet"/>
      <w:lvlText w:val="•"/>
      <w:lvlJc w:val="left"/>
      <w:pPr>
        <w:ind w:left="5679" w:hanging="304"/>
      </w:pPr>
      <w:rPr>
        <w:rFonts w:hint="default"/>
        <w:lang w:val="uk-UA" w:eastAsia="en-US" w:bidi="ar-SA"/>
      </w:rPr>
    </w:lvl>
    <w:lvl w:ilvl="6" w:tplc="768A2B52">
      <w:numFmt w:val="bullet"/>
      <w:lvlText w:val="•"/>
      <w:lvlJc w:val="left"/>
      <w:pPr>
        <w:ind w:left="6753" w:hanging="304"/>
      </w:pPr>
      <w:rPr>
        <w:rFonts w:hint="default"/>
        <w:lang w:val="uk-UA" w:eastAsia="en-US" w:bidi="ar-SA"/>
      </w:rPr>
    </w:lvl>
    <w:lvl w:ilvl="7" w:tplc="708640DA">
      <w:numFmt w:val="bullet"/>
      <w:lvlText w:val="•"/>
      <w:lvlJc w:val="left"/>
      <w:pPr>
        <w:ind w:left="7826" w:hanging="304"/>
      </w:pPr>
      <w:rPr>
        <w:rFonts w:hint="default"/>
        <w:lang w:val="uk-UA" w:eastAsia="en-US" w:bidi="ar-SA"/>
      </w:rPr>
    </w:lvl>
    <w:lvl w:ilvl="8" w:tplc="8026C9E0">
      <w:numFmt w:val="bullet"/>
      <w:lvlText w:val="•"/>
      <w:lvlJc w:val="left"/>
      <w:pPr>
        <w:ind w:left="8899" w:hanging="304"/>
      </w:pPr>
      <w:rPr>
        <w:rFonts w:hint="default"/>
        <w:lang w:val="uk-UA" w:eastAsia="en-US" w:bidi="ar-SA"/>
      </w:rPr>
    </w:lvl>
  </w:abstractNum>
  <w:abstractNum w:abstractNumId="7" w15:restartNumberingAfterBreak="0">
    <w:nsid w:val="7D7133CD"/>
    <w:multiLevelType w:val="hybridMultilevel"/>
    <w:tmpl w:val="A9D8557C"/>
    <w:lvl w:ilvl="0" w:tplc="6A5E1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3D3"/>
    <w:rsid w:val="000066A1"/>
    <w:rsid w:val="00006999"/>
    <w:rsid w:val="00010A79"/>
    <w:rsid w:val="00024C43"/>
    <w:rsid w:val="00024C7A"/>
    <w:rsid w:val="0002715A"/>
    <w:rsid w:val="00034635"/>
    <w:rsid w:val="0003493C"/>
    <w:rsid w:val="00037EBA"/>
    <w:rsid w:val="00055FBC"/>
    <w:rsid w:val="00056AF4"/>
    <w:rsid w:val="00066811"/>
    <w:rsid w:val="00084382"/>
    <w:rsid w:val="00090A36"/>
    <w:rsid w:val="000A28A6"/>
    <w:rsid w:val="000A54CD"/>
    <w:rsid w:val="000A5B70"/>
    <w:rsid w:val="000A65BA"/>
    <w:rsid w:val="000B2388"/>
    <w:rsid w:val="000B49A4"/>
    <w:rsid w:val="000B4E07"/>
    <w:rsid w:val="000B72D8"/>
    <w:rsid w:val="000C0EA2"/>
    <w:rsid w:val="000C703E"/>
    <w:rsid w:val="000D14C6"/>
    <w:rsid w:val="000D3452"/>
    <w:rsid w:val="000D411C"/>
    <w:rsid w:val="000D6A4F"/>
    <w:rsid w:val="000E3794"/>
    <w:rsid w:val="000E46C5"/>
    <w:rsid w:val="000E7307"/>
    <w:rsid w:val="000F0992"/>
    <w:rsid w:val="000F3805"/>
    <w:rsid w:val="00111D25"/>
    <w:rsid w:val="00112B6F"/>
    <w:rsid w:val="001246D4"/>
    <w:rsid w:val="00127B26"/>
    <w:rsid w:val="001370BE"/>
    <w:rsid w:val="00155008"/>
    <w:rsid w:val="00163148"/>
    <w:rsid w:val="001671E6"/>
    <w:rsid w:val="00171BD2"/>
    <w:rsid w:val="00181FBC"/>
    <w:rsid w:val="00182493"/>
    <w:rsid w:val="00182D87"/>
    <w:rsid w:val="00184889"/>
    <w:rsid w:val="00191C68"/>
    <w:rsid w:val="001A1506"/>
    <w:rsid w:val="001C0C51"/>
    <w:rsid w:val="001C530E"/>
    <w:rsid w:val="001D720B"/>
    <w:rsid w:val="002004A8"/>
    <w:rsid w:val="00201B11"/>
    <w:rsid w:val="00203535"/>
    <w:rsid w:val="00207806"/>
    <w:rsid w:val="00210818"/>
    <w:rsid w:val="00214D90"/>
    <w:rsid w:val="002223C5"/>
    <w:rsid w:val="00222A07"/>
    <w:rsid w:val="00237BBD"/>
    <w:rsid w:val="00241C53"/>
    <w:rsid w:val="002479EB"/>
    <w:rsid w:val="002524BA"/>
    <w:rsid w:val="002548C3"/>
    <w:rsid w:val="00267C92"/>
    <w:rsid w:val="002729B5"/>
    <w:rsid w:val="002732B1"/>
    <w:rsid w:val="00277C41"/>
    <w:rsid w:val="00283453"/>
    <w:rsid w:val="00294649"/>
    <w:rsid w:val="0029632C"/>
    <w:rsid w:val="002A4E20"/>
    <w:rsid w:val="002B0459"/>
    <w:rsid w:val="002B53D3"/>
    <w:rsid w:val="002B62AB"/>
    <w:rsid w:val="002D4FC1"/>
    <w:rsid w:val="002D5098"/>
    <w:rsid w:val="002D7943"/>
    <w:rsid w:val="002E1A7A"/>
    <w:rsid w:val="002E3DB0"/>
    <w:rsid w:val="002F1A96"/>
    <w:rsid w:val="002F3852"/>
    <w:rsid w:val="002F5E7C"/>
    <w:rsid w:val="00302D33"/>
    <w:rsid w:val="003117D9"/>
    <w:rsid w:val="00312A59"/>
    <w:rsid w:val="00314049"/>
    <w:rsid w:val="00314C2C"/>
    <w:rsid w:val="00322FD1"/>
    <w:rsid w:val="00323B67"/>
    <w:rsid w:val="003250C0"/>
    <w:rsid w:val="00340B41"/>
    <w:rsid w:val="0035162F"/>
    <w:rsid w:val="0035263C"/>
    <w:rsid w:val="00356FFF"/>
    <w:rsid w:val="0035707B"/>
    <w:rsid w:val="003611FA"/>
    <w:rsid w:val="00370D7B"/>
    <w:rsid w:val="00371E59"/>
    <w:rsid w:val="0037768F"/>
    <w:rsid w:val="00382BE5"/>
    <w:rsid w:val="003879EE"/>
    <w:rsid w:val="003A5043"/>
    <w:rsid w:val="003A5C8B"/>
    <w:rsid w:val="003B5AB8"/>
    <w:rsid w:val="003C6345"/>
    <w:rsid w:val="003D170B"/>
    <w:rsid w:val="003D22D5"/>
    <w:rsid w:val="003D62D5"/>
    <w:rsid w:val="003E0D55"/>
    <w:rsid w:val="003E0F92"/>
    <w:rsid w:val="003F0D67"/>
    <w:rsid w:val="003F2722"/>
    <w:rsid w:val="00401B9C"/>
    <w:rsid w:val="0040266F"/>
    <w:rsid w:val="00404A8C"/>
    <w:rsid w:val="00416D80"/>
    <w:rsid w:val="00423A15"/>
    <w:rsid w:val="0043222C"/>
    <w:rsid w:val="00436B68"/>
    <w:rsid w:val="0044468C"/>
    <w:rsid w:val="00445A63"/>
    <w:rsid w:val="004466A5"/>
    <w:rsid w:val="004500D6"/>
    <w:rsid w:val="00455CFC"/>
    <w:rsid w:val="00456A8F"/>
    <w:rsid w:val="00460807"/>
    <w:rsid w:val="00467AB4"/>
    <w:rsid w:val="00470B2C"/>
    <w:rsid w:val="00470FDD"/>
    <w:rsid w:val="00473B04"/>
    <w:rsid w:val="00476992"/>
    <w:rsid w:val="00476C15"/>
    <w:rsid w:val="00486A6B"/>
    <w:rsid w:val="0048763E"/>
    <w:rsid w:val="004B17B2"/>
    <w:rsid w:val="004B256C"/>
    <w:rsid w:val="004B4BBD"/>
    <w:rsid w:val="004C4A5D"/>
    <w:rsid w:val="004C517B"/>
    <w:rsid w:val="004C704A"/>
    <w:rsid w:val="004D473F"/>
    <w:rsid w:val="004D4F3B"/>
    <w:rsid w:val="004F0560"/>
    <w:rsid w:val="004F398C"/>
    <w:rsid w:val="004F402D"/>
    <w:rsid w:val="004F4EB3"/>
    <w:rsid w:val="005022FA"/>
    <w:rsid w:val="00502828"/>
    <w:rsid w:val="00504774"/>
    <w:rsid w:val="0051470B"/>
    <w:rsid w:val="00525D09"/>
    <w:rsid w:val="00530C55"/>
    <w:rsid w:val="00531076"/>
    <w:rsid w:val="005362B9"/>
    <w:rsid w:val="00543528"/>
    <w:rsid w:val="00552A49"/>
    <w:rsid w:val="005540A2"/>
    <w:rsid w:val="0056558C"/>
    <w:rsid w:val="005712D4"/>
    <w:rsid w:val="00574D90"/>
    <w:rsid w:val="005750C0"/>
    <w:rsid w:val="00577239"/>
    <w:rsid w:val="00585510"/>
    <w:rsid w:val="005970EE"/>
    <w:rsid w:val="005B6CAC"/>
    <w:rsid w:val="005C3CB4"/>
    <w:rsid w:val="005C3E3E"/>
    <w:rsid w:val="005C45C5"/>
    <w:rsid w:val="005E365C"/>
    <w:rsid w:val="005F1F75"/>
    <w:rsid w:val="005F735B"/>
    <w:rsid w:val="006121AC"/>
    <w:rsid w:val="00613AB4"/>
    <w:rsid w:val="00626104"/>
    <w:rsid w:val="00627EE1"/>
    <w:rsid w:val="006301FE"/>
    <w:rsid w:val="00631E15"/>
    <w:rsid w:val="0063374E"/>
    <w:rsid w:val="00634EA3"/>
    <w:rsid w:val="00637D09"/>
    <w:rsid w:val="00646EF6"/>
    <w:rsid w:val="006470B4"/>
    <w:rsid w:val="006507E3"/>
    <w:rsid w:val="00650FF0"/>
    <w:rsid w:val="00654C2F"/>
    <w:rsid w:val="00655B28"/>
    <w:rsid w:val="00657A40"/>
    <w:rsid w:val="00663F53"/>
    <w:rsid w:val="0067155E"/>
    <w:rsid w:val="00673267"/>
    <w:rsid w:val="00674687"/>
    <w:rsid w:val="00680727"/>
    <w:rsid w:val="00695B56"/>
    <w:rsid w:val="00695EF8"/>
    <w:rsid w:val="006A6B24"/>
    <w:rsid w:val="006C420D"/>
    <w:rsid w:val="006C443D"/>
    <w:rsid w:val="006C6105"/>
    <w:rsid w:val="006C6D58"/>
    <w:rsid w:val="006E5514"/>
    <w:rsid w:val="006E5ABA"/>
    <w:rsid w:val="006F0D45"/>
    <w:rsid w:val="006F2B30"/>
    <w:rsid w:val="006F5BCE"/>
    <w:rsid w:val="00710B89"/>
    <w:rsid w:val="007156F5"/>
    <w:rsid w:val="00725383"/>
    <w:rsid w:val="007375DE"/>
    <w:rsid w:val="00737A51"/>
    <w:rsid w:val="007439B0"/>
    <w:rsid w:val="00745842"/>
    <w:rsid w:val="00746B0D"/>
    <w:rsid w:val="00747833"/>
    <w:rsid w:val="00750C13"/>
    <w:rsid w:val="00755037"/>
    <w:rsid w:val="00757FFD"/>
    <w:rsid w:val="00764832"/>
    <w:rsid w:val="00764C95"/>
    <w:rsid w:val="007653E8"/>
    <w:rsid w:val="00771066"/>
    <w:rsid w:val="00776139"/>
    <w:rsid w:val="00780723"/>
    <w:rsid w:val="007832F0"/>
    <w:rsid w:val="007924DE"/>
    <w:rsid w:val="007949CE"/>
    <w:rsid w:val="007964E5"/>
    <w:rsid w:val="007B5FAB"/>
    <w:rsid w:val="007B6612"/>
    <w:rsid w:val="007B7FBE"/>
    <w:rsid w:val="007D1318"/>
    <w:rsid w:val="007D4378"/>
    <w:rsid w:val="007D5A27"/>
    <w:rsid w:val="007E25C7"/>
    <w:rsid w:val="007E3F40"/>
    <w:rsid w:val="007E46D1"/>
    <w:rsid w:val="007E6761"/>
    <w:rsid w:val="007E7984"/>
    <w:rsid w:val="007F3E19"/>
    <w:rsid w:val="008016F2"/>
    <w:rsid w:val="00802B6F"/>
    <w:rsid w:val="00840516"/>
    <w:rsid w:val="00854D0F"/>
    <w:rsid w:val="008572C6"/>
    <w:rsid w:val="008619FB"/>
    <w:rsid w:val="0087704F"/>
    <w:rsid w:val="00883E7E"/>
    <w:rsid w:val="008840EA"/>
    <w:rsid w:val="008A2097"/>
    <w:rsid w:val="008A54BE"/>
    <w:rsid w:val="008B275E"/>
    <w:rsid w:val="008B3F16"/>
    <w:rsid w:val="008C0EFF"/>
    <w:rsid w:val="008C3879"/>
    <w:rsid w:val="008C6074"/>
    <w:rsid w:val="008D506E"/>
    <w:rsid w:val="008E0FCE"/>
    <w:rsid w:val="008E3ECA"/>
    <w:rsid w:val="008E4569"/>
    <w:rsid w:val="008E4AEC"/>
    <w:rsid w:val="008E63CD"/>
    <w:rsid w:val="008E6639"/>
    <w:rsid w:val="008E7F98"/>
    <w:rsid w:val="008F1B57"/>
    <w:rsid w:val="008F4A92"/>
    <w:rsid w:val="009007DA"/>
    <w:rsid w:val="00902194"/>
    <w:rsid w:val="00906AB0"/>
    <w:rsid w:val="009072F1"/>
    <w:rsid w:val="00912AA2"/>
    <w:rsid w:val="00912C7A"/>
    <w:rsid w:val="0091599B"/>
    <w:rsid w:val="00915A02"/>
    <w:rsid w:val="00917F18"/>
    <w:rsid w:val="0092218A"/>
    <w:rsid w:val="009421B7"/>
    <w:rsid w:val="00950B4E"/>
    <w:rsid w:val="0096021F"/>
    <w:rsid w:val="00970F5A"/>
    <w:rsid w:val="0098238C"/>
    <w:rsid w:val="00983580"/>
    <w:rsid w:val="00994293"/>
    <w:rsid w:val="009A1A21"/>
    <w:rsid w:val="009A290E"/>
    <w:rsid w:val="009B497E"/>
    <w:rsid w:val="009C1A48"/>
    <w:rsid w:val="009D2903"/>
    <w:rsid w:val="009D2DC4"/>
    <w:rsid w:val="009D31F9"/>
    <w:rsid w:val="009D3C4D"/>
    <w:rsid w:val="009E2D79"/>
    <w:rsid w:val="009E6E6E"/>
    <w:rsid w:val="009F0B5B"/>
    <w:rsid w:val="009F2950"/>
    <w:rsid w:val="009F7BBF"/>
    <w:rsid w:val="00A0135D"/>
    <w:rsid w:val="00A040B0"/>
    <w:rsid w:val="00A0643B"/>
    <w:rsid w:val="00A10434"/>
    <w:rsid w:val="00A10473"/>
    <w:rsid w:val="00A14E8B"/>
    <w:rsid w:val="00A20A9D"/>
    <w:rsid w:val="00A21F7B"/>
    <w:rsid w:val="00A258A0"/>
    <w:rsid w:val="00A25999"/>
    <w:rsid w:val="00A322E6"/>
    <w:rsid w:val="00A32BFE"/>
    <w:rsid w:val="00A37902"/>
    <w:rsid w:val="00A455BA"/>
    <w:rsid w:val="00A51F59"/>
    <w:rsid w:val="00A654ED"/>
    <w:rsid w:val="00A67E72"/>
    <w:rsid w:val="00A77214"/>
    <w:rsid w:val="00A77590"/>
    <w:rsid w:val="00A84716"/>
    <w:rsid w:val="00A86CD8"/>
    <w:rsid w:val="00A93E21"/>
    <w:rsid w:val="00A969FD"/>
    <w:rsid w:val="00AA777A"/>
    <w:rsid w:val="00AB099A"/>
    <w:rsid w:val="00AB66AE"/>
    <w:rsid w:val="00AC482A"/>
    <w:rsid w:val="00AD08CE"/>
    <w:rsid w:val="00AD5247"/>
    <w:rsid w:val="00AD680E"/>
    <w:rsid w:val="00AD6988"/>
    <w:rsid w:val="00AF0002"/>
    <w:rsid w:val="00AF3B87"/>
    <w:rsid w:val="00B04C95"/>
    <w:rsid w:val="00B244B6"/>
    <w:rsid w:val="00B24DD6"/>
    <w:rsid w:val="00B26FB5"/>
    <w:rsid w:val="00B31327"/>
    <w:rsid w:val="00B35AB1"/>
    <w:rsid w:val="00B46716"/>
    <w:rsid w:val="00B5255D"/>
    <w:rsid w:val="00B54487"/>
    <w:rsid w:val="00B5612A"/>
    <w:rsid w:val="00B62C55"/>
    <w:rsid w:val="00B66127"/>
    <w:rsid w:val="00B6678E"/>
    <w:rsid w:val="00B7067A"/>
    <w:rsid w:val="00B71E35"/>
    <w:rsid w:val="00B73A3C"/>
    <w:rsid w:val="00B764B7"/>
    <w:rsid w:val="00B76F4B"/>
    <w:rsid w:val="00B80419"/>
    <w:rsid w:val="00B808AE"/>
    <w:rsid w:val="00B82EEB"/>
    <w:rsid w:val="00B909FB"/>
    <w:rsid w:val="00B9429F"/>
    <w:rsid w:val="00BA4F8C"/>
    <w:rsid w:val="00BA5645"/>
    <w:rsid w:val="00BA5988"/>
    <w:rsid w:val="00BA764A"/>
    <w:rsid w:val="00BB3237"/>
    <w:rsid w:val="00BB327F"/>
    <w:rsid w:val="00BB56AD"/>
    <w:rsid w:val="00BD2242"/>
    <w:rsid w:val="00BD3A95"/>
    <w:rsid w:val="00BD566B"/>
    <w:rsid w:val="00BD63C1"/>
    <w:rsid w:val="00BD6CA3"/>
    <w:rsid w:val="00BE71CC"/>
    <w:rsid w:val="00BF0A54"/>
    <w:rsid w:val="00BF256B"/>
    <w:rsid w:val="00BF2C9A"/>
    <w:rsid w:val="00BF3D36"/>
    <w:rsid w:val="00C13D8B"/>
    <w:rsid w:val="00C1487B"/>
    <w:rsid w:val="00C1653C"/>
    <w:rsid w:val="00C22218"/>
    <w:rsid w:val="00C31A53"/>
    <w:rsid w:val="00C3481E"/>
    <w:rsid w:val="00C36FB0"/>
    <w:rsid w:val="00C45116"/>
    <w:rsid w:val="00C50F04"/>
    <w:rsid w:val="00C510F6"/>
    <w:rsid w:val="00C60258"/>
    <w:rsid w:val="00C64BB7"/>
    <w:rsid w:val="00C7653C"/>
    <w:rsid w:val="00C80189"/>
    <w:rsid w:val="00C82619"/>
    <w:rsid w:val="00C82F5F"/>
    <w:rsid w:val="00C85E4D"/>
    <w:rsid w:val="00CA3B84"/>
    <w:rsid w:val="00CB1D23"/>
    <w:rsid w:val="00CB2F1B"/>
    <w:rsid w:val="00CB314B"/>
    <w:rsid w:val="00CB4C8D"/>
    <w:rsid w:val="00CB5AD7"/>
    <w:rsid w:val="00CD2844"/>
    <w:rsid w:val="00CD2848"/>
    <w:rsid w:val="00CD2D4F"/>
    <w:rsid w:val="00CE0FC4"/>
    <w:rsid w:val="00CE66A3"/>
    <w:rsid w:val="00CF0425"/>
    <w:rsid w:val="00CF1C90"/>
    <w:rsid w:val="00CF22BA"/>
    <w:rsid w:val="00CF5D7F"/>
    <w:rsid w:val="00D02CD7"/>
    <w:rsid w:val="00D0521D"/>
    <w:rsid w:val="00D11DA7"/>
    <w:rsid w:val="00D11EC1"/>
    <w:rsid w:val="00D15F8C"/>
    <w:rsid w:val="00D16F1B"/>
    <w:rsid w:val="00D23432"/>
    <w:rsid w:val="00D25B60"/>
    <w:rsid w:val="00D30056"/>
    <w:rsid w:val="00D418A1"/>
    <w:rsid w:val="00D4191B"/>
    <w:rsid w:val="00D41EF0"/>
    <w:rsid w:val="00D4285A"/>
    <w:rsid w:val="00D43C64"/>
    <w:rsid w:val="00D47BAF"/>
    <w:rsid w:val="00D54692"/>
    <w:rsid w:val="00D62C5F"/>
    <w:rsid w:val="00D631C8"/>
    <w:rsid w:val="00D735B0"/>
    <w:rsid w:val="00D852AC"/>
    <w:rsid w:val="00D9029A"/>
    <w:rsid w:val="00D90569"/>
    <w:rsid w:val="00D9108C"/>
    <w:rsid w:val="00D91C23"/>
    <w:rsid w:val="00D92BB7"/>
    <w:rsid w:val="00DA4CCD"/>
    <w:rsid w:val="00DB1558"/>
    <w:rsid w:val="00DB2D5F"/>
    <w:rsid w:val="00DC32A9"/>
    <w:rsid w:val="00DC4101"/>
    <w:rsid w:val="00DD40DE"/>
    <w:rsid w:val="00DE3027"/>
    <w:rsid w:val="00DE4671"/>
    <w:rsid w:val="00DF0289"/>
    <w:rsid w:val="00DF6BCE"/>
    <w:rsid w:val="00E01D59"/>
    <w:rsid w:val="00E027D9"/>
    <w:rsid w:val="00E04F24"/>
    <w:rsid w:val="00E140C3"/>
    <w:rsid w:val="00E21ACB"/>
    <w:rsid w:val="00E41B6C"/>
    <w:rsid w:val="00E540BB"/>
    <w:rsid w:val="00E54D7A"/>
    <w:rsid w:val="00E5523C"/>
    <w:rsid w:val="00E71EC4"/>
    <w:rsid w:val="00E844C6"/>
    <w:rsid w:val="00E84CDB"/>
    <w:rsid w:val="00E961DC"/>
    <w:rsid w:val="00E96262"/>
    <w:rsid w:val="00EA7542"/>
    <w:rsid w:val="00EB1A23"/>
    <w:rsid w:val="00EC6D0B"/>
    <w:rsid w:val="00ED2ABF"/>
    <w:rsid w:val="00ED2CBC"/>
    <w:rsid w:val="00ED6BA0"/>
    <w:rsid w:val="00EF55AC"/>
    <w:rsid w:val="00EF6435"/>
    <w:rsid w:val="00EF796C"/>
    <w:rsid w:val="00F05CD4"/>
    <w:rsid w:val="00F062F2"/>
    <w:rsid w:val="00F10BCB"/>
    <w:rsid w:val="00F11E3A"/>
    <w:rsid w:val="00F17150"/>
    <w:rsid w:val="00F34166"/>
    <w:rsid w:val="00F36119"/>
    <w:rsid w:val="00F37B32"/>
    <w:rsid w:val="00F4174E"/>
    <w:rsid w:val="00F43534"/>
    <w:rsid w:val="00F44363"/>
    <w:rsid w:val="00F535B7"/>
    <w:rsid w:val="00F60654"/>
    <w:rsid w:val="00F61536"/>
    <w:rsid w:val="00F62522"/>
    <w:rsid w:val="00F63F9B"/>
    <w:rsid w:val="00F66272"/>
    <w:rsid w:val="00F721B8"/>
    <w:rsid w:val="00F72F24"/>
    <w:rsid w:val="00F85E6D"/>
    <w:rsid w:val="00F87C00"/>
    <w:rsid w:val="00FA189B"/>
    <w:rsid w:val="00FB3762"/>
    <w:rsid w:val="00FC3478"/>
    <w:rsid w:val="00FC3E36"/>
    <w:rsid w:val="00FC546E"/>
    <w:rsid w:val="00FD644F"/>
    <w:rsid w:val="00FF2EFB"/>
    <w:rsid w:val="00FF3915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08AD9"/>
  <w15:docId w15:val="{19F42B10-1ED5-45B3-B001-712551D3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B53D3"/>
    <w:rPr>
      <w:rFonts w:ascii="Antiqua" w:hAnsi="Antiqua"/>
      <w:sz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678E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B53D3"/>
    <w:pPr>
      <w:ind w:firstLine="567"/>
    </w:pPr>
  </w:style>
  <w:style w:type="paragraph" w:customStyle="1" w:styleId="a4">
    <w:name w:val="Установа"/>
    <w:basedOn w:val="a"/>
    <w:rsid w:val="002B53D3"/>
    <w:pPr>
      <w:keepNext/>
      <w:keepLines/>
      <w:jc w:val="center"/>
    </w:pPr>
    <w:rPr>
      <w:b/>
      <w:i/>
      <w:caps/>
      <w:sz w:val="48"/>
    </w:rPr>
  </w:style>
  <w:style w:type="paragraph" w:customStyle="1" w:styleId="a5">
    <w:name w:val="Вид документа"/>
    <w:basedOn w:val="a4"/>
    <w:next w:val="a"/>
    <w:rsid w:val="002B53D3"/>
    <w:pPr>
      <w:spacing w:before="0" w:after="240"/>
      <w:jc w:val="right"/>
    </w:pPr>
    <w:rPr>
      <w:b w:val="0"/>
      <w:i w:val="0"/>
      <w:caps w:val="0"/>
      <w:spacing w:val="20"/>
      <w:sz w:val="26"/>
    </w:rPr>
  </w:style>
  <w:style w:type="paragraph" w:customStyle="1" w:styleId="a6">
    <w:name w:val="Назва документа"/>
    <w:basedOn w:val="a"/>
    <w:next w:val="a3"/>
    <w:rsid w:val="002B53D3"/>
    <w:pPr>
      <w:keepNext/>
      <w:keepLines/>
      <w:spacing w:before="360" w:after="360"/>
      <w:jc w:val="center"/>
    </w:pPr>
    <w:rPr>
      <w:b/>
    </w:rPr>
  </w:style>
  <w:style w:type="paragraph" w:styleId="a7">
    <w:name w:val="footer"/>
    <w:basedOn w:val="a"/>
    <w:rsid w:val="008E0FCE"/>
    <w:pPr>
      <w:tabs>
        <w:tab w:val="center" w:pos="4819"/>
        <w:tab w:val="right" w:pos="9639"/>
      </w:tabs>
    </w:pPr>
  </w:style>
  <w:style w:type="paragraph" w:styleId="a8">
    <w:name w:val="header"/>
    <w:basedOn w:val="a"/>
    <w:rsid w:val="008E0FCE"/>
    <w:pPr>
      <w:tabs>
        <w:tab w:val="center" w:pos="4819"/>
        <w:tab w:val="right" w:pos="9639"/>
      </w:tabs>
    </w:pPr>
  </w:style>
  <w:style w:type="character" w:customStyle="1" w:styleId="rvts37">
    <w:name w:val="rvts37"/>
    <w:basedOn w:val="a0"/>
    <w:rsid w:val="009421B7"/>
  </w:style>
  <w:style w:type="paragraph" w:styleId="a9">
    <w:name w:val="List Paragraph"/>
    <w:basedOn w:val="a"/>
    <w:uiPriority w:val="34"/>
    <w:qFormat/>
    <w:rsid w:val="009421B7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8"/>
      <w:szCs w:val="28"/>
      <w:lang w:eastAsia="en-US"/>
    </w:rPr>
  </w:style>
  <w:style w:type="table" w:styleId="aa">
    <w:name w:val="Table Grid"/>
    <w:basedOn w:val="a1"/>
    <w:uiPriority w:val="59"/>
    <w:rsid w:val="003D62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a"/>
    <w:uiPriority w:val="39"/>
    <w:rsid w:val="00631E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F5BCE"/>
    <w:rPr>
      <w:color w:val="0000FF"/>
      <w:u w:val="single"/>
    </w:rPr>
  </w:style>
  <w:style w:type="character" w:customStyle="1" w:styleId="rvts46">
    <w:name w:val="rvts46"/>
    <w:basedOn w:val="a0"/>
    <w:rsid w:val="00E140C3"/>
  </w:style>
  <w:style w:type="paragraph" w:styleId="ac">
    <w:name w:val="Body Text"/>
    <w:aliases w:val="Знак2"/>
    <w:basedOn w:val="a"/>
    <w:link w:val="ad"/>
    <w:uiPriority w:val="1"/>
    <w:qFormat/>
    <w:rsid w:val="00B6678E"/>
    <w:pPr>
      <w:widowControl w:val="0"/>
      <w:ind w:left="119"/>
    </w:pPr>
    <w:rPr>
      <w:rFonts w:ascii="Times New Roman" w:hAnsi="Times New Roman"/>
      <w:sz w:val="28"/>
      <w:szCs w:val="28"/>
      <w:lang w:eastAsia="en-US"/>
    </w:rPr>
  </w:style>
  <w:style w:type="character" w:customStyle="1" w:styleId="ad">
    <w:name w:val="Основний текст Знак"/>
    <w:aliases w:val="Знак2 Знак"/>
    <w:basedOn w:val="a0"/>
    <w:link w:val="ac"/>
    <w:uiPriority w:val="1"/>
    <w:rsid w:val="00B6678E"/>
    <w:rPr>
      <w:sz w:val="28"/>
      <w:szCs w:val="28"/>
      <w:lang w:eastAsia="en-US"/>
    </w:rPr>
  </w:style>
  <w:style w:type="paragraph" w:styleId="ae">
    <w:name w:val="Normal (Web)"/>
    <w:aliases w:val="Обычный (веб) Знак Знак,Знак1 Знак Знак,Знак1 Знак1,Знак1 Знак Знак1,Обычный (веб) Знак Знак2,Знак1 Знак2,Обычный (веб) Знак,Знак1 Знак,Знак1,Знак,Обычный (веб) Знак Знак2 Знак Знак Знак,Обычный (веб) Знак Знак2 Знак Знак,З,Обычный (Web)"/>
    <w:basedOn w:val="a"/>
    <w:link w:val="af"/>
    <w:uiPriority w:val="99"/>
    <w:unhideWhenUsed/>
    <w:qFormat/>
    <w:rsid w:val="00B6678E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uk-UA"/>
    </w:rPr>
  </w:style>
  <w:style w:type="character" w:customStyle="1" w:styleId="af">
    <w:name w:val="Звичайний (веб) Знак"/>
    <w:aliases w:val="Обычный (веб) Знак Знак Знак,Знак1 Знак Знак Знак,Знак1 Знак1 Знак,Знак1 Знак Знак1 Знак,Обычный (веб) Знак Знак2 Знак,Знак1 Знак2 Знак,Обычный (веб) Знак Знак1,Знак1 Знак Знак2,Знак1 Знак3,Знак Знак,З Знак,Обычный (Web) Знак"/>
    <w:link w:val="ae"/>
    <w:uiPriority w:val="99"/>
    <w:locked/>
    <w:rsid w:val="00B6678E"/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6678E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rvps12">
    <w:name w:val="rvps12"/>
    <w:basedOn w:val="a"/>
    <w:rsid w:val="00B667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rvps2">
    <w:name w:val="rvps2"/>
    <w:basedOn w:val="a"/>
    <w:link w:val="rvps20"/>
    <w:qFormat/>
    <w:rsid w:val="005362B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rvps14">
    <w:name w:val="rvps14"/>
    <w:basedOn w:val="a"/>
    <w:rsid w:val="005362B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character" w:customStyle="1" w:styleId="rvts9">
    <w:name w:val="rvts9"/>
    <w:basedOn w:val="a0"/>
    <w:rsid w:val="000D6A4F"/>
  </w:style>
  <w:style w:type="character" w:customStyle="1" w:styleId="st42">
    <w:name w:val="st42"/>
    <w:uiPriority w:val="99"/>
    <w:rsid w:val="000D6A4F"/>
    <w:rPr>
      <w:rFonts w:ascii="Times New Roman" w:hAnsi="Times New Roman" w:cs="Times New Roman"/>
      <w:color w:val="000000"/>
    </w:rPr>
  </w:style>
  <w:style w:type="paragraph" w:customStyle="1" w:styleId="StyleZakonu">
    <w:name w:val="StyleZakonu"/>
    <w:basedOn w:val="a"/>
    <w:rsid w:val="00737A51"/>
    <w:pPr>
      <w:spacing w:after="60" w:line="220" w:lineRule="exact"/>
      <w:ind w:firstLine="284"/>
    </w:pPr>
    <w:rPr>
      <w:rFonts w:ascii="Times New Roman" w:hAnsi="Times New Roman"/>
      <w:sz w:val="20"/>
    </w:rPr>
  </w:style>
  <w:style w:type="character" w:customStyle="1" w:styleId="CharStyle11">
    <w:name w:val="Char Style 11"/>
    <w:basedOn w:val="a0"/>
    <w:link w:val="Style10"/>
    <w:rsid w:val="00531076"/>
    <w:rPr>
      <w:sz w:val="28"/>
      <w:szCs w:val="28"/>
      <w:shd w:val="clear" w:color="auto" w:fill="FFFFFF"/>
    </w:rPr>
  </w:style>
  <w:style w:type="paragraph" w:customStyle="1" w:styleId="Style10">
    <w:name w:val="Style 10"/>
    <w:basedOn w:val="a"/>
    <w:link w:val="CharStyle11"/>
    <w:rsid w:val="00531076"/>
    <w:pPr>
      <w:widowControl w:val="0"/>
      <w:shd w:val="clear" w:color="auto" w:fill="FFFFFF"/>
      <w:spacing w:after="60" w:line="0" w:lineRule="atLeast"/>
      <w:jc w:val="center"/>
    </w:pPr>
    <w:rPr>
      <w:rFonts w:ascii="Times New Roman" w:hAnsi="Times New Roman"/>
      <w:sz w:val="28"/>
      <w:szCs w:val="28"/>
      <w:lang w:eastAsia="uk-UA"/>
    </w:rPr>
  </w:style>
  <w:style w:type="character" w:customStyle="1" w:styleId="rvps20">
    <w:name w:val="rvps2 Знак"/>
    <w:link w:val="rvps2"/>
    <w:qFormat/>
    <w:locked/>
    <w:rsid w:val="00531076"/>
    <w:rPr>
      <w:sz w:val="24"/>
      <w:szCs w:val="24"/>
    </w:rPr>
  </w:style>
  <w:style w:type="paragraph" w:customStyle="1" w:styleId="Default">
    <w:name w:val="Default"/>
    <w:rsid w:val="000349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2">
    <w:name w:val="Сітка таблиці2"/>
    <w:basedOn w:val="a1"/>
    <w:next w:val="aa"/>
    <w:uiPriority w:val="59"/>
    <w:rsid w:val="00A96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ітка таблиці3"/>
    <w:basedOn w:val="a1"/>
    <w:next w:val="aa"/>
    <w:uiPriority w:val="59"/>
    <w:rsid w:val="00F535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ітка таблиці4"/>
    <w:basedOn w:val="a1"/>
    <w:next w:val="aa"/>
    <w:uiPriority w:val="59"/>
    <w:rsid w:val="00F535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ітка таблиці5"/>
    <w:basedOn w:val="a1"/>
    <w:next w:val="aa"/>
    <w:uiPriority w:val="59"/>
    <w:rsid w:val="00F535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ітка таблиці6"/>
    <w:basedOn w:val="a1"/>
    <w:next w:val="aa"/>
    <w:uiPriority w:val="59"/>
    <w:rsid w:val="00F535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ітка таблиці7"/>
    <w:basedOn w:val="a1"/>
    <w:next w:val="aa"/>
    <w:uiPriority w:val="59"/>
    <w:rsid w:val="007156F5"/>
    <w:pPr>
      <w:spacing w:befor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F85E6D"/>
    <w:rPr>
      <w:i/>
      <w:iCs/>
    </w:rPr>
  </w:style>
  <w:style w:type="character" w:customStyle="1" w:styleId="10">
    <w:name w:val="Незакрита згадка1"/>
    <w:basedOn w:val="a0"/>
    <w:uiPriority w:val="99"/>
    <w:semiHidden/>
    <w:unhideWhenUsed/>
    <w:rsid w:val="00994293"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2963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rsid w:val="0029632C"/>
    <w:rPr>
      <w:rFonts w:ascii="Segoe UI" w:hAnsi="Segoe UI" w:cs="Segoe UI"/>
      <w:sz w:val="18"/>
      <w:szCs w:val="18"/>
      <w:lang w:eastAsia="ru-RU"/>
    </w:rPr>
  </w:style>
  <w:style w:type="character" w:styleId="af3">
    <w:name w:val="annotation reference"/>
    <w:basedOn w:val="a0"/>
    <w:rsid w:val="00B35AB1"/>
    <w:rPr>
      <w:sz w:val="16"/>
      <w:szCs w:val="16"/>
    </w:rPr>
  </w:style>
  <w:style w:type="paragraph" w:styleId="af4">
    <w:name w:val="annotation text"/>
    <w:basedOn w:val="a"/>
    <w:link w:val="af5"/>
    <w:rsid w:val="00B35AB1"/>
    <w:rPr>
      <w:sz w:val="20"/>
    </w:rPr>
  </w:style>
  <w:style w:type="character" w:customStyle="1" w:styleId="af5">
    <w:name w:val="Текст примітки Знак"/>
    <w:basedOn w:val="a0"/>
    <w:link w:val="af4"/>
    <w:rsid w:val="00B35AB1"/>
    <w:rPr>
      <w:rFonts w:ascii="Antiqua" w:hAnsi="Antiqua"/>
      <w:lang w:eastAsia="ru-RU"/>
    </w:rPr>
  </w:style>
  <w:style w:type="paragraph" w:styleId="af6">
    <w:name w:val="annotation subject"/>
    <w:basedOn w:val="af4"/>
    <w:next w:val="af4"/>
    <w:link w:val="af7"/>
    <w:rsid w:val="00B35AB1"/>
    <w:rPr>
      <w:b/>
      <w:bCs/>
    </w:rPr>
  </w:style>
  <w:style w:type="character" w:customStyle="1" w:styleId="af7">
    <w:name w:val="Тема примітки Знак"/>
    <w:basedOn w:val="af5"/>
    <w:link w:val="af6"/>
    <w:rsid w:val="00B35AB1"/>
    <w:rPr>
      <w:rFonts w:ascii="Antiqua" w:hAnsi="Antiqua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0CD94-C721-4A57-B62B-367E4EA7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3145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KMU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Vlasova-T-P</dc:creator>
  <cp:lastModifiedBy>НЕЧИПОРЕНКО Георгій Георгійович</cp:lastModifiedBy>
  <cp:revision>3</cp:revision>
  <cp:lastPrinted>2025-12-16T07:20:00Z</cp:lastPrinted>
  <dcterms:created xsi:type="dcterms:W3CDTF">2026-08-04T09:28:00Z</dcterms:created>
  <dcterms:modified xsi:type="dcterms:W3CDTF">2026-08-04T10:54:00Z</dcterms:modified>
</cp:coreProperties>
</file>