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56" w:rsidRPr="0088567C" w:rsidRDefault="004D1C45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5756" w:rsidRPr="0088567C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88567C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32"/>
          <w:szCs w:val="32"/>
        </w:rPr>
      </w:pPr>
      <w:r w:rsidRPr="0088567C">
        <w:rPr>
          <w:rFonts w:ascii="Times New Roman" w:hAnsi="Times New Roman"/>
          <w:b/>
          <w:sz w:val="32"/>
          <w:szCs w:val="32"/>
        </w:rPr>
        <w:t>НАКАЗ</w:t>
      </w:r>
    </w:p>
    <w:p w:rsidR="00785756" w:rsidRPr="0088567C" w:rsidRDefault="00FD111E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8567C">
        <w:rPr>
          <w:rFonts w:ascii="Times New Roman" w:hAnsi="Times New Roman"/>
          <w:sz w:val="28"/>
          <w:szCs w:val="28"/>
        </w:rPr>
        <w:t xml:space="preserve">від </w:t>
      </w:r>
      <w:r w:rsidR="00785756" w:rsidRPr="0088567C">
        <w:rPr>
          <w:rFonts w:ascii="Times New Roman" w:hAnsi="Times New Roman"/>
          <w:sz w:val="28"/>
          <w:szCs w:val="28"/>
        </w:rPr>
        <w:t>____________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 Київ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>№ ________</w:t>
      </w:r>
    </w:p>
    <w:p w:rsidR="000E7170" w:rsidRPr="0088567C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672" w:rsidRPr="0088567C" w:rsidRDefault="00311672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1BC3" w:rsidRPr="00964D30" w:rsidRDefault="00FC31BB" w:rsidP="00964D30">
      <w:pPr>
        <w:tabs>
          <w:tab w:val="left" w:pos="0"/>
        </w:tabs>
        <w:spacing w:after="0" w:line="240" w:lineRule="auto"/>
        <w:ind w:right="39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Про</w:t>
      </w:r>
      <w:r w:rsidR="008C2F9E">
        <w:rPr>
          <w:rFonts w:ascii="Times New Roman" w:hAnsi="Times New Roman" w:cs="Times New Roman"/>
          <w:b/>
          <w:sz w:val="28"/>
          <w:szCs w:val="28"/>
        </w:rPr>
        <w:t xml:space="preserve"> внесення з</w:t>
      </w:r>
      <w:r w:rsidR="009A1BC3" w:rsidRPr="00964D30">
        <w:rPr>
          <w:rFonts w:ascii="Times New Roman" w:hAnsi="Times New Roman" w:cs="Times New Roman"/>
          <w:b/>
          <w:sz w:val="28"/>
          <w:szCs w:val="28"/>
        </w:rPr>
        <w:t xml:space="preserve">мін до </w:t>
      </w:r>
      <w:r w:rsidR="008C2F9E">
        <w:rPr>
          <w:rFonts w:ascii="Times New Roman" w:hAnsi="Times New Roman" w:cs="Times New Roman"/>
          <w:b/>
          <w:sz w:val="28"/>
          <w:szCs w:val="28"/>
        </w:rPr>
        <w:t>деяких наказів Міністерства фінансів України з питань бухгалтерського обліку в</w:t>
      </w:r>
      <w:r w:rsidR="00964D30" w:rsidRPr="00964D30">
        <w:rPr>
          <w:rFonts w:ascii="Times New Roman" w:hAnsi="Times New Roman" w:cs="Times New Roman"/>
          <w:b/>
          <w:sz w:val="28"/>
          <w:szCs w:val="28"/>
        </w:rPr>
        <w:t xml:space="preserve"> державно</w:t>
      </w:r>
      <w:r w:rsidR="008C2F9E">
        <w:rPr>
          <w:rFonts w:ascii="Times New Roman" w:hAnsi="Times New Roman" w:cs="Times New Roman"/>
          <w:b/>
          <w:sz w:val="28"/>
          <w:szCs w:val="28"/>
        </w:rPr>
        <w:t>му</w:t>
      </w:r>
      <w:r w:rsidR="00964D30" w:rsidRPr="00964D30">
        <w:rPr>
          <w:rFonts w:ascii="Times New Roman" w:hAnsi="Times New Roman" w:cs="Times New Roman"/>
          <w:b/>
          <w:sz w:val="28"/>
          <w:szCs w:val="28"/>
        </w:rPr>
        <w:t xml:space="preserve"> сектор</w:t>
      </w:r>
      <w:r w:rsidR="008C2F9E">
        <w:rPr>
          <w:rFonts w:ascii="Times New Roman" w:hAnsi="Times New Roman" w:cs="Times New Roman"/>
          <w:b/>
          <w:sz w:val="28"/>
          <w:szCs w:val="28"/>
        </w:rPr>
        <w:t>і</w:t>
      </w:r>
      <w:r w:rsidR="00964D30" w:rsidRPr="00964D30" w:rsidDel="00964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170" w:rsidRPr="001F7DAA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1F7DAA" w:rsidRDefault="00010BD3" w:rsidP="00437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="00964D30" w:rsidRPr="006B3188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="00964D30" w:rsidRPr="006B3188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hyperlink r:id="rId10" w:tgtFrame="_blank" w:history="1">
        <w:r w:rsidR="00964D30" w:rsidRPr="006B3188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="00964D30" w:rsidRPr="006B3188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 </w:t>
      </w:r>
      <w:r w:rsidR="00964D30" w:rsidRPr="006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</w:t>
      </w:r>
      <w:r w:rsidR="00964D30" w:rsidRPr="00E5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року № 375</w:t>
      </w:r>
      <w:r w:rsidR="00D97178" w:rsidRPr="001F7DAA">
        <w:rPr>
          <w:rFonts w:ascii="Times New Roman" w:hAnsi="Times New Roman" w:cs="Times New Roman"/>
          <w:sz w:val="28"/>
          <w:szCs w:val="28"/>
        </w:rPr>
        <w:t>,</w:t>
      </w:r>
    </w:p>
    <w:p w:rsidR="0054543E" w:rsidRPr="001F7DAA" w:rsidRDefault="0054543E" w:rsidP="0043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1F7DAA" w:rsidRDefault="00FE7468" w:rsidP="00437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1F7DAA" w:rsidRDefault="00FE7468" w:rsidP="004378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2F9E" w:rsidRDefault="004D1C45" w:rsidP="00964D30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C2F9E">
        <w:rPr>
          <w:rFonts w:ascii="Times New Roman" w:hAnsi="Times New Roman" w:cs="Times New Roman"/>
          <w:sz w:val="28"/>
          <w:szCs w:val="28"/>
        </w:rPr>
        <w:t xml:space="preserve">У пункті 1 наказу Міністерства фінансів України </w:t>
      </w:r>
      <w:r w:rsidR="007C228C" w:rsidRPr="008C2F9E">
        <w:rPr>
          <w:rFonts w:ascii="Times New Roman" w:hAnsi="Times New Roman" w:cs="Times New Roman"/>
          <w:sz w:val="28"/>
          <w:szCs w:val="28"/>
        </w:rPr>
        <w:t xml:space="preserve">від </w:t>
      </w:r>
      <w:r w:rsidR="007C228C">
        <w:rPr>
          <w:rFonts w:ascii="Times New Roman" w:hAnsi="Times New Roman" w:cs="Times New Roman"/>
          <w:sz w:val="28"/>
          <w:szCs w:val="28"/>
        </w:rPr>
        <w:t>28 грудня</w:t>
      </w:r>
      <w:r w:rsidR="007C228C">
        <w:rPr>
          <w:rFonts w:ascii="Times New Roman" w:hAnsi="Times New Roman" w:cs="Times New Roman"/>
          <w:sz w:val="28"/>
          <w:szCs w:val="28"/>
        </w:rPr>
        <w:br/>
      </w:r>
      <w:r w:rsidR="007C228C" w:rsidRPr="008C2F9E">
        <w:rPr>
          <w:rFonts w:ascii="Times New Roman" w:hAnsi="Times New Roman" w:cs="Times New Roman"/>
          <w:sz w:val="28"/>
          <w:szCs w:val="28"/>
        </w:rPr>
        <w:t>2017 року  № 1170</w:t>
      </w:r>
      <w:r w:rsidR="007C228C">
        <w:rPr>
          <w:rFonts w:ascii="Times New Roman" w:hAnsi="Times New Roman" w:cs="Times New Roman"/>
          <w:sz w:val="28"/>
          <w:szCs w:val="28"/>
        </w:rPr>
        <w:t xml:space="preserve"> </w:t>
      </w:r>
      <w:r w:rsidR="008C2F9E">
        <w:rPr>
          <w:rFonts w:ascii="Times New Roman" w:hAnsi="Times New Roman" w:cs="Times New Roman"/>
          <w:sz w:val="28"/>
          <w:szCs w:val="28"/>
        </w:rPr>
        <w:t>«</w:t>
      </w:r>
      <w:r w:rsidR="008C2F9E" w:rsidRPr="008C2F9E">
        <w:rPr>
          <w:rFonts w:ascii="Times New Roman" w:hAnsi="Times New Roman" w:cs="Times New Roman"/>
          <w:sz w:val="28"/>
          <w:szCs w:val="28"/>
        </w:rPr>
        <w:t>Про затвердження Методичних рекомендацій з перевірки порівнянності показників фінансової звітності суб</w:t>
      </w:r>
      <w:r w:rsidR="007C228C">
        <w:rPr>
          <w:rFonts w:ascii="Times New Roman" w:hAnsi="Times New Roman" w:cs="Times New Roman"/>
          <w:sz w:val="28"/>
          <w:szCs w:val="28"/>
        </w:rPr>
        <w:t>’</w:t>
      </w:r>
      <w:r w:rsidR="008C2F9E" w:rsidRPr="008C2F9E">
        <w:rPr>
          <w:rFonts w:ascii="Times New Roman" w:hAnsi="Times New Roman" w:cs="Times New Roman"/>
          <w:sz w:val="28"/>
          <w:szCs w:val="28"/>
        </w:rPr>
        <w:t>єктів державного сектору</w:t>
      </w:r>
      <w:r w:rsidR="008C2F9E" w:rsidRPr="008C2F9E">
        <w:rPr>
          <w:rFonts w:ascii="Times New Roman" w:hAnsi="Times New Roman" w:cs="Times New Roman"/>
          <w:sz w:val="28"/>
          <w:szCs w:val="28"/>
        </w:rPr>
        <w:t xml:space="preserve">» </w:t>
      </w:r>
      <w:r w:rsidR="008C2F9E">
        <w:rPr>
          <w:rFonts w:ascii="Times New Roman" w:hAnsi="Times New Roman" w:cs="Times New Roman"/>
          <w:sz w:val="28"/>
          <w:szCs w:val="28"/>
        </w:rPr>
        <w:t xml:space="preserve">після абзацу першого доповнити </w:t>
      </w:r>
      <w:r w:rsidR="007C228C">
        <w:rPr>
          <w:rFonts w:ascii="Times New Roman" w:hAnsi="Times New Roman" w:cs="Times New Roman"/>
          <w:sz w:val="28"/>
          <w:szCs w:val="28"/>
        </w:rPr>
        <w:t>абзацом другим такого змісту:</w:t>
      </w:r>
    </w:p>
    <w:p w:rsidR="007C228C" w:rsidRPr="007C228C" w:rsidRDefault="007C228C" w:rsidP="00915AEC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228C">
        <w:rPr>
          <w:rFonts w:ascii="Times New Roman" w:hAnsi="Times New Roman" w:cs="Times New Roman"/>
          <w:sz w:val="28"/>
          <w:szCs w:val="28"/>
        </w:rPr>
        <w:t>Установити, що у період дії воєнного стану або стану війни перевірка порівнянності окремих показників консолідованої фінансової звітності суб’єктів державного сектору (крім показників балансу (форма 1-дс) і звіту про фінансові результати (форма 2-дс)), до якої включені показники фінансової звітності контрольованих суб’єктів державного сектору, що знаходяться на території району проведення воєнних (бойових) дій або які перебувають в тимчасовій окупації, оточенні (блокуванні), поданої ними за попередній звітний період, не здійснюється.</w:t>
      </w:r>
      <w:r w:rsidRPr="007C228C">
        <w:rPr>
          <w:rFonts w:ascii="Times New Roman" w:hAnsi="Times New Roman" w:cs="Times New Roman"/>
          <w:sz w:val="28"/>
          <w:szCs w:val="28"/>
        </w:rPr>
        <w:t>».</w:t>
      </w:r>
    </w:p>
    <w:p w:rsidR="007C228C" w:rsidRDefault="007C228C" w:rsidP="00915AEC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5AEC" w:rsidRPr="00915AEC" w:rsidRDefault="007C228C" w:rsidP="00915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AEC">
        <w:rPr>
          <w:rFonts w:ascii="Times New Roman" w:hAnsi="Times New Roman" w:cs="Times New Roman"/>
          <w:sz w:val="28"/>
          <w:szCs w:val="28"/>
        </w:rPr>
        <w:t xml:space="preserve">2. </w:t>
      </w:r>
      <w:r w:rsidR="00915AEC" w:rsidRPr="00915AEC">
        <w:rPr>
          <w:rFonts w:ascii="Times New Roman" w:hAnsi="Times New Roman" w:cs="Times New Roman"/>
          <w:sz w:val="28"/>
          <w:szCs w:val="28"/>
        </w:rPr>
        <w:t xml:space="preserve">У </w:t>
      </w:r>
      <w:r w:rsidR="00915AEC" w:rsidRPr="00915AEC">
        <w:rPr>
          <w:rFonts w:ascii="Times New Roman" w:hAnsi="Times New Roman" w:cs="Times New Roman"/>
          <w:sz w:val="28"/>
          <w:szCs w:val="28"/>
        </w:rPr>
        <w:t>Методичн</w:t>
      </w:r>
      <w:r w:rsidR="00915AEC" w:rsidRPr="00915AEC">
        <w:rPr>
          <w:rFonts w:ascii="Times New Roman" w:hAnsi="Times New Roman" w:cs="Times New Roman"/>
          <w:sz w:val="28"/>
          <w:szCs w:val="28"/>
        </w:rPr>
        <w:t>их рекомендаціях</w:t>
      </w:r>
      <w:r w:rsidR="00915AEC" w:rsidRPr="00915AEC">
        <w:rPr>
          <w:rFonts w:ascii="Times New Roman" w:hAnsi="Times New Roman" w:cs="Times New Roman"/>
          <w:sz w:val="28"/>
          <w:szCs w:val="28"/>
        </w:rPr>
        <w:t xml:space="preserve"> щодо формування Державною казначейською службою України загальної консолідованої фінансової звітності, затверджен</w:t>
      </w:r>
      <w:r w:rsidR="00915AEC" w:rsidRPr="00915AEC">
        <w:rPr>
          <w:rFonts w:ascii="Times New Roman" w:hAnsi="Times New Roman" w:cs="Times New Roman"/>
          <w:sz w:val="28"/>
          <w:szCs w:val="28"/>
        </w:rPr>
        <w:t>их</w:t>
      </w:r>
      <w:r w:rsidR="00915AEC" w:rsidRPr="00915AEC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15 травня</w:t>
      </w:r>
      <w:r w:rsidR="00A15610">
        <w:rPr>
          <w:rFonts w:ascii="Times New Roman" w:hAnsi="Times New Roman" w:cs="Times New Roman"/>
          <w:sz w:val="28"/>
          <w:szCs w:val="28"/>
        </w:rPr>
        <w:t xml:space="preserve"> 2019 року</w:t>
      </w:r>
      <w:r w:rsidR="00A1561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15AEC" w:rsidRPr="00915AEC">
        <w:rPr>
          <w:rFonts w:ascii="Times New Roman" w:hAnsi="Times New Roman" w:cs="Times New Roman"/>
          <w:sz w:val="28"/>
          <w:szCs w:val="28"/>
        </w:rPr>
        <w:t>№ 204</w:t>
      </w:r>
      <w:r w:rsidR="00915AEC" w:rsidRPr="00915AEC">
        <w:rPr>
          <w:rFonts w:ascii="Times New Roman" w:hAnsi="Times New Roman" w:cs="Times New Roman"/>
          <w:sz w:val="28"/>
          <w:szCs w:val="28"/>
        </w:rPr>
        <w:t>, доповнити після пункту 6 розділу І новим пунктом 7 такого змісту:</w:t>
      </w:r>
    </w:p>
    <w:p w:rsidR="00915AEC" w:rsidRPr="00915AEC" w:rsidRDefault="00915AEC" w:rsidP="00915AEC">
      <w:pPr>
        <w:pStyle w:val="rvps2"/>
        <w:shd w:val="clear" w:color="auto" w:fill="FFFFFF"/>
        <w:spacing w:before="0" w:beforeAutospacing="0" w:after="0" w:afterAutospacing="0"/>
        <w:ind w:firstLine="311"/>
        <w:contextualSpacing/>
        <w:jc w:val="both"/>
        <w:rPr>
          <w:sz w:val="28"/>
          <w:szCs w:val="28"/>
          <w:lang w:val="uk-UA"/>
        </w:rPr>
      </w:pPr>
      <w:r w:rsidRPr="00915AEC">
        <w:rPr>
          <w:sz w:val="28"/>
          <w:szCs w:val="28"/>
          <w:lang w:val="uk-UA"/>
        </w:rPr>
        <w:t>«</w:t>
      </w:r>
      <w:r w:rsidRPr="00915AEC">
        <w:rPr>
          <w:sz w:val="28"/>
          <w:szCs w:val="28"/>
          <w:lang w:val="uk-UA"/>
        </w:rPr>
        <w:t>7. У разі неподання на звітну дату консолідованої фінансової звітності контролюючими суб’єктами державного сектору, що знаходяться на території району проведення воєнних (бойових) дій або які перебувають в тимчасовій окупації, оточенні (блокуванні), Казначейство до загальної консолідованої фінансової звітності включає відповідні показники консолідованої фінансової звітності таких контролюючих</w:t>
      </w:r>
      <w:r w:rsidRPr="00915AEC" w:rsidDel="00B72994">
        <w:rPr>
          <w:sz w:val="28"/>
          <w:szCs w:val="28"/>
          <w:lang w:val="uk-UA"/>
        </w:rPr>
        <w:t xml:space="preserve"> </w:t>
      </w:r>
      <w:r w:rsidRPr="00915AEC">
        <w:rPr>
          <w:sz w:val="28"/>
          <w:szCs w:val="28"/>
          <w:lang w:val="uk-UA"/>
        </w:rPr>
        <w:t>суб’єктів державного сектору, яка була подана ними згідно з законодавством за попередній звітний період.</w:t>
      </w:r>
      <w:r w:rsidRPr="00915AEC">
        <w:rPr>
          <w:sz w:val="28"/>
          <w:szCs w:val="28"/>
          <w:lang w:val="uk-UA"/>
        </w:rPr>
        <w:t>».</w:t>
      </w:r>
    </w:p>
    <w:p w:rsidR="00915AEC" w:rsidRDefault="00915AEC" w:rsidP="00915AEC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із цим пункт 7 </w:t>
      </w:r>
      <w:r w:rsidRPr="001F7DAA">
        <w:rPr>
          <w:rFonts w:ascii="Times New Roman" w:hAnsi="Times New Roman" w:cs="Times New Roman"/>
          <w:sz w:val="28"/>
          <w:szCs w:val="28"/>
        </w:rPr>
        <w:t>вважати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8E59B7">
        <w:rPr>
          <w:rFonts w:ascii="Times New Roman" w:hAnsi="Times New Roman" w:cs="Times New Roman"/>
          <w:sz w:val="28"/>
          <w:szCs w:val="28"/>
        </w:rPr>
        <w:t>пунктом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7E6" w:rsidRPr="001F7DAA" w:rsidRDefault="005A27E6" w:rsidP="00437858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59B7" w:rsidRPr="008E59B7" w:rsidRDefault="008E59B7" w:rsidP="00EE18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185A">
        <w:rPr>
          <w:rFonts w:ascii="Times New Roman" w:hAnsi="Times New Roman" w:cs="Times New Roman"/>
          <w:sz w:val="28"/>
          <w:szCs w:val="28"/>
        </w:rPr>
        <w:t xml:space="preserve">. </w:t>
      </w:r>
      <w:r w:rsidR="00D97178" w:rsidRPr="00EE185A">
        <w:rPr>
          <w:rFonts w:ascii="Times New Roman" w:hAnsi="Times New Roman" w:cs="Times New Roman"/>
          <w:sz w:val="28"/>
          <w:szCs w:val="28"/>
        </w:rPr>
        <w:t xml:space="preserve">Департаменту методології </w:t>
      </w:r>
      <w:r w:rsidR="00D97178" w:rsidRPr="008E59B7">
        <w:rPr>
          <w:rFonts w:ascii="Times New Roman" w:eastAsia="Times New Roman" w:hAnsi="Times New Roman" w:cs="Times New Roman"/>
          <w:sz w:val="28"/>
          <w:szCs w:val="28"/>
        </w:rPr>
        <w:t>бухгалтерського обліку</w:t>
      </w:r>
      <w:r w:rsidR="00B026B9" w:rsidRPr="008E59B7">
        <w:rPr>
          <w:rFonts w:ascii="Times New Roman" w:eastAsia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="00D97178" w:rsidRPr="008E5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9B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установленому порядку забезпечити оприлюднення цього наказу на офіційному </w:t>
      </w:r>
      <w:proofErr w:type="spellStart"/>
      <w:r w:rsidR="00A15610" w:rsidRPr="00A15610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A15610" w:rsidRPr="00A15610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фінансів України</w:t>
      </w:r>
      <w:r w:rsidRPr="008E59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529" w:rsidRPr="001F7DAA" w:rsidRDefault="002C7529" w:rsidP="0043785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1F7DAA" w:rsidRDefault="008E59B7" w:rsidP="00EE185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26B9" w:rsidRPr="001F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1F7DAA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1F7DAA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6A35E2" w:rsidRPr="001F7DAA">
        <w:rPr>
          <w:rFonts w:ascii="Times New Roman" w:hAnsi="Times New Roman" w:cs="Times New Roman"/>
          <w:sz w:val="28"/>
          <w:szCs w:val="28"/>
        </w:rPr>
        <w:t xml:space="preserve">фінансів України </w:t>
      </w:r>
      <w:proofErr w:type="spellStart"/>
      <w:r w:rsidR="00DF3282" w:rsidRPr="001F7DAA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DF3282" w:rsidRPr="001F7DAA">
        <w:rPr>
          <w:rFonts w:ascii="Times New Roman" w:hAnsi="Times New Roman" w:cs="Times New Roman"/>
          <w:sz w:val="28"/>
          <w:szCs w:val="28"/>
        </w:rPr>
        <w:t xml:space="preserve"> С. І.</w:t>
      </w:r>
    </w:p>
    <w:p w:rsidR="006B50FE" w:rsidRPr="001F7DAA" w:rsidRDefault="006B50FE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1F7DAA" w:rsidRDefault="00FC033C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1F7DAA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1F7DA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1F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1F7D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1F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1F7DAA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p w:rsidR="00437858" w:rsidRPr="001F7DAA" w:rsidRDefault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37858" w:rsidRPr="001F7DAA" w:rsidSect="002C7529">
      <w:headerReference w:type="even" r:id="rId11"/>
      <w:headerReference w:type="first" r:id="rId12"/>
      <w:pgSz w:w="11906" w:h="16838"/>
      <w:pgMar w:top="851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C5" w:rsidRDefault="00087BC5" w:rsidP="00D23DC3">
      <w:pPr>
        <w:spacing w:after="0" w:line="240" w:lineRule="auto"/>
      </w:pPr>
      <w:r>
        <w:separator/>
      </w:r>
    </w:p>
  </w:endnote>
  <w:endnote w:type="continuationSeparator" w:id="0">
    <w:p w:rsidR="00087BC5" w:rsidRDefault="00087BC5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C5" w:rsidRDefault="00087BC5" w:rsidP="00D23DC3">
      <w:pPr>
        <w:spacing w:after="0" w:line="240" w:lineRule="auto"/>
      </w:pPr>
      <w:r>
        <w:separator/>
      </w:r>
    </w:p>
  </w:footnote>
  <w:footnote w:type="continuationSeparator" w:id="0">
    <w:p w:rsidR="00087BC5" w:rsidRDefault="00087BC5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2C7529" w:rsidRDefault="004D1C45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4D1C45" w:rsidRDefault="004D1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957E5A" w:rsidRDefault="004D1C45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00D2DECA"/>
    <w:lvl w:ilvl="0" w:tplc="9F9A5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BA57A3"/>
    <w:multiLevelType w:val="hybridMultilevel"/>
    <w:tmpl w:val="7BF03ED6"/>
    <w:lvl w:ilvl="0" w:tplc="489C08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1355A"/>
    <w:rsid w:val="00031498"/>
    <w:rsid w:val="000436AC"/>
    <w:rsid w:val="000520E8"/>
    <w:rsid w:val="000608C6"/>
    <w:rsid w:val="00087BC5"/>
    <w:rsid w:val="00094CF6"/>
    <w:rsid w:val="0009672F"/>
    <w:rsid w:val="000D59FE"/>
    <w:rsid w:val="000E7170"/>
    <w:rsid w:val="000F5FCE"/>
    <w:rsid w:val="00120375"/>
    <w:rsid w:val="00144217"/>
    <w:rsid w:val="001728D1"/>
    <w:rsid w:val="001A4413"/>
    <w:rsid w:val="001B0D40"/>
    <w:rsid w:val="001B14CF"/>
    <w:rsid w:val="001C4BA8"/>
    <w:rsid w:val="001C72A2"/>
    <w:rsid w:val="001F2ED5"/>
    <w:rsid w:val="001F7DAA"/>
    <w:rsid w:val="00204460"/>
    <w:rsid w:val="002068E9"/>
    <w:rsid w:val="002110F3"/>
    <w:rsid w:val="0021311B"/>
    <w:rsid w:val="00216462"/>
    <w:rsid w:val="002530F8"/>
    <w:rsid w:val="002950F1"/>
    <w:rsid w:val="002A40C3"/>
    <w:rsid w:val="002C7529"/>
    <w:rsid w:val="002F1791"/>
    <w:rsid w:val="002F73C5"/>
    <w:rsid w:val="00305199"/>
    <w:rsid w:val="00311672"/>
    <w:rsid w:val="00313BA0"/>
    <w:rsid w:val="00320858"/>
    <w:rsid w:val="00337DBD"/>
    <w:rsid w:val="003573D1"/>
    <w:rsid w:val="00366444"/>
    <w:rsid w:val="00366FAB"/>
    <w:rsid w:val="00383050"/>
    <w:rsid w:val="003864AD"/>
    <w:rsid w:val="003B6EC6"/>
    <w:rsid w:val="003C5961"/>
    <w:rsid w:val="003E6744"/>
    <w:rsid w:val="003E7441"/>
    <w:rsid w:val="00407AEB"/>
    <w:rsid w:val="0042000A"/>
    <w:rsid w:val="00437858"/>
    <w:rsid w:val="004560B6"/>
    <w:rsid w:val="00473495"/>
    <w:rsid w:val="004A6F33"/>
    <w:rsid w:val="004B3AA0"/>
    <w:rsid w:val="004C203E"/>
    <w:rsid w:val="004D1C45"/>
    <w:rsid w:val="00507E77"/>
    <w:rsid w:val="00515817"/>
    <w:rsid w:val="0054543E"/>
    <w:rsid w:val="00546F15"/>
    <w:rsid w:val="00552AC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61520D"/>
    <w:rsid w:val="006153F2"/>
    <w:rsid w:val="006311E7"/>
    <w:rsid w:val="00653C88"/>
    <w:rsid w:val="00654763"/>
    <w:rsid w:val="0066557D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0456"/>
    <w:rsid w:val="007C228C"/>
    <w:rsid w:val="007C2982"/>
    <w:rsid w:val="007F40DD"/>
    <w:rsid w:val="008075B9"/>
    <w:rsid w:val="00831782"/>
    <w:rsid w:val="00842C39"/>
    <w:rsid w:val="008474D7"/>
    <w:rsid w:val="008478B9"/>
    <w:rsid w:val="00857B2E"/>
    <w:rsid w:val="00881E60"/>
    <w:rsid w:val="0088567C"/>
    <w:rsid w:val="008B182C"/>
    <w:rsid w:val="008C2F9E"/>
    <w:rsid w:val="008C4431"/>
    <w:rsid w:val="008E4A16"/>
    <w:rsid w:val="008E59B7"/>
    <w:rsid w:val="008E5ED4"/>
    <w:rsid w:val="008F099D"/>
    <w:rsid w:val="008F698A"/>
    <w:rsid w:val="0090062C"/>
    <w:rsid w:val="00903889"/>
    <w:rsid w:val="009051A9"/>
    <w:rsid w:val="00906A88"/>
    <w:rsid w:val="00915AEC"/>
    <w:rsid w:val="009219EF"/>
    <w:rsid w:val="00923379"/>
    <w:rsid w:val="00923423"/>
    <w:rsid w:val="00923EA8"/>
    <w:rsid w:val="00951A26"/>
    <w:rsid w:val="00957E5A"/>
    <w:rsid w:val="00964D30"/>
    <w:rsid w:val="009673C0"/>
    <w:rsid w:val="009820B4"/>
    <w:rsid w:val="00994233"/>
    <w:rsid w:val="009A1BC3"/>
    <w:rsid w:val="009B0C73"/>
    <w:rsid w:val="009D0357"/>
    <w:rsid w:val="009D11F7"/>
    <w:rsid w:val="009E744D"/>
    <w:rsid w:val="009F7701"/>
    <w:rsid w:val="00A02F4B"/>
    <w:rsid w:val="00A120BD"/>
    <w:rsid w:val="00A15610"/>
    <w:rsid w:val="00A61A06"/>
    <w:rsid w:val="00A81544"/>
    <w:rsid w:val="00A845FA"/>
    <w:rsid w:val="00A93E51"/>
    <w:rsid w:val="00AE1A78"/>
    <w:rsid w:val="00AE362D"/>
    <w:rsid w:val="00AF04A5"/>
    <w:rsid w:val="00AF5E79"/>
    <w:rsid w:val="00AF7266"/>
    <w:rsid w:val="00B026B9"/>
    <w:rsid w:val="00B04733"/>
    <w:rsid w:val="00B24496"/>
    <w:rsid w:val="00B43A7E"/>
    <w:rsid w:val="00B563E8"/>
    <w:rsid w:val="00B676B8"/>
    <w:rsid w:val="00B811F3"/>
    <w:rsid w:val="00BD3749"/>
    <w:rsid w:val="00BF74A7"/>
    <w:rsid w:val="00C12462"/>
    <w:rsid w:val="00C15857"/>
    <w:rsid w:val="00C20C25"/>
    <w:rsid w:val="00C36BEE"/>
    <w:rsid w:val="00C50446"/>
    <w:rsid w:val="00C624D8"/>
    <w:rsid w:val="00C7328C"/>
    <w:rsid w:val="00C86AE0"/>
    <w:rsid w:val="00CA5126"/>
    <w:rsid w:val="00CC1C8F"/>
    <w:rsid w:val="00CD07A7"/>
    <w:rsid w:val="00CF5C7F"/>
    <w:rsid w:val="00CF7291"/>
    <w:rsid w:val="00D227E5"/>
    <w:rsid w:val="00D23DC3"/>
    <w:rsid w:val="00D25F72"/>
    <w:rsid w:val="00D5757A"/>
    <w:rsid w:val="00D65F50"/>
    <w:rsid w:val="00D774B8"/>
    <w:rsid w:val="00D931D8"/>
    <w:rsid w:val="00D97178"/>
    <w:rsid w:val="00DA16CD"/>
    <w:rsid w:val="00DA6B72"/>
    <w:rsid w:val="00DD4875"/>
    <w:rsid w:val="00DE6D1D"/>
    <w:rsid w:val="00DF3282"/>
    <w:rsid w:val="00E03C3A"/>
    <w:rsid w:val="00E24F96"/>
    <w:rsid w:val="00E33172"/>
    <w:rsid w:val="00E469A2"/>
    <w:rsid w:val="00E527F9"/>
    <w:rsid w:val="00E71442"/>
    <w:rsid w:val="00E71D3F"/>
    <w:rsid w:val="00E731C1"/>
    <w:rsid w:val="00E87037"/>
    <w:rsid w:val="00EA67CD"/>
    <w:rsid w:val="00EA75EC"/>
    <w:rsid w:val="00EE185A"/>
    <w:rsid w:val="00EF16F5"/>
    <w:rsid w:val="00F2422C"/>
    <w:rsid w:val="00F353BD"/>
    <w:rsid w:val="00F55A62"/>
    <w:rsid w:val="00F61C07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54AC"/>
  <w15:docId w15:val="{1BE4A80B-B61B-4F41-89A3-638631D1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rvps2">
    <w:name w:val="rvps2"/>
    <w:basedOn w:val="a"/>
    <w:rsid w:val="009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68B4-9217-4E70-8AA1-516BEBE5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10</cp:revision>
  <cp:lastPrinted>2022-12-29T12:13:00Z</cp:lastPrinted>
  <dcterms:created xsi:type="dcterms:W3CDTF">2022-12-30T08:53:00Z</dcterms:created>
  <dcterms:modified xsi:type="dcterms:W3CDTF">2023-02-16T14:23:00Z</dcterms:modified>
</cp:coreProperties>
</file>