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 w:val="1"/>
          <w:color w:val="000000"/>
          <w:sz w:val="24"/>
          <w:szCs w:val="24"/>
          <w:lang w:eastAsia="uk-UA"/>
        </w:rPr>
        <w:drawing>
          <wp:inline xmlns:wp="http://schemas.openxmlformats.org/drawingml/2006/wordprocessingDrawing" distT="0" distB="0" distL="0" distR="0">
            <wp:extent cx="5842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  <w:szCs w:val="28"/>
          <w:lang w:eastAsia="ru-RU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eastAsia="ru-RU"/>
        </w:rPr>
        <w:t>МІНІСТЕРСТВО ФІНАНСІВ УКРАЇНИ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  <w:szCs w:val="28"/>
          <w:lang w:eastAsia="ru-RU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 w:val="1"/>
          <w:color w:val="000000"/>
          <w:sz w:val="32"/>
          <w:szCs w:val="32"/>
          <w:lang w:eastAsia="ru-RU"/>
        </w:rPr>
        <w:t>НАКАЗ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eastAsia="ru-RU"/>
        </w:rPr>
        <w:t xml:space="preserve">       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від </w:t>
      </w:r>
      <w:r>
        <w:rPr>
          <w:rFonts w:ascii="Times New Roman" w:hAnsi="Times New Roman"/>
          <w:b w:val="1"/>
          <w:color w:val="000000"/>
          <w:sz w:val="28"/>
          <w:szCs w:val="28"/>
          <w:lang w:eastAsia="ru-RU"/>
        </w:rPr>
        <w:t>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Київ                                   № </w:t>
      </w:r>
      <w:r>
        <w:rPr>
          <w:rFonts w:ascii="Times New Roman" w:hAnsi="Times New Roman"/>
          <w:b w:val="1"/>
          <w:color w:val="000000"/>
          <w:sz w:val="28"/>
          <w:szCs w:val="28"/>
          <w:lang w:eastAsia="ru-RU"/>
        </w:rPr>
        <w:t>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color w:val="000000"/>
          <w:sz w:val="28"/>
          <w:szCs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  <w:szCs w:val="28"/>
        </w:rPr>
      </w:pPr>
      <w:r>
        <w:rPr>
          <w:rFonts w:ascii="Times New Roman" w:hAnsi="Times New Roman"/>
          <w:b w:val="1"/>
          <w:color w:val="000000"/>
          <w:sz w:val="28"/>
          <w:szCs w:val="28"/>
        </w:rPr>
        <w:t xml:space="preserve">Про затвердження Змін до Порядку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  <w:szCs w:val="28"/>
        </w:rPr>
      </w:pPr>
      <w:r>
        <w:rPr>
          <w:rFonts w:ascii="Times New Roman" w:hAnsi="Times New Roman"/>
          <w:b w:val="1"/>
          <w:color w:val="000000"/>
          <w:sz w:val="28"/>
          <w:szCs w:val="28"/>
        </w:rPr>
        <w:t xml:space="preserve">проведення сертифікації працівників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  <w:szCs w:val="28"/>
        </w:rPr>
      </w:pPr>
      <w:r>
        <w:rPr>
          <w:rFonts w:ascii="Times New Roman" w:hAnsi="Times New Roman"/>
          <w:b w:val="1"/>
          <w:sz w:val="28"/>
          <w:szCs w:val="28"/>
        </w:rPr>
        <w:t>підрозділів внутрішнього аудиту</w:t>
      </w:r>
    </w:p>
    <w:p>
      <w:pPr>
        <w:pStyle w:val="P2"/>
        <w:spacing w:before="0" w:after="0" w:beforeAutospacing="0" w:afterAutospacing="0"/>
        <w:ind w:firstLine="567"/>
        <w:jc w:val="both"/>
        <w:rPr>
          <w:sz w:val="28"/>
          <w:szCs w:val="28"/>
          <w:lang w:val="uk-UA"/>
        </w:rPr>
      </w:pPr>
    </w:p>
    <w:p>
      <w:pPr>
        <w:pStyle w:val="P2"/>
        <w:spacing w:before="0" w:after="0" w:beforeAutospacing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абзацу четвертого частини третьої статті 26 Бюджетного кодексу України, підпункту 5 пункту 4 Положення про Міністерство фінансів України, затвердженого постановою Кабінету Міністрів України від 20 серпня 2014 року № 375, та з метою удосконален</w:t>
      </w:r>
      <w:r>
        <w:rPr>
          <w:color w:val="000000"/>
          <w:sz w:val="28"/>
          <w:szCs w:val="28"/>
          <w:lang w:val="uk-UA"/>
        </w:rPr>
        <w:t>ня механізму проведення сертифікації працівників підрозділів внутрішнього аудиту</w:t>
      </w:r>
    </w:p>
    <w:p>
      <w:pPr>
        <w:pStyle w:val="P2"/>
        <w:spacing w:before="0" w:after="0" w:beforeAutospacing="0" w:afterAutospacing="0"/>
        <w:jc w:val="both"/>
        <w:rPr>
          <w:b w:val="1"/>
          <w:bCs w:val="1"/>
          <w:sz w:val="28"/>
          <w:szCs w:val="28"/>
          <w:lang w:val="uk-UA"/>
        </w:rPr>
      </w:pPr>
    </w:p>
    <w:p>
      <w:pPr>
        <w:pStyle w:val="P2"/>
        <w:spacing w:before="0" w:after="0" w:beforeAutospacing="0" w:afterAutospacing="0"/>
        <w:jc w:val="both"/>
        <w:rPr>
          <w:sz w:val="28"/>
          <w:szCs w:val="28"/>
          <w:lang w:val="uk-UA"/>
        </w:rPr>
      </w:pPr>
      <w:r>
        <w:rPr>
          <w:b w:val="1"/>
          <w:bCs w:val="1"/>
          <w:sz w:val="28"/>
          <w:szCs w:val="28"/>
          <w:lang w:val="uk-UA"/>
        </w:rPr>
        <w:t>НАКАЗУЮ</w:t>
      </w:r>
      <w:r>
        <w:rPr>
          <w:b w:val="1"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>
      <w:pPr>
        <w:pStyle w:val="P2"/>
        <w:spacing w:before="0" w:after="0" w:beforeAutospacing="0" w:afterAutospacing="0"/>
        <w:ind w:firstLine="540"/>
        <w:jc w:val="both"/>
        <w:rPr>
          <w:sz w:val="28"/>
          <w:szCs w:val="28"/>
          <w:lang w:val="uk-UA"/>
        </w:rPr>
      </w:pPr>
    </w:p>
    <w:p>
      <w:pPr>
        <w:pStyle w:val="P2"/>
        <w:spacing w:before="0" w:after="0" w:beforeAutospacing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Затвердити Зміни до Порядку проведення сертифікації працівників підрозділів внутрішнього аудиту, затвердженого наказом Міністерства фінансів України від 18 травня 2022 року № 144, зареєстрованого в Міністерстві юстиції України 20 червня 2022 року за № 676/38012, що додаються.</w:t>
      </w:r>
    </w:p>
    <w:p>
      <w:pPr>
        <w:tabs>
          <w:tab w:val="left" w:pos="900" w:leader="none"/>
          <w:tab w:val="left" w:pos="1080" w:leader="none"/>
        </w:tabs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tabs>
          <w:tab w:val="left" w:pos="900" w:leader="none"/>
          <w:tab w:val="left" w:pos="1080" w:leader="none"/>
        </w:tabs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 Департаменту гармонізації державного внутрішнього фінансового контрол</w:t>
      </w:r>
      <w:r>
        <w:rPr>
          <w:rFonts w:ascii="Times New Roman" w:hAnsi="Times New Roman"/>
          <w:sz w:val="28"/>
          <w:szCs w:val="28"/>
          <w:lang w:eastAsia="ru-RU"/>
        </w:rPr>
        <w:t xml:space="preserve">ю Міністерства фінансів України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установленому порядку забезпечити:</w:t>
      </w:r>
    </w:p>
    <w:p>
      <w:pPr>
        <w:tabs>
          <w:tab w:val="left" w:pos="900" w:leader="none"/>
          <w:tab w:val="left" w:pos="1080" w:leader="none"/>
        </w:tabs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  <w:bookmarkStart w:id="0" w:name="_GoBack"/>
      <w:bookmarkEnd w:id="0"/>
    </w:p>
    <w:p>
      <w:pPr>
        <w:tabs>
          <w:tab w:val="left" w:pos="900" w:leader="none"/>
          <w:tab w:val="left" w:pos="1080" w:leader="none"/>
        </w:tabs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оприлюднення цього наказу.</w:t>
      </w:r>
    </w:p>
    <w:p>
      <w:pPr>
        <w:pStyle w:val="P2"/>
        <w:spacing w:before="0" w:after="0" w:beforeAutospacing="0" w:afterAutospacing="0"/>
        <w:ind w:firstLine="567"/>
        <w:jc w:val="both"/>
        <w:rPr>
          <w:sz w:val="28"/>
          <w:szCs w:val="28"/>
          <w:lang w:val="uk-UA"/>
        </w:rPr>
      </w:pPr>
    </w:p>
    <w:p>
      <w:pPr>
        <w:pStyle w:val="P2"/>
        <w:spacing w:before="0" w:after="0" w:beforeAutospacing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Цей наказ набирає чинності з дня його офіційного опублікування. </w:t>
      </w:r>
    </w:p>
    <w:p>
      <w:pPr>
        <w:pStyle w:val="P2"/>
        <w:spacing w:before="0" w:after="0" w:beforeAutospacing="0" w:afterAutospacing="0"/>
        <w:ind w:firstLine="567"/>
        <w:jc w:val="both"/>
        <w:rPr>
          <w:sz w:val="28"/>
          <w:szCs w:val="28"/>
          <w:lang w:val="uk-UA"/>
        </w:rPr>
      </w:pPr>
    </w:p>
    <w:p>
      <w:pPr>
        <w:pStyle w:val="P9"/>
        <w:shd w:val="clear" w:fill="FFFFFF"/>
        <w:spacing w:before="0" w:after="0" w:beforeAutospacing="0" w:afterAutospacing="0"/>
        <w:ind w:firstLine="579"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 Контроль за виконанням цього наказу </w:t>
      </w:r>
      <w:r>
        <w:rPr>
          <w:color w:val="000000" w:themeColor="text1"/>
          <w:sz w:val="28"/>
          <w:szCs w:val="28"/>
        </w:rPr>
        <w:t xml:space="preserve">покласти на першого заступника Міністра </w:t>
      </w:r>
      <w:r>
        <w:rPr>
          <w:smallCaps w:val="0"/>
          <w:color w:val="000000" w:themeColor="dark1"/>
          <w:sz w:val="28"/>
          <w:szCs w:val="22"/>
          <w:cs w:val="0"/>
          <w:spacing w:val="0"/>
          <w:w w:val="100"/>
          <w:position w:val="0"/>
          <w:snapToGrid w:val="1"/>
        </w:rPr>
        <w:t xml:space="preserve">фінансів України </w:t>
      </w:r>
      <w:r>
        <w:rPr>
          <w:color w:val="000000" w:themeColor="text1"/>
          <w:sz w:val="28"/>
          <w:szCs w:val="28"/>
        </w:rPr>
        <w:t>Улютіна Д. В.</w:t>
      </w:r>
    </w:p>
    <w:p>
      <w:pPr>
        <w:pStyle w:val="P2"/>
        <w:spacing w:before="0" w:after="0" w:beforeAutospacing="0" w:afterAutospacing="0"/>
        <w:ind w:firstLine="567"/>
        <w:jc w:val="both"/>
        <w:rPr>
          <w:sz w:val="28"/>
          <w:szCs w:val="28"/>
          <w:lang w:val="uk-UA"/>
        </w:rPr>
      </w:pPr>
    </w:p>
    <w:p>
      <w:pPr>
        <w:pStyle w:val="P2"/>
        <w:spacing w:before="0" w:after="0" w:beforeAutospacing="0" w:afterAutospacing="0"/>
        <w:ind w:firstLine="567"/>
        <w:jc w:val="both"/>
        <w:rPr>
          <w:sz w:val="28"/>
          <w:szCs w:val="28"/>
          <w:lang w:val="uk-UA"/>
        </w:rPr>
      </w:pPr>
    </w:p>
    <w:p>
      <w:pPr>
        <w:pStyle w:val="P2"/>
        <w:spacing w:before="0" w:after="0" w:beforeAutospacing="0" w:afterAutospacing="0"/>
        <w:jc w:val="both"/>
        <w:rPr>
          <w:sz w:val="28"/>
          <w:szCs w:val="28"/>
        </w:rPr>
      </w:pPr>
      <w:r>
        <w:rPr>
          <w:b w:val="1"/>
          <w:sz w:val="28"/>
          <w:szCs w:val="28"/>
        </w:rPr>
        <w:t xml:space="preserve">Міністр </w:t>
        <w:tab/>
      </w:r>
      <w:r>
        <w:rPr>
          <w:b w:val="1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b w:val="1"/>
          <w:sz w:val="28"/>
          <w:szCs w:val="28"/>
        </w:rPr>
        <w:t>Сергій МАРЧЕНКО</w:t>
      </w:r>
    </w:p>
    <w:sectPr>
      <w:headerReference xmlns:r="http://schemas.openxmlformats.org/officeDocument/2006/relationships" w:type="default" r:id="RelHdr1"/>
      <w:footnotePr/>
      <w:endnotePr/>
      <w:type w:val="nextPage"/>
      <w:pgSz w:w="11906" w:h="16838" w:code="0"/>
      <w:pgMar w:left="1701" w:right="567" w:top="1134" w:bottom="1588" w:header="170" w:footer="1417" w:gutter="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 w:val="1"/>
        <w:sz w:val="28"/>
        <w:szCs w:val="28"/>
      </w:rPr>
      <w:t>#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P4"/>
    </w:pPr>
  </w:p>
</w:hdr>
</file>

<file path=word/numbering.xml><?xml version="1.0" encoding="utf-8"?>
<w:numbering xmlns:w="http://schemas.openxmlformats.org/wordprocessingml/2006/main">
  <w:abstractNum w:abstractNumId="0">
    <w:nsid w:val="4F373051"/>
    <w:multiLevelType w:val="hybridMultilevel"/>
    <w:lvl w:ilvl="0" w:tplc="9ED86AFE">
      <w:start w:val="1"/>
      <w:numFmt w:val="decimal"/>
      <w:suff w:val="tab"/>
      <w:lvlText w:val="%1."/>
      <w:lvlJc w:val="left"/>
      <w:pPr>
        <w:ind w:hanging="360" w:left="1069"/>
      </w:pPr>
      <w:rPr>
        <w:rFonts w:ascii="Times New Roman" w:hAnsi="Times New Roman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1">
    <w:nsid w:val="7040286E"/>
    <w:multiLevelType w:val="hybridMultilevel"/>
    <w:lvl w:ilvl="0" w:tplc="F47CBB12">
      <w:start w:val="1"/>
      <w:numFmt w:val="decimal"/>
      <w:suff w:val="tab"/>
      <w:lvlText w:val="%1."/>
      <w:lvlJc w:val="left"/>
      <w:pPr>
        <w:ind w:hanging="360" w:left="1069"/>
      </w:pPr>
      <w:rPr>
        <w:rFonts w:ascii="Times New Roman" w:hAnsi="Times New Roman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56" w:after="160" w:beforeAutospacing="0" w:afterAutospacing="0"/>
    </w:pPr>
    <w:rPr>
      <w:lang w:val="uk-UA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P3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  <w:szCs w:val="16"/>
    </w:rPr>
  </w:style>
  <w:style w:type="paragraph" w:styleId="P4">
    <w:name w:val="header"/>
    <w:basedOn w:val="P0"/>
    <w:link w:val="C4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5">
    <w:name w:val="footer"/>
    <w:basedOn w:val="P0"/>
    <w:link w:val="C5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6">
    <w:name w:val="rvps1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eastAsia="uk-UA"/>
    </w:rPr>
  </w:style>
  <w:style w:type="paragraph" w:styleId="P7">
    <w:name w:val="rvps4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eastAsia="uk-UA"/>
    </w:rPr>
  </w:style>
  <w:style w:type="paragraph" w:styleId="P8">
    <w:name w:val="rvps7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eastAsia="uk-UA"/>
    </w:rPr>
  </w:style>
  <w:style w:type="paragraph" w:styleId="P9">
    <w:name w:val="rvps2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eastAsia="uk-UA"/>
    </w:rPr>
  </w:style>
  <w:style w:type="paragraph" w:styleId="P10">
    <w:name w:val="annotation text"/>
    <w:basedOn w:val="P0"/>
    <w:link w:val="C10"/>
    <w:semiHidden/>
    <w:pPr>
      <w:spacing w:lineRule="auto" w:line="240" w:beforeAutospacing="0" w:afterAutospacing="0"/>
    </w:pPr>
    <w:rPr>
      <w:sz w:val="20"/>
      <w:szCs w:val="20"/>
    </w:rPr>
  </w:style>
  <w:style w:type="paragraph" w:styleId="P11">
    <w:name w:val="annotation subject"/>
    <w:basedOn w:val="P10"/>
    <w:next w:val="P10"/>
    <w:link w:val="C11"/>
    <w:semiHidden/>
    <w:pPr/>
    <w:rPr>
      <w:b w:val="1"/>
      <w:bCs w:val="1"/>
    </w:rPr>
  </w:style>
  <w:style w:type="paragraph" w:styleId="P12">
    <w:name w:val="footnote text"/>
    <w:link w:val="C13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13">
    <w:name w:val="endnote text"/>
    <w:link w:val="C15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у виносці Знак"/>
    <w:basedOn w:val="C0"/>
    <w:link w:val="P3"/>
    <w:semiHidden/>
    <w:rPr>
      <w:rFonts w:ascii="Tahoma" w:hAnsi="Tahoma"/>
      <w:sz w:val="16"/>
      <w:szCs w:val="16"/>
    </w:rPr>
  </w:style>
  <w:style w:type="character" w:styleId="C4">
    <w:name w:val="Верхній колонтитул Знак"/>
    <w:basedOn w:val="C0"/>
    <w:link w:val="P4"/>
    <w:rPr/>
  </w:style>
  <w:style w:type="character" w:styleId="C5">
    <w:name w:val="Нижній колонтитул Знак"/>
    <w:basedOn w:val="C0"/>
    <w:link w:val="P5"/>
    <w:rPr/>
  </w:style>
  <w:style w:type="character" w:styleId="C6">
    <w:name w:val="rvts15"/>
    <w:basedOn w:val="C0"/>
    <w:rPr/>
  </w:style>
  <w:style w:type="character" w:styleId="C7">
    <w:name w:val="rvts23"/>
    <w:basedOn w:val="C0"/>
    <w:rPr/>
  </w:style>
  <w:style w:type="character" w:styleId="C8">
    <w:name w:val="rvts9"/>
    <w:basedOn w:val="C0"/>
    <w:rPr/>
  </w:style>
  <w:style w:type="character" w:styleId="C9">
    <w:name w:val="annotation reference"/>
    <w:basedOn w:val="C0"/>
    <w:semiHidden/>
    <w:rPr>
      <w:sz w:val="16"/>
      <w:szCs w:val="16"/>
    </w:rPr>
  </w:style>
  <w:style w:type="character" w:styleId="C10">
    <w:name w:val="Текст примітки Знак"/>
    <w:basedOn w:val="C0"/>
    <w:link w:val="P10"/>
    <w:semiHidden/>
    <w:rPr>
      <w:sz w:val="20"/>
      <w:szCs w:val="20"/>
      <w:lang w:val="uk-UA"/>
    </w:rPr>
  </w:style>
  <w:style w:type="character" w:styleId="C11">
    <w:name w:val="Тема примітки Знак"/>
    <w:basedOn w:val="C10"/>
    <w:link w:val="P11"/>
    <w:semiHidden/>
    <w:rPr>
      <w:b w:val="1"/>
      <w:bCs w:val="1"/>
      <w:sz w:val="20"/>
      <w:szCs w:val="20"/>
      <w:lang w:val="uk-UA"/>
    </w:rPr>
  </w:style>
  <w:style w:type="character" w:styleId="C12">
    <w:name w:val="footnote reference"/>
    <w:semiHidden/>
    <w:rPr>
      <w:vertAlign w:val="superscript"/>
    </w:rPr>
  </w:style>
  <w:style w:type="character" w:styleId="C13">
    <w:name w:val="Footnote Text Char"/>
    <w:link w:val="P12"/>
    <w:semiHidden/>
    <w:rPr>
      <w:sz w:val="20"/>
      <w:szCs w:val="20"/>
    </w:rPr>
  </w:style>
  <w:style w:type="character" w:styleId="C14">
    <w:name w:val="endnote reference"/>
    <w:semiHidden/>
    <w:rPr>
      <w:vertAlign w:val="superscript"/>
    </w:rPr>
  </w:style>
  <w:style w:type="character" w:styleId="C15">
    <w:name w:val="Endnote Text Char"/>
    <w:link w:val="P13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sz w:val="20"/>
      <w:szCs w:val="20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Minfin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Ященко Антоніна Володимирівна</dc:creator>
  <dcterms:created xsi:type="dcterms:W3CDTF">2024-05-15T12:13:00Z</dcterms:created>
  <cp:lastModifiedBy>tech_user</cp:lastModifiedBy>
  <cp:lastPrinted>2023-08-25T06:37:00Z</cp:lastPrinted>
  <dcterms:modified xsi:type="dcterms:W3CDTF">2024-05-29T06:41:48Z</dcterms:modified>
  <cp:revision>9</cp:revision>
  <dc:title>РСТ</dc:title>
</cp:coreProperties>
</file>