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horzAnchor="margin" w:tblpXSpec="right" w:tblpY="232"/>
        <w:tblW w:w="2986" w:type="pct"/>
        <w:tblCellSpacing w:w="22" w:type="dxa"/>
        <w:tblCellMar>
          <w:top w:w="30" w:type="dxa"/>
          <w:left w:w="30" w:type="dxa"/>
          <w:bottom w:w="30" w:type="dxa"/>
          <w:right w:w="30" w:type="dxa"/>
        </w:tblCellMar>
        <w:tblLook w:val="04A0" w:firstRow="1" w:lastRow="0" w:firstColumn="1" w:lastColumn="0" w:noHBand="0" w:noVBand="1"/>
      </w:tblPr>
      <w:tblGrid>
        <w:gridCol w:w="5756"/>
      </w:tblGrid>
      <w:tr w:rsidR="00F469F9" w:rsidRPr="00F469F9" w:rsidTr="004066C3">
        <w:trPr>
          <w:trHeight w:val="2591"/>
          <w:tblCellSpacing w:w="22" w:type="dxa"/>
        </w:trPr>
        <w:tc>
          <w:tcPr>
            <w:tcW w:w="4925" w:type="pct"/>
            <w:hideMark/>
          </w:tcPr>
          <w:p w:rsidR="005C2E8C" w:rsidRPr="00F469F9" w:rsidRDefault="005C2E8C" w:rsidP="00CC5126">
            <w:pPr>
              <w:spacing w:line="276" w:lineRule="auto"/>
              <w:ind w:left="1060" w:right="-16"/>
              <w:rPr>
                <w:rFonts w:eastAsia="Times New Roman"/>
                <w:sz w:val="28"/>
                <w:szCs w:val="28"/>
                <w:lang w:eastAsia="ru-RU"/>
              </w:rPr>
            </w:pPr>
            <w:r w:rsidRPr="00F469F9">
              <w:rPr>
                <w:rFonts w:eastAsia="Times New Roman"/>
                <w:sz w:val="28"/>
                <w:szCs w:val="28"/>
                <w:lang w:eastAsia="ru-RU"/>
              </w:rPr>
              <w:t xml:space="preserve">ЗАТВЕРДЖЕНО                            </w:t>
            </w:r>
          </w:p>
          <w:p w:rsidR="005C2E8C" w:rsidRPr="00F469F9" w:rsidRDefault="005C2E8C" w:rsidP="00CC5126">
            <w:pPr>
              <w:spacing w:line="276" w:lineRule="auto"/>
              <w:ind w:left="1060" w:right="-16"/>
              <w:rPr>
                <w:rFonts w:eastAsia="Times New Roman"/>
                <w:sz w:val="28"/>
                <w:szCs w:val="28"/>
                <w:lang w:eastAsia="ru-RU"/>
              </w:rPr>
            </w:pPr>
            <w:r w:rsidRPr="00F469F9">
              <w:rPr>
                <w:rFonts w:eastAsia="Times New Roman"/>
                <w:sz w:val="28"/>
                <w:szCs w:val="28"/>
                <w:lang w:eastAsia="ru-RU"/>
              </w:rPr>
              <w:t xml:space="preserve">Наказ Міністерства фінансів України, </w:t>
            </w:r>
          </w:p>
          <w:p w:rsidR="005C2E8C" w:rsidRPr="00F469F9" w:rsidRDefault="005C2E8C" w:rsidP="00CC5126">
            <w:pPr>
              <w:spacing w:line="276" w:lineRule="auto"/>
              <w:ind w:left="1060" w:right="-16"/>
              <w:rPr>
                <w:rFonts w:eastAsia="Times New Roman"/>
                <w:sz w:val="28"/>
                <w:szCs w:val="28"/>
                <w:lang w:eastAsia="ru-RU"/>
              </w:rPr>
            </w:pPr>
            <w:r w:rsidRPr="00F469F9">
              <w:rPr>
                <w:rFonts w:eastAsia="Times New Roman"/>
                <w:sz w:val="28"/>
                <w:szCs w:val="28"/>
                <w:lang w:eastAsia="ru-RU"/>
              </w:rPr>
              <w:t>Міністерства аграрної політики та продовольства України</w:t>
            </w:r>
          </w:p>
          <w:p w:rsidR="005C2E8C" w:rsidRPr="00F469F9" w:rsidRDefault="001173D1" w:rsidP="001173D1">
            <w:pPr>
              <w:pStyle w:val="a3"/>
              <w:spacing w:line="276" w:lineRule="auto"/>
              <w:ind w:left="1060"/>
              <w:rPr>
                <w:sz w:val="28"/>
                <w:szCs w:val="28"/>
              </w:rPr>
            </w:pPr>
            <w:r>
              <w:rPr>
                <w:rFonts w:eastAsia="Times New Roman"/>
                <w:sz w:val="28"/>
                <w:szCs w:val="28"/>
                <w:lang w:eastAsia="ru-RU"/>
              </w:rPr>
              <w:t xml:space="preserve">від </w:t>
            </w:r>
            <w:r w:rsidR="005C2E8C" w:rsidRPr="00F469F9">
              <w:rPr>
                <w:rFonts w:eastAsia="Times New Roman"/>
                <w:sz w:val="28"/>
                <w:szCs w:val="28"/>
                <w:lang w:eastAsia="ru-RU"/>
              </w:rPr>
              <w:t>_____________ № ______/_______</w:t>
            </w:r>
            <w:r w:rsidR="005C2E8C" w:rsidRPr="00F469F9">
              <w:rPr>
                <w:sz w:val="28"/>
                <w:szCs w:val="28"/>
              </w:rPr>
              <w:br/>
            </w:r>
          </w:p>
        </w:tc>
      </w:tr>
    </w:tbl>
    <w:p w:rsidR="00B81F4D" w:rsidRPr="00F469F9" w:rsidRDefault="00986D34" w:rsidP="00D44B60">
      <w:pPr>
        <w:pStyle w:val="a3"/>
        <w:tabs>
          <w:tab w:val="left" w:pos="3969"/>
        </w:tabs>
        <w:jc w:val="both"/>
        <w:rPr>
          <w:sz w:val="28"/>
          <w:szCs w:val="28"/>
        </w:rPr>
      </w:pPr>
      <w:r w:rsidRPr="00F469F9">
        <w:rPr>
          <w:sz w:val="28"/>
          <w:szCs w:val="28"/>
        </w:rPr>
        <w:br w:type="textWrapping" w:clear="all"/>
      </w:r>
    </w:p>
    <w:p w:rsidR="00CC5126" w:rsidRPr="00F469F9" w:rsidRDefault="00CC5126" w:rsidP="00D44B60">
      <w:pPr>
        <w:pStyle w:val="a3"/>
        <w:tabs>
          <w:tab w:val="left" w:pos="3969"/>
        </w:tabs>
        <w:jc w:val="both"/>
        <w:rPr>
          <w:sz w:val="28"/>
          <w:szCs w:val="28"/>
        </w:rPr>
      </w:pPr>
    </w:p>
    <w:p w:rsidR="00CC5126" w:rsidRPr="00F469F9" w:rsidRDefault="00CC5126" w:rsidP="00D44B60">
      <w:pPr>
        <w:pStyle w:val="a3"/>
        <w:tabs>
          <w:tab w:val="left" w:pos="3969"/>
        </w:tabs>
        <w:jc w:val="both"/>
        <w:rPr>
          <w:sz w:val="28"/>
          <w:szCs w:val="28"/>
        </w:rPr>
      </w:pPr>
    </w:p>
    <w:p w:rsidR="00CC5126" w:rsidRPr="00F469F9" w:rsidRDefault="00CC5126" w:rsidP="00D44B60">
      <w:pPr>
        <w:pStyle w:val="a3"/>
        <w:tabs>
          <w:tab w:val="left" w:pos="3969"/>
        </w:tabs>
        <w:jc w:val="both"/>
        <w:rPr>
          <w:sz w:val="28"/>
          <w:szCs w:val="28"/>
        </w:rPr>
      </w:pPr>
    </w:p>
    <w:p w:rsidR="00CC5126" w:rsidRPr="00F469F9" w:rsidRDefault="00CC5126" w:rsidP="00D44B60">
      <w:pPr>
        <w:pStyle w:val="a3"/>
        <w:tabs>
          <w:tab w:val="left" w:pos="3969"/>
        </w:tabs>
        <w:jc w:val="both"/>
        <w:rPr>
          <w:sz w:val="28"/>
          <w:szCs w:val="28"/>
        </w:rPr>
      </w:pPr>
    </w:p>
    <w:p w:rsidR="00CC5126" w:rsidRPr="00F469F9" w:rsidRDefault="00CC5126" w:rsidP="00D44B60">
      <w:pPr>
        <w:pStyle w:val="a3"/>
        <w:tabs>
          <w:tab w:val="left" w:pos="3969"/>
        </w:tabs>
        <w:jc w:val="both"/>
        <w:rPr>
          <w:sz w:val="28"/>
          <w:szCs w:val="28"/>
        </w:rPr>
      </w:pPr>
    </w:p>
    <w:p w:rsidR="00022B7B" w:rsidRPr="00F469F9" w:rsidRDefault="00986D34" w:rsidP="004E3691">
      <w:pPr>
        <w:pStyle w:val="3"/>
        <w:spacing w:before="0" w:beforeAutospacing="0" w:after="0" w:afterAutospacing="0" w:line="276" w:lineRule="auto"/>
        <w:jc w:val="center"/>
        <w:rPr>
          <w:rFonts w:eastAsia="Times New Roman"/>
          <w:sz w:val="28"/>
          <w:szCs w:val="28"/>
        </w:rPr>
      </w:pPr>
      <w:r w:rsidRPr="00F469F9">
        <w:rPr>
          <w:rFonts w:eastAsia="Times New Roman"/>
          <w:sz w:val="28"/>
          <w:szCs w:val="28"/>
        </w:rPr>
        <w:t>ПОРЯДОК</w:t>
      </w:r>
      <w:r w:rsidRPr="00F469F9">
        <w:rPr>
          <w:rFonts w:eastAsia="Times New Roman"/>
          <w:sz w:val="28"/>
          <w:szCs w:val="28"/>
        </w:rPr>
        <w:br/>
        <w:t>надання Державною службою України з питань геодезії, картографії та кадастру інформації з Державного земельного кадастру про земельні ділянки Міністерству фінансів України</w:t>
      </w:r>
    </w:p>
    <w:p w:rsidR="004E3691" w:rsidRPr="00F469F9" w:rsidRDefault="004E3691" w:rsidP="004E3691">
      <w:pPr>
        <w:pStyle w:val="3"/>
        <w:spacing w:before="0" w:beforeAutospacing="0" w:after="0" w:afterAutospacing="0" w:line="276" w:lineRule="auto"/>
        <w:jc w:val="center"/>
        <w:rPr>
          <w:rFonts w:eastAsia="Times New Roman"/>
          <w:sz w:val="16"/>
          <w:szCs w:val="16"/>
        </w:rPr>
      </w:pPr>
    </w:p>
    <w:p w:rsidR="00986D34" w:rsidRPr="00F469F9" w:rsidRDefault="004E3691" w:rsidP="004E3691">
      <w:pPr>
        <w:pStyle w:val="3"/>
        <w:tabs>
          <w:tab w:val="left" w:pos="3686"/>
        </w:tabs>
        <w:spacing w:before="0" w:beforeAutospacing="0" w:after="0" w:afterAutospacing="0" w:line="276" w:lineRule="auto"/>
        <w:jc w:val="center"/>
        <w:rPr>
          <w:rFonts w:eastAsia="Times New Roman"/>
          <w:sz w:val="28"/>
          <w:szCs w:val="28"/>
        </w:rPr>
      </w:pPr>
      <w:r w:rsidRPr="00F469F9">
        <w:rPr>
          <w:rFonts w:eastAsia="Times New Roman"/>
          <w:sz w:val="28"/>
          <w:szCs w:val="28"/>
        </w:rPr>
        <w:t xml:space="preserve">І. </w:t>
      </w:r>
      <w:r w:rsidR="00986D34" w:rsidRPr="00F469F9">
        <w:rPr>
          <w:rFonts w:eastAsia="Times New Roman"/>
          <w:sz w:val="28"/>
          <w:szCs w:val="28"/>
        </w:rPr>
        <w:t>Загальні положення</w:t>
      </w:r>
    </w:p>
    <w:p w:rsidR="004E3691" w:rsidRPr="00F469F9" w:rsidRDefault="004E3691" w:rsidP="004E3691">
      <w:pPr>
        <w:pStyle w:val="3"/>
        <w:spacing w:before="0" w:beforeAutospacing="0" w:after="0" w:afterAutospacing="0" w:line="276" w:lineRule="auto"/>
        <w:ind w:left="1080"/>
        <w:rPr>
          <w:rFonts w:eastAsia="Times New Roman"/>
          <w:sz w:val="16"/>
          <w:szCs w:val="16"/>
        </w:rPr>
      </w:pPr>
    </w:p>
    <w:p w:rsidR="003C0375" w:rsidRDefault="00986D34" w:rsidP="0094458E">
      <w:pPr>
        <w:pStyle w:val="a3"/>
        <w:spacing w:before="0" w:beforeAutospacing="0" w:after="0" w:afterAutospacing="0" w:line="276" w:lineRule="auto"/>
        <w:ind w:firstLine="708"/>
        <w:jc w:val="both"/>
        <w:rPr>
          <w:sz w:val="28"/>
          <w:szCs w:val="28"/>
        </w:rPr>
      </w:pPr>
      <w:r w:rsidRPr="00F469F9">
        <w:rPr>
          <w:sz w:val="28"/>
          <w:szCs w:val="28"/>
        </w:rPr>
        <w:t xml:space="preserve">1. Цей Порядок розроблено з метою реалізації механізму надання </w:t>
      </w:r>
      <w:r w:rsidR="00CB2982" w:rsidRPr="00F469F9">
        <w:rPr>
          <w:sz w:val="28"/>
          <w:szCs w:val="28"/>
        </w:rPr>
        <w:t xml:space="preserve">на запити Міністерства фінансів </w:t>
      </w:r>
      <w:r w:rsidR="00AD567C" w:rsidRPr="00F469F9">
        <w:rPr>
          <w:sz w:val="28"/>
          <w:szCs w:val="28"/>
        </w:rPr>
        <w:t>України</w:t>
      </w:r>
      <w:r w:rsidR="00C86AB3" w:rsidRPr="00F469F9">
        <w:rPr>
          <w:sz w:val="28"/>
          <w:szCs w:val="28"/>
        </w:rPr>
        <w:t xml:space="preserve"> </w:t>
      </w:r>
      <w:r w:rsidRPr="00F469F9">
        <w:rPr>
          <w:sz w:val="28"/>
          <w:szCs w:val="28"/>
        </w:rPr>
        <w:t xml:space="preserve">Державною службою України </w:t>
      </w:r>
      <w:r w:rsidR="00133288">
        <w:rPr>
          <w:sz w:val="28"/>
          <w:szCs w:val="28"/>
        </w:rPr>
        <w:t xml:space="preserve"> </w:t>
      </w:r>
      <w:r w:rsidRPr="00F469F9">
        <w:rPr>
          <w:sz w:val="28"/>
          <w:szCs w:val="28"/>
        </w:rPr>
        <w:t>з питань геодезії,</w:t>
      </w:r>
      <w:r w:rsidR="009C17D9" w:rsidRPr="00F469F9">
        <w:rPr>
          <w:sz w:val="28"/>
          <w:szCs w:val="28"/>
        </w:rPr>
        <w:t xml:space="preserve"> картографії та кадастру</w:t>
      </w:r>
      <w:r w:rsidR="00C86AB3" w:rsidRPr="00F469F9">
        <w:rPr>
          <w:sz w:val="28"/>
          <w:szCs w:val="28"/>
        </w:rPr>
        <w:t xml:space="preserve"> </w:t>
      </w:r>
      <w:r w:rsidRPr="00F469F9">
        <w:rPr>
          <w:sz w:val="28"/>
          <w:szCs w:val="28"/>
        </w:rPr>
        <w:t>інформації з Державного земельного кадастру про земельні ділянки відповідно до</w:t>
      </w:r>
      <w:r w:rsidR="000B2B95" w:rsidRPr="00F469F9">
        <w:rPr>
          <w:sz w:val="28"/>
          <w:szCs w:val="28"/>
        </w:rPr>
        <w:t xml:space="preserve"> </w:t>
      </w:r>
      <w:r w:rsidR="004E3691" w:rsidRPr="00F469F9">
        <w:rPr>
          <w:sz w:val="28"/>
          <w:szCs w:val="28"/>
        </w:rPr>
        <w:t>З</w:t>
      </w:r>
      <w:r w:rsidR="00590CCA" w:rsidRPr="00F469F9">
        <w:rPr>
          <w:sz w:val="28"/>
          <w:szCs w:val="28"/>
        </w:rPr>
        <w:t>аконів України «Про захист персональних даних», «</w:t>
      </w:r>
      <w:r w:rsidRPr="00F469F9">
        <w:rPr>
          <w:sz w:val="28"/>
          <w:szCs w:val="28"/>
        </w:rPr>
        <w:t>Про і</w:t>
      </w:r>
      <w:r w:rsidR="00590CCA" w:rsidRPr="00F469F9">
        <w:rPr>
          <w:sz w:val="28"/>
          <w:szCs w:val="28"/>
        </w:rPr>
        <w:t xml:space="preserve">нформацію», </w:t>
      </w:r>
      <w:r w:rsidR="00133288">
        <w:rPr>
          <w:sz w:val="28"/>
          <w:szCs w:val="28"/>
        </w:rPr>
        <w:t xml:space="preserve"> </w:t>
      </w:r>
      <w:r w:rsidR="00590CCA" w:rsidRPr="00F469F9">
        <w:rPr>
          <w:sz w:val="28"/>
          <w:szCs w:val="28"/>
        </w:rPr>
        <w:t>«Про телекомунікації»,</w:t>
      </w:r>
      <w:r w:rsidR="00133288">
        <w:rPr>
          <w:sz w:val="28"/>
          <w:szCs w:val="28"/>
        </w:rPr>
        <w:t xml:space="preserve"> </w:t>
      </w:r>
      <w:r w:rsidR="00590CCA" w:rsidRPr="00F469F9">
        <w:rPr>
          <w:sz w:val="28"/>
          <w:szCs w:val="28"/>
        </w:rPr>
        <w:t>«</w:t>
      </w:r>
      <w:r w:rsidRPr="00F469F9">
        <w:rPr>
          <w:sz w:val="28"/>
          <w:szCs w:val="28"/>
        </w:rPr>
        <w:t>Про захист інформації в інформаці</w:t>
      </w:r>
      <w:r w:rsidR="00590CCA" w:rsidRPr="00F469F9">
        <w:rPr>
          <w:sz w:val="28"/>
          <w:szCs w:val="28"/>
        </w:rPr>
        <w:t>йно-телекомунікаційних системах»</w:t>
      </w:r>
      <w:r w:rsidRPr="00F469F9">
        <w:rPr>
          <w:sz w:val="28"/>
          <w:szCs w:val="28"/>
        </w:rPr>
        <w:t xml:space="preserve">, </w:t>
      </w:r>
      <w:r w:rsidR="006E7924" w:rsidRPr="00F469F9">
        <w:rPr>
          <w:sz w:val="28"/>
          <w:szCs w:val="28"/>
        </w:rPr>
        <w:t>«П</w:t>
      </w:r>
      <w:r w:rsidR="00AD567C" w:rsidRPr="00F469F9">
        <w:rPr>
          <w:sz w:val="28"/>
          <w:szCs w:val="28"/>
        </w:rPr>
        <w:t>р</w:t>
      </w:r>
      <w:r w:rsidR="006E7924" w:rsidRPr="00F469F9">
        <w:rPr>
          <w:sz w:val="28"/>
          <w:szCs w:val="28"/>
        </w:rPr>
        <w:t xml:space="preserve">о електронні документи та електронний документообіг», «Про електронні довірчі послуги», </w:t>
      </w:r>
      <w:r w:rsidRPr="00F469F9">
        <w:rPr>
          <w:sz w:val="28"/>
          <w:szCs w:val="28"/>
        </w:rPr>
        <w:t>підпункту 26 пункту 4 Положення про Державну службу України з питань геодезії, картографії та кадастру, затвердженого постановою Кабінету Міністрів</w:t>
      </w:r>
      <w:r w:rsidR="003B2279" w:rsidRPr="00F469F9">
        <w:rPr>
          <w:sz w:val="28"/>
          <w:szCs w:val="28"/>
        </w:rPr>
        <w:t xml:space="preserve"> України від 14 січня 2015 року</w:t>
      </w:r>
      <w:r w:rsidR="00A90609" w:rsidRPr="00F469F9">
        <w:rPr>
          <w:sz w:val="28"/>
          <w:szCs w:val="28"/>
        </w:rPr>
        <w:t xml:space="preserve"> №</w:t>
      </w:r>
      <w:r w:rsidRPr="00F469F9">
        <w:rPr>
          <w:sz w:val="28"/>
          <w:szCs w:val="28"/>
        </w:rPr>
        <w:t xml:space="preserve"> 15, та пункту 7 Порядку інформаційної взаємодії між кадастрами та інформаційними системами, затвердженого постановою Кабінету Міністрів України від 03 червня 2013 року </w:t>
      </w:r>
      <w:r w:rsidR="00A90609" w:rsidRPr="00F469F9">
        <w:rPr>
          <w:sz w:val="28"/>
          <w:szCs w:val="28"/>
        </w:rPr>
        <w:t>№</w:t>
      </w:r>
      <w:r w:rsidRPr="00F469F9">
        <w:rPr>
          <w:sz w:val="28"/>
          <w:szCs w:val="28"/>
        </w:rPr>
        <w:t xml:space="preserve"> 483</w:t>
      </w:r>
      <w:r w:rsidR="009C17D9" w:rsidRPr="00F469F9">
        <w:rPr>
          <w:sz w:val="28"/>
          <w:szCs w:val="28"/>
        </w:rPr>
        <w:t>,</w:t>
      </w:r>
      <w:r w:rsidR="000B2B95" w:rsidRPr="00F469F9">
        <w:rPr>
          <w:sz w:val="28"/>
          <w:szCs w:val="28"/>
        </w:rPr>
        <w:t xml:space="preserve"> </w:t>
      </w:r>
      <w:r w:rsidR="000B2B95" w:rsidRPr="00F469F9">
        <w:rPr>
          <w:spacing w:val="-1"/>
          <w:sz w:val="28"/>
          <w:szCs w:val="28"/>
        </w:rPr>
        <w:t xml:space="preserve">для </w:t>
      </w:r>
      <w:r w:rsidR="000B2B95" w:rsidRPr="00F469F9">
        <w:rPr>
          <w:sz w:val="28"/>
          <w:szCs w:val="28"/>
        </w:rPr>
        <w:t xml:space="preserve">здійснення верифікації достовірності інформації поданої фізичними особами </w:t>
      </w:r>
      <w:r w:rsidR="000B2B95" w:rsidRPr="003C0375">
        <w:rPr>
          <w:sz w:val="28"/>
          <w:szCs w:val="28"/>
        </w:rPr>
        <w:t xml:space="preserve">відповідно до постанов Кабінету Міністрів України від 18 лютого 2016 року № 136 </w:t>
      </w:r>
      <w:r w:rsidR="00590CCA" w:rsidRPr="003C0375">
        <w:rPr>
          <w:sz w:val="28"/>
          <w:szCs w:val="28"/>
        </w:rPr>
        <w:t>«</w:t>
      </w:r>
      <w:r w:rsidR="003C0375" w:rsidRPr="003C0375">
        <w:rPr>
          <w:rFonts w:eastAsia="Times New Roman"/>
          <w:bCs/>
          <w:color w:val="000000"/>
          <w:sz w:val="28"/>
          <w:szCs w:val="28"/>
        </w:rPr>
        <w:t>Про затвердження Порядку здійснення верифікації та моніторингу пенсій, допомог, пільг, субсидій, інших соціальних виплат</w:t>
      </w:r>
      <w:r w:rsidR="00590CCA" w:rsidRPr="003C0375">
        <w:rPr>
          <w:sz w:val="28"/>
          <w:szCs w:val="28"/>
        </w:rPr>
        <w:t>»</w:t>
      </w:r>
      <w:r w:rsidR="001173D1">
        <w:rPr>
          <w:sz w:val="28"/>
          <w:szCs w:val="28"/>
        </w:rPr>
        <w:t xml:space="preserve"> та від 18 лютого 2016 року № 137 «</w:t>
      </w:r>
      <w:r w:rsidR="001173D1" w:rsidRPr="001173D1">
        <w:rPr>
          <w:sz w:val="28"/>
          <w:szCs w:val="28"/>
        </w:rPr>
        <w:t xml:space="preserve">Про затвердження </w:t>
      </w:r>
      <w:r w:rsidR="001173D1" w:rsidRPr="001173D1">
        <w:rPr>
          <w:sz w:val="28"/>
          <w:szCs w:val="28"/>
        </w:rPr>
        <w:lastRenderedPageBreak/>
        <w:t>Порядку адміністрування Інформаційно-аналітичної платформи електронної верифікації та моніторингу</w:t>
      </w:r>
      <w:r w:rsidR="001173D1">
        <w:rPr>
          <w:sz w:val="28"/>
          <w:szCs w:val="28"/>
        </w:rPr>
        <w:t>»</w:t>
      </w:r>
      <w:r w:rsidR="00AD567C" w:rsidRPr="003C0375">
        <w:rPr>
          <w:sz w:val="28"/>
          <w:szCs w:val="28"/>
        </w:rPr>
        <w:t>.</w:t>
      </w:r>
    </w:p>
    <w:p w:rsidR="001307FF" w:rsidRPr="001307FF" w:rsidRDefault="001307FF" w:rsidP="0094458E">
      <w:pPr>
        <w:pStyle w:val="a3"/>
        <w:spacing w:before="0" w:beforeAutospacing="0" w:after="0" w:afterAutospacing="0" w:line="276" w:lineRule="auto"/>
        <w:ind w:firstLine="708"/>
        <w:jc w:val="both"/>
        <w:rPr>
          <w:sz w:val="16"/>
          <w:szCs w:val="16"/>
        </w:rPr>
      </w:pPr>
    </w:p>
    <w:p w:rsidR="00133288" w:rsidRDefault="009C17D9" w:rsidP="0094458E">
      <w:pPr>
        <w:pStyle w:val="a3"/>
        <w:spacing w:before="0" w:beforeAutospacing="0" w:after="0" w:afterAutospacing="0" w:line="276" w:lineRule="auto"/>
        <w:ind w:firstLine="708"/>
        <w:jc w:val="both"/>
        <w:rPr>
          <w:sz w:val="28"/>
          <w:szCs w:val="28"/>
        </w:rPr>
      </w:pPr>
      <w:r w:rsidRPr="00F469F9">
        <w:rPr>
          <w:sz w:val="28"/>
          <w:szCs w:val="28"/>
        </w:rPr>
        <w:t>2. Суб’єктами</w:t>
      </w:r>
      <w:r w:rsidR="00986D34" w:rsidRPr="00F469F9">
        <w:rPr>
          <w:sz w:val="28"/>
          <w:szCs w:val="28"/>
        </w:rPr>
        <w:t xml:space="preserve"> інформаційн</w:t>
      </w:r>
      <w:r w:rsidR="00686EBF" w:rsidRPr="00F469F9">
        <w:rPr>
          <w:sz w:val="28"/>
          <w:szCs w:val="28"/>
        </w:rPr>
        <w:t>их відносин від</w:t>
      </w:r>
      <w:r w:rsidR="00986D34" w:rsidRPr="00F469F9">
        <w:rPr>
          <w:sz w:val="28"/>
          <w:szCs w:val="28"/>
        </w:rPr>
        <w:t xml:space="preserve">повідно до цього Порядку є </w:t>
      </w:r>
      <w:r w:rsidR="009B2ACE" w:rsidRPr="00F469F9">
        <w:rPr>
          <w:sz w:val="28"/>
          <w:szCs w:val="28"/>
        </w:rPr>
        <w:t>Державна служба України з питань геодезії, картографії та кадастру</w:t>
      </w:r>
      <w:r w:rsidR="00C86AB3" w:rsidRPr="00F469F9">
        <w:rPr>
          <w:sz w:val="28"/>
          <w:szCs w:val="28"/>
        </w:rPr>
        <w:t xml:space="preserve"> </w:t>
      </w:r>
      <w:r w:rsidR="009B2ACE" w:rsidRPr="00F469F9">
        <w:rPr>
          <w:sz w:val="28"/>
          <w:szCs w:val="28"/>
        </w:rPr>
        <w:t xml:space="preserve"> та Міністерств</w:t>
      </w:r>
      <w:r w:rsidR="00C86AB3" w:rsidRPr="00F469F9">
        <w:rPr>
          <w:sz w:val="28"/>
          <w:szCs w:val="28"/>
        </w:rPr>
        <w:t>о</w:t>
      </w:r>
      <w:r w:rsidR="009B2ACE" w:rsidRPr="00F469F9">
        <w:rPr>
          <w:sz w:val="28"/>
          <w:szCs w:val="28"/>
        </w:rPr>
        <w:t xml:space="preserve"> фінансів України. </w:t>
      </w:r>
    </w:p>
    <w:p w:rsidR="008F3A77" w:rsidRPr="00F469F9" w:rsidRDefault="00CB2982" w:rsidP="0094458E">
      <w:pPr>
        <w:pStyle w:val="a3"/>
        <w:spacing w:before="0" w:beforeAutospacing="0" w:after="0" w:afterAutospacing="0" w:line="276" w:lineRule="auto"/>
        <w:ind w:firstLine="708"/>
        <w:jc w:val="both"/>
        <w:rPr>
          <w:sz w:val="28"/>
          <w:szCs w:val="28"/>
        </w:rPr>
      </w:pPr>
      <w:r w:rsidRPr="00F469F9">
        <w:rPr>
          <w:sz w:val="28"/>
          <w:szCs w:val="28"/>
        </w:rPr>
        <w:t xml:space="preserve">Інформаційна </w:t>
      </w:r>
      <w:r w:rsidR="008F3A77" w:rsidRPr="00F469F9">
        <w:rPr>
          <w:sz w:val="28"/>
          <w:szCs w:val="28"/>
        </w:rPr>
        <w:t xml:space="preserve">взаємодія здійснюється </w:t>
      </w:r>
      <w:r w:rsidR="002228AA" w:rsidRPr="00F469F9">
        <w:rPr>
          <w:sz w:val="28"/>
          <w:szCs w:val="28"/>
        </w:rPr>
        <w:t>між</w:t>
      </w:r>
      <w:r w:rsidR="008F3A77" w:rsidRPr="00F469F9">
        <w:rPr>
          <w:sz w:val="28"/>
          <w:szCs w:val="28"/>
        </w:rPr>
        <w:t xml:space="preserve"> Державн</w:t>
      </w:r>
      <w:r w:rsidR="002228AA" w:rsidRPr="00F469F9">
        <w:rPr>
          <w:sz w:val="28"/>
          <w:szCs w:val="28"/>
        </w:rPr>
        <w:t>им</w:t>
      </w:r>
      <w:r w:rsidR="008F3A77" w:rsidRPr="00F469F9">
        <w:rPr>
          <w:sz w:val="28"/>
          <w:szCs w:val="28"/>
        </w:rPr>
        <w:t xml:space="preserve"> земельн</w:t>
      </w:r>
      <w:r w:rsidR="002228AA" w:rsidRPr="00F469F9">
        <w:rPr>
          <w:sz w:val="28"/>
          <w:szCs w:val="28"/>
        </w:rPr>
        <w:t>им</w:t>
      </w:r>
      <w:r w:rsidR="008F3A77" w:rsidRPr="00F469F9">
        <w:rPr>
          <w:sz w:val="28"/>
          <w:szCs w:val="28"/>
        </w:rPr>
        <w:t xml:space="preserve"> </w:t>
      </w:r>
      <w:r w:rsidR="00133288">
        <w:rPr>
          <w:sz w:val="28"/>
          <w:szCs w:val="28"/>
        </w:rPr>
        <w:t>к</w:t>
      </w:r>
      <w:r w:rsidR="008F3A77" w:rsidRPr="00F469F9">
        <w:rPr>
          <w:sz w:val="28"/>
          <w:szCs w:val="28"/>
        </w:rPr>
        <w:t>адастр</w:t>
      </w:r>
      <w:r w:rsidR="002228AA" w:rsidRPr="00F469F9">
        <w:rPr>
          <w:sz w:val="28"/>
          <w:szCs w:val="28"/>
        </w:rPr>
        <w:t>ом</w:t>
      </w:r>
      <w:r w:rsidR="008F3A77" w:rsidRPr="00F469F9">
        <w:rPr>
          <w:sz w:val="28"/>
          <w:szCs w:val="28"/>
        </w:rPr>
        <w:t xml:space="preserve"> та </w:t>
      </w:r>
      <w:r w:rsidR="008F3A77" w:rsidRPr="00133288">
        <w:rPr>
          <w:sz w:val="28"/>
          <w:szCs w:val="28"/>
        </w:rPr>
        <w:t>Інформаційно-аналітично</w:t>
      </w:r>
      <w:r w:rsidR="002228AA" w:rsidRPr="00133288">
        <w:rPr>
          <w:sz w:val="28"/>
          <w:szCs w:val="28"/>
        </w:rPr>
        <w:t>ю</w:t>
      </w:r>
      <w:r w:rsidR="008F3A77" w:rsidRPr="00133288">
        <w:rPr>
          <w:sz w:val="28"/>
          <w:szCs w:val="28"/>
        </w:rPr>
        <w:t xml:space="preserve"> платформою електронної верифікації та моніторингу.</w:t>
      </w:r>
    </w:p>
    <w:p w:rsidR="004E3691" w:rsidRPr="00F469F9" w:rsidRDefault="004E3691" w:rsidP="003C0375">
      <w:pPr>
        <w:ind w:firstLine="708"/>
        <w:jc w:val="both"/>
        <w:rPr>
          <w:sz w:val="16"/>
          <w:szCs w:val="16"/>
        </w:rPr>
      </w:pPr>
    </w:p>
    <w:p w:rsidR="00986D34" w:rsidRPr="00F469F9" w:rsidRDefault="00986D34" w:rsidP="0094458E">
      <w:pPr>
        <w:pStyle w:val="a3"/>
        <w:spacing w:before="0" w:beforeAutospacing="0" w:after="0" w:afterAutospacing="0" w:line="276" w:lineRule="auto"/>
        <w:ind w:firstLine="708"/>
        <w:jc w:val="both"/>
        <w:rPr>
          <w:sz w:val="28"/>
          <w:szCs w:val="28"/>
        </w:rPr>
      </w:pPr>
      <w:r w:rsidRPr="00F469F9">
        <w:rPr>
          <w:sz w:val="28"/>
          <w:szCs w:val="28"/>
        </w:rPr>
        <w:t>3. У цьому Порядку терміни вживаються у значеннях, наведених у Закон</w:t>
      </w:r>
      <w:r w:rsidR="009C17D9" w:rsidRPr="00F469F9">
        <w:rPr>
          <w:sz w:val="28"/>
          <w:szCs w:val="28"/>
        </w:rPr>
        <w:t>і</w:t>
      </w:r>
      <w:r w:rsidRPr="00F469F9">
        <w:rPr>
          <w:sz w:val="28"/>
          <w:szCs w:val="28"/>
        </w:rPr>
        <w:t xml:space="preserve"> України </w:t>
      </w:r>
      <w:r w:rsidR="00590CCA" w:rsidRPr="00F469F9">
        <w:rPr>
          <w:sz w:val="28"/>
          <w:szCs w:val="28"/>
        </w:rPr>
        <w:t>«Про Державний земельний кадастр»</w:t>
      </w:r>
      <w:r w:rsidRPr="00F469F9">
        <w:rPr>
          <w:sz w:val="28"/>
          <w:szCs w:val="28"/>
        </w:rPr>
        <w:t>.</w:t>
      </w:r>
    </w:p>
    <w:p w:rsidR="004E3691" w:rsidRPr="00F469F9" w:rsidRDefault="004E3691" w:rsidP="00CC5126">
      <w:pPr>
        <w:spacing w:line="276" w:lineRule="auto"/>
        <w:ind w:firstLine="708"/>
        <w:jc w:val="both"/>
        <w:rPr>
          <w:sz w:val="16"/>
          <w:szCs w:val="16"/>
        </w:rPr>
      </w:pPr>
    </w:p>
    <w:p w:rsidR="00686EBF" w:rsidRPr="00F469F9" w:rsidRDefault="00986D34" w:rsidP="00CC5126">
      <w:pPr>
        <w:pStyle w:val="a3"/>
        <w:spacing w:before="0" w:beforeAutospacing="0" w:after="0" w:afterAutospacing="0" w:line="276" w:lineRule="auto"/>
        <w:ind w:firstLine="708"/>
        <w:jc w:val="both"/>
        <w:rPr>
          <w:sz w:val="28"/>
          <w:szCs w:val="28"/>
        </w:rPr>
      </w:pPr>
      <w:r w:rsidRPr="00F469F9">
        <w:rPr>
          <w:sz w:val="28"/>
          <w:szCs w:val="28"/>
        </w:rPr>
        <w:t xml:space="preserve">4. </w:t>
      </w:r>
      <w:r w:rsidR="00686EBF" w:rsidRPr="00F469F9">
        <w:rPr>
          <w:sz w:val="28"/>
          <w:szCs w:val="28"/>
        </w:rPr>
        <w:t xml:space="preserve">Цей Порядок регламентує обмін інформацією між </w:t>
      </w:r>
      <w:r w:rsidR="001D6B62" w:rsidRPr="00F469F9">
        <w:rPr>
          <w:sz w:val="28"/>
          <w:szCs w:val="28"/>
        </w:rPr>
        <w:t>Держгеокадастром та Мінфіном</w:t>
      </w:r>
      <w:r w:rsidR="00686EBF" w:rsidRPr="00F469F9">
        <w:rPr>
          <w:sz w:val="28"/>
          <w:szCs w:val="28"/>
        </w:rPr>
        <w:t>, правила складання та подання Мінфіном до Держгеокадастру запитів на отримання з Державного земельного кадастру інформації, необхідної для здійснення верифікації та моніторингу державних виплат, формування і надання Держгеокадастром відповідей на такі запити.</w:t>
      </w:r>
    </w:p>
    <w:p w:rsidR="004E3691" w:rsidRPr="00F469F9" w:rsidRDefault="004E3691" w:rsidP="00CC5126">
      <w:pPr>
        <w:spacing w:line="276" w:lineRule="auto"/>
        <w:ind w:firstLine="708"/>
        <w:jc w:val="both"/>
        <w:rPr>
          <w:sz w:val="16"/>
          <w:szCs w:val="16"/>
        </w:rPr>
      </w:pPr>
    </w:p>
    <w:p w:rsidR="00986D34" w:rsidRPr="00F469F9" w:rsidRDefault="00986D34" w:rsidP="00CC5126">
      <w:pPr>
        <w:pStyle w:val="a3"/>
        <w:spacing w:before="0" w:beforeAutospacing="0" w:after="0" w:afterAutospacing="0" w:line="276" w:lineRule="auto"/>
        <w:ind w:firstLine="708"/>
        <w:jc w:val="both"/>
        <w:rPr>
          <w:sz w:val="28"/>
          <w:szCs w:val="28"/>
        </w:rPr>
      </w:pPr>
      <w:r w:rsidRPr="00F469F9">
        <w:rPr>
          <w:sz w:val="28"/>
          <w:szCs w:val="28"/>
        </w:rPr>
        <w:t>5. Структура та формати</w:t>
      </w:r>
      <w:r w:rsidR="001F17C0" w:rsidRPr="00F469F9">
        <w:rPr>
          <w:sz w:val="28"/>
          <w:szCs w:val="28"/>
        </w:rPr>
        <w:t xml:space="preserve"> </w:t>
      </w:r>
      <w:r w:rsidR="00E25157" w:rsidRPr="00F469F9">
        <w:rPr>
          <w:sz w:val="28"/>
          <w:szCs w:val="28"/>
        </w:rPr>
        <w:t>запитів і відповідей</w:t>
      </w:r>
      <w:r w:rsidRPr="00F469F9">
        <w:rPr>
          <w:sz w:val="28"/>
          <w:szCs w:val="28"/>
        </w:rPr>
        <w:t xml:space="preserve">, що передаються та приймаються в порядку </w:t>
      </w:r>
      <w:r w:rsidR="00E25157" w:rsidRPr="00F469F9">
        <w:rPr>
          <w:sz w:val="28"/>
          <w:szCs w:val="28"/>
        </w:rPr>
        <w:t>інформаційної взаємодії</w:t>
      </w:r>
      <w:r w:rsidRPr="00F469F9">
        <w:rPr>
          <w:sz w:val="28"/>
          <w:szCs w:val="28"/>
        </w:rPr>
        <w:t xml:space="preserve">, </w:t>
      </w:r>
      <w:r w:rsidR="008F3A77" w:rsidRPr="00F469F9">
        <w:rPr>
          <w:sz w:val="28"/>
          <w:szCs w:val="28"/>
        </w:rPr>
        <w:t xml:space="preserve">довідників, </w:t>
      </w:r>
      <w:r w:rsidRPr="00F469F9">
        <w:rPr>
          <w:sz w:val="28"/>
          <w:szCs w:val="28"/>
        </w:rPr>
        <w:t>форма журналів обліку</w:t>
      </w:r>
      <w:r w:rsidR="004A1451" w:rsidRPr="00F469F9">
        <w:rPr>
          <w:sz w:val="28"/>
          <w:szCs w:val="28"/>
        </w:rPr>
        <w:t xml:space="preserve"> </w:t>
      </w:r>
      <w:r w:rsidR="00E25157" w:rsidRPr="00F469F9">
        <w:rPr>
          <w:sz w:val="28"/>
          <w:szCs w:val="28"/>
        </w:rPr>
        <w:t>запитів і відповідей</w:t>
      </w:r>
      <w:r w:rsidRPr="00F469F9">
        <w:rPr>
          <w:sz w:val="28"/>
          <w:szCs w:val="28"/>
        </w:rPr>
        <w:t xml:space="preserve"> визначаються Держгеокадастром та </w:t>
      </w:r>
      <w:r w:rsidR="005D6658" w:rsidRPr="00F469F9">
        <w:rPr>
          <w:sz w:val="28"/>
          <w:szCs w:val="28"/>
        </w:rPr>
        <w:t xml:space="preserve">Мінфіном </w:t>
      </w:r>
      <w:r w:rsidR="00E25157" w:rsidRPr="00F469F9">
        <w:rPr>
          <w:sz w:val="28"/>
          <w:szCs w:val="28"/>
        </w:rPr>
        <w:t>відповідними спільними рішеннями, які</w:t>
      </w:r>
      <w:r w:rsidRPr="00F469F9">
        <w:rPr>
          <w:sz w:val="28"/>
          <w:szCs w:val="28"/>
        </w:rPr>
        <w:t xml:space="preserve"> оформлюються </w:t>
      </w:r>
      <w:r w:rsidR="00E25157" w:rsidRPr="00F469F9">
        <w:rPr>
          <w:sz w:val="28"/>
          <w:szCs w:val="28"/>
        </w:rPr>
        <w:t>окремим</w:t>
      </w:r>
      <w:r w:rsidR="00AD567C" w:rsidRPr="00F469F9">
        <w:rPr>
          <w:sz w:val="28"/>
          <w:szCs w:val="28"/>
        </w:rPr>
        <w:t>и</w:t>
      </w:r>
      <w:r w:rsidR="00E25157" w:rsidRPr="00F469F9">
        <w:rPr>
          <w:sz w:val="28"/>
          <w:szCs w:val="28"/>
        </w:rPr>
        <w:t xml:space="preserve"> </w:t>
      </w:r>
      <w:r w:rsidRPr="00F469F9">
        <w:rPr>
          <w:sz w:val="28"/>
          <w:szCs w:val="28"/>
        </w:rPr>
        <w:t>протокол</w:t>
      </w:r>
      <w:r w:rsidR="00EC6166" w:rsidRPr="00F469F9">
        <w:rPr>
          <w:sz w:val="28"/>
          <w:szCs w:val="28"/>
        </w:rPr>
        <w:t>а</w:t>
      </w:r>
      <w:r w:rsidR="00BB2CFA" w:rsidRPr="00F469F9">
        <w:rPr>
          <w:sz w:val="28"/>
          <w:szCs w:val="28"/>
        </w:rPr>
        <w:t>м</w:t>
      </w:r>
      <w:r w:rsidR="00EC6166" w:rsidRPr="00F469F9">
        <w:rPr>
          <w:sz w:val="28"/>
          <w:szCs w:val="28"/>
        </w:rPr>
        <w:t>и</w:t>
      </w:r>
      <w:r w:rsidRPr="00F469F9">
        <w:rPr>
          <w:sz w:val="28"/>
          <w:szCs w:val="28"/>
        </w:rPr>
        <w:t>, підготовленими відповідно до цього Порядку</w:t>
      </w:r>
      <w:r w:rsidR="00BB2CFA" w:rsidRPr="00F469F9">
        <w:rPr>
          <w:sz w:val="28"/>
          <w:szCs w:val="28"/>
        </w:rPr>
        <w:t xml:space="preserve"> (далі </w:t>
      </w:r>
      <w:r w:rsidR="00CC5126" w:rsidRPr="00F469F9">
        <w:rPr>
          <w:sz w:val="28"/>
          <w:szCs w:val="28"/>
        </w:rPr>
        <w:t>–</w:t>
      </w:r>
      <w:r w:rsidR="00BB2CFA" w:rsidRPr="00F469F9">
        <w:rPr>
          <w:sz w:val="28"/>
          <w:szCs w:val="28"/>
        </w:rPr>
        <w:t xml:space="preserve"> </w:t>
      </w:r>
      <w:r w:rsidR="00133288">
        <w:rPr>
          <w:sz w:val="28"/>
          <w:szCs w:val="28"/>
        </w:rPr>
        <w:t>п</w:t>
      </w:r>
      <w:r w:rsidR="00BB2CFA" w:rsidRPr="00F469F9">
        <w:rPr>
          <w:sz w:val="28"/>
          <w:szCs w:val="28"/>
        </w:rPr>
        <w:t>ротокол)</w:t>
      </w:r>
      <w:r w:rsidRPr="00F469F9">
        <w:rPr>
          <w:sz w:val="28"/>
          <w:szCs w:val="28"/>
        </w:rPr>
        <w:t>.</w:t>
      </w:r>
    </w:p>
    <w:p w:rsidR="004E3691" w:rsidRPr="00F469F9" w:rsidRDefault="004E3691" w:rsidP="00CC5126">
      <w:pPr>
        <w:spacing w:line="276" w:lineRule="auto"/>
        <w:ind w:firstLine="708"/>
        <w:jc w:val="both"/>
        <w:rPr>
          <w:sz w:val="16"/>
          <w:szCs w:val="16"/>
        </w:rPr>
      </w:pPr>
    </w:p>
    <w:p w:rsidR="007D374A" w:rsidRPr="00F469F9" w:rsidRDefault="007D374A" w:rsidP="00CC5126">
      <w:pPr>
        <w:shd w:val="clear" w:color="auto" w:fill="FFFFFF"/>
        <w:spacing w:line="276" w:lineRule="auto"/>
        <w:ind w:firstLine="708"/>
        <w:jc w:val="both"/>
        <w:textAlignment w:val="baseline"/>
        <w:rPr>
          <w:rFonts w:eastAsia="Times New Roman"/>
          <w:i/>
          <w:sz w:val="28"/>
          <w:szCs w:val="28"/>
        </w:rPr>
      </w:pPr>
      <w:r w:rsidRPr="00F469F9">
        <w:rPr>
          <w:rFonts w:eastAsia="Times New Roman"/>
          <w:sz w:val="28"/>
          <w:szCs w:val="28"/>
        </w:rPr>
        <w:t>6. Інформаційна взаємодія згідно з цим Порядком здійснюється безоплатно.</w:t>
      </w:r>
    </w:p>
    <w:p w:rsidR="004E3691" w:rsidRPr="00F469F9" w:rsidRDefault="004E3691" w:rsidP="00CC5126">
      <w:pPr>
        <w:spacing w:line="276" w:lineRule="auto"/>
        <w:ind w:firstLine="708"/>
        <w:jc w:val="both"/>
        <w:rPr>
          <w:sz w:val="16"/>
          <w:szCs w:val="16"/>
        </w:rPr>
      </w:pPr>
    </w:p>
    <w:p w:rsidR="00E25157" w:rsidRPr="00F469F9" w:rsidRDefault="00E25157" w:rsidP="00CC5126">
      <w:pPr>
        <w:pStyle w:val="3"/>
        <w:tabs>
          <w:tab w:val="left" w:pos="3686"/>
        </w:tabs>
        <w:spacing w:before="0" w:beforeAutospacing="0" w:after="0" w:afterAutospacing="0" w:line="276" w:lineRule="auto"/>
        <w:ind w:firstLine="708"/>
        <w:jc w:val="center"/>
        <w:rPr>
          <w:rFonts w:eastAsia="Times New Roman"/>
          <w:sz w:val="28"/>
          <w:szCs w:val="28"/>
        </w:rPr>
      </w:pPr>
      <w:r w:rsidRPr="00F469F9">
        <w:rPr>
          <w:rFonts w:eastAsia="Times New Roman"/>
          <w:sz w:val="28"/>
          <w:szCs w:val="28"/>
        </w:rPr>
        <w:t xml:space="preserve">ІІ. Регламент інформаційної взаємодії між Держгеокадастром та </w:t>
      </w:r>
      <w:r w:rsidRPr="00F469F9">
        <w:rPr>
          <w:sz w:val="28"/>
          <w:szCs w:val="28"/>
        </w:rPr>
        <w:t>Мінфіном</w:t>
      </w:r>
    </w:p>
    <w:p w:rsidR="00E25157" w:rsidRPr="00F469F9" w:rsidRDefault="00E25157" w:rsidP="00CC5126">
      <w:pPr>
        <w:pStyle w:val="3"/>
        <w:tabs>
          <w:tab w:val="left" w:pos="3686"/>
        </w:tabs>
        <w:spacing w:before="0" w:beforeAutospacing="0" w:after="0" w:afterAutospacing="0" w:line="276" w:lineRule="auto"/>
        <w:ind w:firstLine="708"/>
        <w:jc w:val="center"/>
        <w:rPr>
          <w:rFonts w:eastAsia="Times New Roman"/>
          <w:sz w:val="16"/>
          <w:szCs w:val="16"/>
        </w:rPr>
      </w:pPr>
    </w:p>
    <w:p w:rsidR="007D374A" w:rsidRPr="00F469F9" w:rsidRDefault="001D6B62" w:rsidP="00CC5126">
      <w:pPr>
        <w:shd w:val="clear" w:color="auto" w:fill="FFFFFF"/>
        <w:spacing w:line="276" w:lineRule="auto"/>
        <w:ind w:firstLine="708"/>
        <w:jc w:val="both"/>
        <w:textAlignment w:val="baseline"/>
        <w:rPr>
          <w:rFonts w:eastAsia="Times New Roman"/>
          <w:sz w:val="28"/>
          <w:szCs w:val="28"/>
        </w:rPr>
      </w:pPr>
      <w:r w:rsidRPr="00F469F9">
        <w:rPr>
          <w:rFonts w:eastAsia="Times New Roman"/>
          <w:sz w:val="28"/>
          <w:szCs w:val="28"/>
        </w:rPr>
        <w:t>1</w:t>
      </w:r>
      <w:r w:rsidR="007D374A" w:rsidRPr="00F469F9">
        <w:rPr>
          <w:rFonts w:eastAsia="Times New Roman"/>
          <w:sz w:val="28"/>
          <w:szCs w:val="28"/>
        </w:rPr>
        <w:t>.</w:t>
      </w:r>
      <w:r w:rsidR="0094458E">
        <w:rPr>
          <w:rFonts w:eastAsia="Times New Roman"/>
          <w:sz w:val="28"/>
          <w:szCs w:val="28"/>
        </w:rPr>
        <w:t> </w:t>
      </w:r>
      <w:r w:rsidR="007D374A" w:rsidRPr="00F469F9">
        <w:rPr>
          <w:rFonts w:eastAsia="Times New Roman"/>
          <w:sz w:val="28"/>
          <w:szCs w:val="28"/>
        </w:rPr>
        <w:t xml:space="preserve">Інформаційна взаємодія здійснюється </w:t>
      </w:r>
      <w:r w:rsidRPr="00F469F9">
        <w:rPr>
          <w:rFonts w:eastAsia="Times New Roman"/>
          <w:sz w:val="28"/>
          <w:szCs w:val="28"/>
        </w:rPr>
        <w:t xml:space="preserve">в електронній формі між інформаційними системами Держгеокадастру та Мінфіну </w:t>
      </w:r>
      <w:r w:rsidR="007D374A" w:rsidRPr="00F469F9">
        <w:rPr>
          <w:rFonts w:eastAsia="Times New Roman"/>
          <w:sz w:val="28"/>
          <w:szCs w:val="28"/>
        </w:rPr>
        <w:t>телекомунікаційними засобами з використанням засобів технічного та криптографічного захисту інформації відповідно до вимог законодавства з питань захисту інформації.</w:t>
      </w:r>
    </w:p>
    <w:p w:rsidR="004E3691" w:rsidRPr="00F469F9" w:rsidRDefault="004E3691" w:rsidP="00CC5126">
      <w:pPr>
        <w:spacing w:line="276" w:lineRule="auto"/>
        <w:ind w:firstLine="708"/>
        <w:jc w:val="both"/>
        <w:rPr>
          <w:sz w:val="16"/>
          <w:szCs w:val="16"/>
        </w:rPr>
      </w:pPr>
    </w:p>
    <w:p w:rsidR="001D6B62" w:rsidRPr="00F469F9" w:rsidRDefault="001D6B62" w:rsidP="00CC5126">
      <w:pPr>
        <w:shd w:val="clear" w:color="auto" w:fill="FFFFFF"/>
        <w:spacing w:line="276" w:lineRule="auto"/>
        <w:ind w:firstLine="708"/>
        <w:jc w:val="both"/>
        <w:textAlignment w:val="baseline"/>
        <w:rPr>
          <w:rFonts w:eastAsia="Times New Roman"/>
          <w:sz w:val="28"/>
          <w:szCs w:val="28"/>
        </w:rPr>
      </w:pPr>
      <w:bookmarkStart w:id="0" w:name="n24"/>
      <w:bookmarkEnd w:id="0"/>
      <w:r w:rsidRPr="00F469F9">
        <w:rPr>
          <w:rFonts w:eastAsia="Times New Roman"/>
          <w:sz w:val="28"/>
          <w:szCs w:val="28"/>
        </w:rPr>
        <w:t>2</w:t>
      </w:r>
      <w:r w:rsidR="007D374A" w:rsidRPr="00F469F9">
        <w:rPr>
          <w:rFonts w:eastAsia="Times New Roman"/>
          <w:sz w:val="28"/>
          <w:szCs w:val="28"/>
        </w:rPr>
        <w:t xml:space="preserve">. </w:t>
      </w:r>
      <w:r w:rsidRPr="00F469F9">
        <w:rPr>
          <w:rFonts w:eastAsia="Times New Roman"/>
          <w:sz w:val="28"/>
          <w:szCs w:val="28"/>
        </w:rPr>
        <w:t>Держгеокадастр</w:t>
      </w:r>
      <w:bookmarkStart w:id="1" w:name="_GoBack"/>
      <w:bookmarkEnd w:id="1"/>
      <w:r w:rsidRPr="00F469F9">
        <w:rPr>
          <w:rFonts w:eastAsia="Times New Roman"/>
          <w:sz w:val="28"/>
          <w:szCs w:val="28"/>
        </w:rPr>
        <w:t xml:space="preserve"> та Мінфін забезпечують ведення електронних журналів обліку запитів та відповідей на запити.</w:t>
      </w:r>
    </w:p>
    <w:p w:rsidR="001D6B62" w:rsidRPr="00F469F9" w:rsidRDefault="001D6B62" w:rsidP="00CC5126">
      <w:pPr>
        <w:shd w:val="clear" w:color="auto" w:fill="FFFFFF"/>
        <w:spacing w:line="276" w:lineRule="auto"/>
        <w:ind w:firstLine="708"/>
        <w:jc w:val="both"/>
        <w:textAlignment w:val="baseline"/>
        <w:rPr>
          <w:rFonts w:eastAsia="Times New Roman"/>
          <w:sz w:val="16"/>
          <w:szCs w:val="16"/>
        </w:rPr>
      </w:pPr>
      <w:r w:rsidRPr="00F469F9">
        <w:rPr>
          <w:rFonts w:eastAsia="Times New Roman"/>
          <w:sz w:val="28"/>
          <w:szCs w:val="28"/>
        </w:rPr>
        <w:t xml:space="preserve">  </w:t>
      </w:r>
    </w:p>
    <w:p w:rsidR="00C23E50" w:rsidRPr="00F469F9" w:rsidRDefault="00C23E50" w:rsidP="00CC5126">
      <w:pPr>
        <w:shd w:val="clear" w:color="auto" w:fill="FFFFFF"/>
        <w:spacing w:line="276" w:lineRule="auto"/>
        <w:ind w:firstLine="708"/>
        <w:jc w:val="both"/>
        <w:textAlignment w:val="baseline"/>
        <w:rPr>
          <w:rFonts w:eastAsia="Times New Roman"/>
          <w:sz w:val="28"/>
          <w:szCs w:val="28"/>
        </w:rPr>
      </w:pPr>
      <w:r w:rsidRPr="00F469F9">
        <w:rPr>
          <w:rFonts w:eastAsia="Times New Roman"/>
          <w:sz w:val="28"/>
          <w:szCs w:val="28"/>
        </w:rPr>
        <w:t xml:space="preserve">3. Для </w:t>
      </w:r>
      <w:r w:rsidR="00092E17" w:rsidRPr="00F469F9">
        <w:rPr>
          <w:sz w:val="28"/>
          <w:szCs w:val="28"/>
        </w:rPr>
        <w:t>здійснення інформаційного обміну</w:t>
      </w:r>
      <w:r w:rsidR="00092E17" w:rsidRPr="00F469F9">
        <w:rPr>
          <w:rFonts w:eastAsia="Times New Roman"/>
          <w:sz w:val="28"/>
          <w:szCs w:val="28"/>
        </w:rPr>
        <w:t xml:space="preserve"> </w:t>
      </w:r>
      <w:r w:rsidRPr="00F469F9">
        <w:rPr>
          <w:rFonts w:eastAsia="Times New Roman"/>
          <w:sz w:val="28"/>
          <w:szCs w:val="28"/>
        </w:rPr>
        <w:t>уповноважені особи органу, який надає такий запит або відповідь (далі – уповноважена особа), використовують виключно захищені носії особистих ключів.</w:t>
      </w:r>
    </w:p>
    <w:p w:rsidR="00C23E50" w:rsidRPr="00F469F9" w:rsidRDefault="00C23E50" w:rsidP="00CC5126">
      <w:pPr>
        <w:shd w:val="clear" w:color="auto" w:fill="FFFFFF"/>
        <w:spacing w:line="276" w:lineRule="auto"/>
        <w:ind w:firstLine="708"/>
        <w:jc w:val="both"/>
        <w:textAlignment w:val="baseline"/>
        <w:rPr>
          <w:rFonts w:eastAsia="Times New Roman"/>
          <w:sz w:val="28"/>
          <w:szCs w:val="28"/>
        </w:rPr>
      </w:pPr>
      <w:r w:rsidRPr="00F469F9">
        <w:rPr>
          <w:rFonts w:eastAsia="Times New Roman"/>
          <w:sz w:val="28"/>
          <w:szCs w:val="28"/>
        </w:rPr>
        <w:lastRenderedPageBreak/>
        <w:t>Уповноважені особи визначаються наказами керівників суб’єктів інформаційних відносин.</w:t>
      </w:r>
    </w:p>
    <w:p w:rsidR="00C23E50" w:rsidRPr="00F469F9" w:rsidRDefault="00C23E50" w:rsidP="00CC5126">
      <w:pPr>
        <w:shd w:val="clear" w:color="auto" w:fill="FFFFFF"/>
        <w:spacing w:line="276" w:lineRule="auto"/>
        <w:ind w:firstLine="708"/>
        <w:jc w:val="both"/>
        <w:textAlignment w:val="baseline"/>
        <w:rPr>
          <w:rFonts w:eastAsia="Times New Roman"/>
          <w:sz w:val="16"/>
          <w:szCs w:val="16"/>
        </w:rPr>
      </w:pPr>
    </w:p>
    <w:p w:rsidR="00C23E50" w:rsidRPr="00F469F9" w:rsidRDefault="00C23E50" w:rsidP="00CC5126">
      <w:pPr>
        <w:shd w:val="clear" w:color="auto" w:fill="FFFFFF"/>
        <w:spacing w:line="276" w:lineRule="auto"/>
        <w:ind w:firstLine="708"/>
        <w:jc w:val="both"/>
        <w:textAlignment w:val="baseline"/>
        <w:rPr>
          <w:rFonts w:eastAsia="Times New Roman"/>
          <w:sz w:val="28"/>
          <w:szCs w:val="28"/>
        </w:rPr>
      </w:pPr>
      <w:r w:rsidRPr="00F469F9">
        <w:rPr>
          <w:rFonts w:eastAsia="Times New Roman"/>
          <w:sz w:val="28"/>
          <w:szCs w:val="28"/>
        </w:rPr>
        <w:t>4. У разі виникнення обставин, які унеможливлюють виконання положень цього Порядку, суб’єкти інформаційних відносин зобов’язані інформувати про це один одного протягом двох робочих днів від дня виникнення таких обставин.</w:t>
      </w:r>
    </w:p>
    <w:p w:rsidR="004E3691" w:rsidRPr="00F469F9" w:rsidRDefault="004E3691" w:rsidP="00CC5126">
      <w:pPr>
        <w:spacing w:line="276" w:lineRule="auto"/>
        <w:ind w:firstLine="708"/>
        <w:jc w:val="both"/>
        <w:rPr>
          <w:sz w:val="16"/>
          <w:szCs w:val="16"/>
        </w:rPr>
      </w:pPr>
    </w:p>
    <w:p w:rsidR="0094537D" w:rsidRPr="00F469F9" w:rsidRDefault="0094537D" w:rsidP="00CC5126">
      <w:pPr>
        <w:spacing w:line="276" w:lineRule="auto"/>
        <w:ind w:firstLine="708"/>
        <w:jc w:val="center"/>
        <w:rPr>
          <w:b/>
          <w:sz w:val="28"/>
          <w:szCs w:val="28"/>
        </w:rPr>
      </w:pPr>
      <w:r w:rsidRPr="00F469F9">
        <w:rPr>
          <w:b/>
          <w:sz w:val="28"/>
          <w:szCs w:val="28"/>
        </w:rPr>
        <w:t>І</w:t>
      </w:r>
      <w:r w:rsidR="00DD1547" w:rsidRPr="00F469F9">
        <w:rPr>
          <w:b/>
          <w:sz w:val="28"/>
          <w:szCs w:val="28"/>
        </w:rPr>
        <w:t>І</w:t>
      </w:r>
      <w:r w:rsidRPr="00F469F9">
        <w:rPr>
          <w:b/>
          <w:sz w:val="28"/>
          <w:szCs w:val="28"/>
        </w:rPr>
        <w:t xml:space="preserve">І. Порядок </w:t>
      </w:r>
      <w:r w:rsidR="00AB582D" w:rsidRPr="00F469F9">
        <w:rPr>
          <w:b/>
          <w:sz w:val="28"/>
          <w:szCs w:val="28"/>
        </w:rPr>
        <w:t>формування запитів</w:t>
      </w:r>
      <w:r w:rsidR="00167E9A" w:rsidRPr="00F469F9">
        <w:rPr>
          <w:b/>
          <w:sz w:val="28"/>
          <w:szCs w:val="28"/>
        </w:rPr>
        <w:t xml:space="preserve"> </w:t>
      </w:r>
      <w:r w:rsidR="00C23E50" w:rsidRPr="00F469F9">
        <w:rPr>
          <w:b/>
          <w:sz w:val="28"/>
          <w:szCs w:val="28"/>
        </w:rPr>
        <w:t>і</w:t>
      </w:r>
      <w:r w:rsidR="00167E9A" w:rsidRPr="00F469F9">
        <w:rPr>
          <w:b/>
          <w:sz w:val="28"/>
          <w:szCs w:val="28"/>
        </w:rPr>
        <w:t xml:space="preserve"> надання відповідей на запити</w:t>
      </w:r>
    </w:p>
    <w:p w:rsidR="004E3691" w:rsidRPr="00F469F9" w:rsidRDefault="004E3691" w:rsidP="00CC5126">
      <w:pPr>
        <w:spacing w:line="276" w:lineRule="auto"/>
        <w:ind w:firstLine="708"/>
        <w:jc w:val="both"/>
        <w:rPr>
          <w:b/>
          <w:sz w:val="16"/>
          <w:szCs w:val="16"/>
        </w:rPr>
      </w:pPr>
    </w:p>
    <w:p w:rsidR="00167E9A" w:rsidRPr="00F469F9" w:rsidRDefault="00C23E50" w:rsidP="00531B14">
      <w:pPr>
        <w:pStyle w:val="a3"/>
        <w:numPr>
          <w:ilvl w:val="0"/>
          <w:numId w:val="11"/>
        </w:numPr>
        <w:tabs>
          <w:tab w:val="left" w:pos="851"/>
          <w:tab w:val="left" w:pos="993"/>
        </w:tabs>
        <w:spacing w:before="0" w:beforeAutospacing="0" w:after="0" w:afterAutospacing="0" w:line="276" w:lineRule="auto"/>
        <w:ind w:hanging="720"/>
        <w:jc w:val="center"/>
        <w:rPr>
          <w:b/>
          <w:sz w:val="28"/>
          <w:szCs w:val="28"/>
        </w:rPr>
      </w:pPr>
      <w:r w:rsidRPr="00F469F9">
        <w:rPr>
          <w:b/>
          <w:sz w:val="28"/>
          <w:szCs w:val="28"/>
        </w:rPr>
        <w:t>Ф</w:t>
      </w:r>
      <w:r w:rsidR="00167E9A" w:rsidRPr="00F469F9">
        <w:rPr>
          <w:b/>
          <w:sz w:val="28"/>
          <w:szCs w:val="28"/>
        </w:rPr>
        <w:t>ормування запитів</w:t>
      </w:r>
    </w:p>
    <w:p w:rsidR="004E3691" w:rsidRPr="00F469F9" w:rsidRDefault="004E3691" w:rsidP="00CC5126">
      <w:pPr>
        <w:pStyle w:val="a3"/>
        <w:spacing w:before="0" w:beforeAutospacing="0" w:after="0" w:afterAutospacing="0" w:line="276" w:lineRule="auto"/>
        <w:ind w:left="720" w:firstLine="708"/>
        <w:rPr>
          <w:b/>
          <w:sz w:val="16"/>
          <w:szCs w:val="16"/>
        </w:rPr>
      </w:pPr>
    </w:p>
    <w:p w:rsidR="00AB582D" w:rsidRPr="00F469F9" w:rsidRDefault="003C0375" w:rsidP="00CC5126">
      <w:pPr>
        <w:pStyle w:val="a3"/>
        <w:widowControl w:val="0"/>
        <w:numPr>
          <w:ilvl w:val="1"/>
          <w:numId w:val="11"/>
        </w:numPr>
        <w:tabs>
          <w:tab w:val="left" w:pos="851"/>
          <w:tab w:val="left" w:pos="1134"/>
          <w:tab w:val="left" w:pos="1276"/>
        </w:tabs>
        <w:spacing w:before="0" w:beforeAutospacing="0" w:after="0" w:afterAutospacing="0" w:line="276" w:lineRule="auto"/>
        <w:ind w:left="0" w:right="-1" w:firstLine="708"/>
        <w:jc w:val="both"/>
        <w:rPr>
          <w:sz w:val="28"/>
          <w:szCs w:val="28"/>
          <w:shd w:val="clear" w:color="auto" w:fill="FFFFFF"/>
        </w:rPr>
      </w:pPr>
      <w:r w:rsidRPr="003C0375">
        <w:rPr>
          <w:sz w:val="28"/>
          <w:szCs w:val="28"/>
          <w:lang w:val="ru-RU"/>
        </w:rPr>
        <w:t xml:space="preserve">  </w:t>
      </w:r>
      <w:r w:rsidR="00AB582D" w:rsidRPr="00F469F9">
        <w:rPr>
          <w:sz w:val="28"/>
          <w:szCs w:val="28"/>
        </w:rPr>
        <w:t>Мін</w:t>
      </w:r>
      <w:r w:rsidR="00763EEB" w:rsidRPr="00F469F9">
        <w:rPr>
          <w:sz w:val="28"/>
          <w:szCs w:val="28"/>
        </w:rPr>
        <w:t xml:space="preserve">фін формує </w:t>
      </w:r>
      <w:r w:rsidR="00C23E50" w:rsidRPr="00F469F9">
        <w:rPr>
          <w:sz w:val="28"/>
          <w:szCs w:val="28"/>
        </w:rPr>
        <w:t xml:space="preserve">та подає до Держгеокадастру </w:t>
      </w:r>
      <w:r w:rsidR="00763EEB" w:rsidRPr="00F469F9">
        <w:rPr>
          <w:sz w:val="28"/>
          <w:szCs w:val="28"/>
        </w:rPr>
        <w:t>в</w:t>
      </w:r>
      <w:r w:rsidR="00AB582D" w:rsidRPr="00F469F9">
        <w:rPr>
          <w:sz w:val="28"/>
          <w:szCs w:val="28"/>
        </w:rPr>
        <w:t xml:space="preserve"> автоматичному режимі запити засобами </w:t>
      </w:r>
      <w:r w:rsidR="00AB582D" w:rsidRPr="00F469F9">
        <w:rPr>
          <w:sz w:val="28"/>
          <w:szCs w:val="28"/>
          <w:shd w:val="clear" w:color="auto" w:fill="FFFFFF"/>
        </w:rPr>
        <w:t>Інформаційно-аналітичної платформи електронної верифікації та моніторингу.</w:t>
      </w:r>
    </w:p>
    <w:p w:rsidR="00C23E50" w:rsidRPr="00F469F9" w:rsidRDefault="00C23E50" w:rsidP="00CC5126">
      <w:pPr>
        <w:pStyle w:val="a3"/>
        <w:widowControl w:val="0"/>
        <w:spacing w:before="0" w:beforeAutospacing="0" w:after="0" w:afterAutospacing="0" w:line="276" w:lineRule="auto"/>
        <w:ind w:left="927" w:right="-1" w:firstLine="708"/>
        <w:jc w:val="both"/>
        <w:rPr>
          <w:sz w:val="16"/>
          <w:szCs w:val="16"/>
        </w:rPr>
      </w:pPr>
    </w:p>
    <w:p w:rsidR="00763EEB" w:rsidRPr="00F469F9" w:rsidRDefault="00C86AB3" w:rsidP="00CC5126">
      <w:pPr>
        <w:shd w:val="clear" w:color="auto" w:fill="FFFFFF"/>
        <w:spacing w:line="276" w:lineRule="auto"/>
        <w:ind w:firstLine="708"/>
        <w:jc w:val="both"/>
        <w:textAlignment w:val="baseline"/>
        <w:rPr>
          <w:rFonts w:eastAsia="Times New Roman"/>
          <w:sz w:val="28"/>
          <w:szCs w:val="28"/>
        </w:rPr>
      </w:pPr>
      <w:r w:rsidRPr="00F469F9">
        <w:rPr>
          <w:rFonts w:eastAsia="Times New Roman"/>
          <w:sz w:val="28"/>
          <w:szCs w:val="28"/>
        </w:rPr>
        <w:t>1.</w:t>
      </w:r>
      <w:r w:rsidR="00763EEB" w:rsidRPr="00F469F9">
        <w:rPr>
          <w:rFonts w:eastAsia="Times New Roman"/>
          <w:sz w:val="28"/>
          <w:szCs w:val="28"/>
        </w:rPr>
        <w:t>2. Запит формується щодо однієї або декількох фізичних осіб. Одній фізичній особі відповідає один запис. Запит містит</w:t>
      </w:r>
      <w:r w:rsidR="00C23E50" w:rsidRPr="00F469F9">
        <w:rPr>
          <w:rFonts w:eastAsia="Times New Roman"/>
          <w:sz w:val="28"/>
          <w:szCs w:val="28"/>
        </w:rPr>
        <w:t>ь</w:t>
      </w:r>
      <w:r w:rsidR="00763EEB" w:rsidRPr="00F469F9">
        <w:rPr>
          <w:rFonts w:eastAsia="Times New Roman"/>
          <w:sz w:val="28"/>
          <w:szCs w:val="28"/>
        </w:rPr>
        <w:t xml:space="preserve"> такі дані:</w:t>
      </w:r>
    </w:p>
    <w:p w:rsidR="00CB0E03" w:rsidRPr="00F469F9" w:rsidRDefault="00CB0E03" w:rsidP="00CC5126">
      <w:pPr>
        <w:pStyle w:val="a3"/>
        <w:widowControl w:val="0"/>
        <w:spacing w:before="0" w:beforeAutospacing="0" w:after="0" w:afterAutospacing="0" w:line="276" w:lineRule="auto"/>
        <w:ind w:right="-1" w:firstLine="708"/>
        <w:jc w:val="both"/>
        <w:rPr>
          <w:sz w:val="28"/>
          <w:szCs w:val="28"/>
        </w:rPr>
      </w:pPr>
      <w:r w:rsidRPr="00F469F9">
        <w:rPr>
          <w:sz w:val="28"/>
          <w:szCs w:val="28"/>
        </w:rPr>
        <w:t>реєстраційний номер та дату (число, місяць, рік запиту);</w:t>
      </w:r>
    </w:p>
    <w:p w:rsidR="00CB0E03" w:rsidRPr="00F469F9" w:rsidRDefault="00CB0E03" w:rsidP="00CC5126">
      <w:pPr>
        <w:widowControl w:val="0"/>
        <w:spacing w:line="276" w:lineRule="auto"/>
        <w:ind w:right="-1" w:firstLine="708"/>
        <w:jc w:val="both"/>
        <w:rPr>
          <w:sz w:val="28"/>
          <w:szCs w:val="28"/>
        </w:rPr>
      </w:pPr>
      <w:bookmarkStart w:id="2" w:name="n34"/>
      <w:bookmarkStart w:id="3" w:name="n36"/>
      <w:bookmarkEnd w:id="2"/>
      <w:bookmarkEnd w:id="3"/>
      <w:r w:rsidRPr="00F469F9">
        <w:rPr>
          <w:sz w:val="28"/>
          <w:szCs w:val="28"/>
        </w:rPr>
        <w:t>реєстраційний номер облікової картки платника податків з Державного реєстру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фізичної особи;</w:t>
      </w:r>
    </w:p>
    <w:p w:rsidR="00AB582D" w:rsidRPr="00F469F9" w:rsidRDefault="00AB582D" w:rsidP="00CC5126">
      <w:pPr>
        <w:widowControl w:val="0"/>
        <w:spacing w:line="276" w:lineRule="auto"/>
        <w:ind w:right="-1" w:firstLine="708"/>
        <w:jc w:val="both"/>
        <w:rPr>
          <w:sz w:val="28"/>
          <w:szCs w:val="28"/>
        </w:rPr>
      </w:pPr>
      <w:r w:rsidRPr="00F469F9">
        <w:rPr>
          <w:sz w:val="28"/>
          <w:szCs w:val="28"/>
        </w:rPr>
        <w:t xml:space="preserve">прізвище, ім’я, по батькові (за наявності) фізичної особи; </w:t>
      </w:r>
    </w:p>
    <w:p w:rsidR="00AB582D" w:rsidRPr="00F469F9" w:rsidRDefault="00AB582D" w:rsidP="00CC5126">
      <w:pPr>
        <w:widowControl w:val="0"/>
        <w:spacing w:line="276" w:lineRule="auto"/>
        <w:ind w:right="-1" w:firstLine="708"/>
        <w:jc w:val="both"/>
        <w:rPr>
          <w:sz w:val="28"/>
          <w:szCs w:val="28"/>
        </w:rPr>
      </w:pPr>
      <w:bookmarkStart w:id="4" w:name="n37"/>
      <w:bookmarkEnd w:id="4"/>
      <w:r w:rsidRPr="00F469F9">
        <w:rPr>
          <w:sz w:val="28"/>
          <w:szCs w:val="28"/>
        </w:rPr>
        <w:t>дату народження фізичної особи (у разі відсутності даних про реєстраційний номер облікової картки платника податків з Державного реєстру або серію (за наявності) та номер паспорта);</w:t>
      </w:r>
    </w:p>
    <w:p w:rsidR="00AB582D" w:rsidRPr="00F469F9" w:rsidRDefault="00AB582D" w:rsidP="00CC5126">
      <w:pPr>
        <w:widowControl w:val="0"/>
        <w:spacing w:line="276" w:lineRule="auto"/>
        <w:ind w:right="-1" w:firstLine="708"/>
        <w:jc w:val="both"/>
        <w:rPr>
          <w:sz w:val="28"/>
          <w:szCs w:val="28"/>
        </w:rPr>
      </w:pPr>
      <w:bookmarkStart w:id="5" w:name="n38"/>
      <w:bookmarkStart w:id="6" w:name="n39"/>
      <w:bookmarkEnd w:id="5"/>
      <w:bookmarkEnd w:id="6"/>
      <w:r w:rsidRPr="00F469F9">
        <w:rPr>
          <w:sz w:val="28"/>
          <w:szCs w:val="28"/>
        </w:rPr>
        <w:t>період, за який запитується інформація</w:t>
      </w:r>
      <w:r w:rsidR="00893A56">
        <w:rPr>
          <w:sz w:val="28"/>
          <w:szCs w:val="28"/>
        </w:rPr>
        <w:t>.</w:t>
      </w:r>
    </w:p>
    <w:p w:rsidR="00AB582D" w:rsidRPr="00F469F9" w:rsidRDefault="00AB582D" w:rsidP="00CC5126">
      <w:pPr>
        <w:widowControl w:val="0"/>
        <w:spacing w:line="276" w:lineRule="auto"/>
        <w:ind w:right="-1" w:firstLine="708"/>
        <w:jc w:val="both"/>
        <w:rPr>
          <w:sz w:val="28"/>
          <w:szCs w:val="28"/>
        </w:rPr>
      </w:pPr>
      <w:bookmarkStart w:id="7" w:name="n40"/>
      <w:bookmarkEnd w:id="7"/>
      <w:r w:rsidRPr="00F469F9">
        <w:rPr>
          <w:sz w:val="28"/>
          <w:szCs w:val="28"/>
        </w:rPr>
        <w:t>Запит може містити інші відомості, що не стосуються відомостей про фізичну особу та визначаються протоколом автоматизованого обміну інформацією відповідно до пункту </w:t>
      </w:r>
      <w:r w:rsidR="00B048CD" w:rsidRPr="00F469F9">
        <w:rPr>
          <w:sz w:val="28"/>
          <w:szCs w:val="28"/>
        </w:rPr>
        <w:t>5 розділу І</w:t>
      </w:r>
      <w:r w:rsidRPr="00F469F9">
        <w:rPr>
          <w:sz w:val="28"/>
          <w:szCs w:val="28"/>
        </w:rPr>
        <w:t xml:space="preserve"> цього Порядку. </w:t>
      </w:r>
    </w:p>
    <w:p w:rsidR="00C23E50" w:rsidRPr="00F469F9" w:rsidRDefault="00C23E50" w:rsidP="00CC5126">
      <w:pPr>
        <w:widowControl w:val="0"/>
        <w:spacing w:line="276" w:lineRule="auto"/>
        <w:ind w:right="-1" w:firstLine="708"/>
        <w:jc w:val="both"/>
        <w:rPr>
          <w:sz w:val="16"/>
          <w:szCs w:val="16"/>
        </w:rPr>
      </w:pPr>
    </w:p>
    <w:p w:rsidR="00AB582D" w:rsidRPr="00F469F9" w:rsidRDefault="00C23E50" w:rsidP="00531B14">
      <w:pPr>
        <w:pStyle w:val="a5"/>
        <w:widowControl w:val="0"/>
        <w:numPr>
          <w:ilvl w:val="0"/>
          <w:numId w:val="11"/>
        </w:numPr>
        <w:tabs>
          <w:tab w:val="left" w:pos="567"/>
          <w:tab w:val="left" w:pos="851"/>
          <w:tab w:val="left" w:pos="993"/>
          <w:tab w:val="left" w:pos="1843"/>
        </w:tabs>
        <w:spacing w:line="276" w:lineRule="auto"/>
        <w:ind w:right="-1" w:hanging="720"/>
        <w:jc w:val="center"/>
        <w:rPr>
          <w:b/>
          <w:sz w:val="28"/>
          <w:szCs w:val="28"/>
        </w:rPr>
      </w:pPr>
      <w:r w:rsidRPr="00F469F9">
        <w:rPr>
          <w:b/>
          <w:sz w:val="28"/>
          <w:szCs w:val="28"/>
        </w:rPr>
        <w:t>Н</w:t>
      </w:r>
      <w:r w:rsidR="00AB582D" w:rsidRPr="00F469F9">
        <w:rPr>
          <w:b/>
          <w:sz w:val="28"/>
          <w:szCs w:val="28"/>
        </w:rPr>
        <w:t>адання відповідей на запити</w:t>
      </w:r>
    </w:p>
    <w:p w:rsidR="00C23E50" w:rsidRPr="00F469F9" w:rsidRDefault="00C23E50" w:rsidP="00CC5126">
      <w:pPr>
        <w:pStyle w:val="a5"/>
        <w:widowControl w:val="0"/>
        <w:spacing w:line="276" w:lineRule="auto"/>
        <w:ind w:left="927" w:right="-1" w:firstLine="708"/>
        <w:rPr>
          <w:b/>
          <w:sz w:val="16"/>
          <w:szCs w:val="16"/>
        </w:rPr>
      </w:pPr>
    </w:p>
    <w:p w:rsidR="00F07346" w:rsidRPr="00F469F9" w:rsidRDefault="003953BE" w:rsidP="00CC5126">
      <w:pPr>
        <w:shd w:val="clear" w:color="auto" w:fill="FFFFFF"/>
        <w:tabs>
          <w:tab w:val="left" w:pos="0"/>
          <w:tab w:val="left" w:pos="284"/>
          <w:tab w:val="left" w:pos="993"/>
        </w:tabs>
        <w:autoSpaceDE w:val="0"/>
        <w:autoSpaceDN w:val="0"/>
        <w:spacing w:line="276" w:lineRule="auto"/>
        <w:ind w:firstLine="708"/>
        <w:jc w:val="both"/>
        <w:textAlignment w:val="baseline"/>
        <w:rPr>
          <w:rFonts w:eastAsia="Times New Roman"/>
          <w:sz w:val="28"/>
          <w:szCs w:val="28"/>
        </w:rPr>
      </w:pPr>
      <w:r w:rsidRPr="00F469F9">
        <w:rPr>
          <w:rFonts w:eastAsia="Times New Roman"/>
          <w:sz w:val="28"/>
          <w:szCs w:val="28"/>
        </w:rPr>
        <w:t>2.1.</w:t>
      </w:r>
      <w:r w:rsidR="00C86AB3" w:rsidRPr="00F469F9">
        <w:rPr>
          <w:rFonts w:eastAsia="Times New Roman"/>
          <w:sz w:val="28"/>
          <w:szCs w:val="28"/>
        </w:rPr>
        <w:t xml:space="preserve"> </w:t>
      </w:r>
      <w:r w:rsidR="009C6D04" w:rsidRPr="00F469F9">
        <w:rPr>
          <w:rFonts w:eastAsia="Times New Roman"/>
          <w:sz w:val="28"/>
          <w:szCs w:val="28"/>
        </w:rPr>
        <w:t xml:space="preserve">Держгеокадастр </w:t>
      </w:r>
      <w:r w:rsidR="00F07346" w:rsidRPr="00F469F9">
        <w:rPr>
          <w:rFonts w:eastAsia="Times New Roman"/>
          <w:sz w:val="28"/>
          <w:szCs w:val="28"/>
        </w:rPr>
        <w:t xml:space="preserve">забезпечує автоматизовану обробку запитів та надає відповіді </w:t>
      </w:r>
      <w:r w:rsidR="00F07346" w:rsidRPr="00F469F9">
        <w:rPr>
          <w:sz w:val="28"/>
          <w:szCs w:val="28"/>
        </w:rPr>
        <w:t xml:space="preserve">на запити Мінфіну </w:t>
      </w:r>
      <w:r w:rsidR="00F07346" w:rsidRPr="00F469F9">
        <w:rPr>
          <w:rFonts w:eastAsia="Times New Roman"/>
          <w:sz w:val="28"/>
          <w:szCs w:val="28"/>
        </w:rPr>
        <w:t>одночасно з їх формуванням в режимі реального часу.</w:t>
      </w:r>
    </w:p>
    <w:p w:rsidR="00CC5126" w:rsidRPr="00F469F9" w:rsidRDefault="00CC5126" w:rsidP="00CC5126">
      <w:pPr>
        <w:pStyle w:val="a5"/>
        <w:shd w:val="clear" w:color="auto" w:fill="FFFFFF"/>
        <w:tabs>
          <w:tab w:val="left" w:pos="284"/>
          <w:tab w:val="left" w:pos="567"/>
          <w:tab w:val="left" w:pos="993"/>
        </w:tabs>
        <w:autoSpaceDE w:val="0"/>
        <w:autoSpaceDN w:val="0"/>
        <w:spacing w:line="276" w:lineRule="auto"/>
        <w:ind w:left="567" w:firstLine="708"/>
        <w:contextualSpacing w:val="0"/>
        <w:jc w:val="both"/>
        <w:textAlignment w:val="baseline"/>
        <w:rPr>
          <w:rFonts w:eastAsia="Times New Roman"/>
          <w:sz w:val="16"/>
          <w:szCs w:val="16"/>
        </w:rPr>
      </w:pPr>
    </w:p>
    <w:p w:rsidR="00986D34" w:rsidRPr="00F469F9" w:rsidRDefault="009122E4" w:rsidP="003C0375">
      <w:pPr>
        <w:pStyle w:val="a3"/>
        <w:spacing w:before="0" w:beforeAutospacing="0" w:after="0" w:afterAutospacing="0" w:line="276" w:lineRule="auto"/>
        <w:ind w:left="567" w:firstLine="142"/>
        <w:jc w:val="both"/>
        <w:rPr>
          <w:sz w:val="28"/>
          <w:szCs w:val="28"/>
        </w:rPr>
      </w:pPr>
      <w:r w:rsidRPr="00F469F9">
        <w:rPr>
          <w:sz w:val="28"/>
          <w:szCs w:val="28"/>
        </w:rPr>
        <w:t>2</w:t>
      </w:r>
      <w:r w:rsidR="003953BE" w:rsidRPr="00F469F9">
        <w:rPr>
          <w:sz w:val="28"/>
          <w:szCs w:val="28"/>
        </w:rPr>
        <w:t>.2</w:t>
      </w:r>
      <w:r w:rsidRPr="00F469F9">
        <w:rPr>
          <w:sz w:val="28"/>
          <w:szCs w:val="28"/>
        </w:rPr>
        <w:t>. </w:t>
      </w:r>
      <w:r w:rsidR="00AB582D" w:rsidRPr="00F469F9">
        <w:rPr>
          <w:sz w:val="28"/>
          <w:szCs w:val="28"/>
        </w:rPr>
        <w:t>Відповідь на запит</w:t>
      </w:r>
      <w:r w:rsidR="00DA27E0" w:rsidRPr="00F469F9">
        <w:rPr>
          <w:sz w:val="28"/>
          <w:szCs w:val="28"/>
        </w:rPr>
        <w:t xml:space="preserve"> </w:t>
      </w:r>
      <w:r w:rsidR="00986D34" w:rsidRPr="00F469F9">
        <w:rPr>
          <w:sz w:val="28"/>
          <w:szCs w:val="28"/>
        </w:rPr>
        <w:t>містить такі відомості:</w:t>
      </w:r>
    </w:p>
    <w:p w:rsidR="00BC53ED" w:rsidRPr="00F469F9" w:rsidRDefault="00BC53ED" w:rsidP="00CC5126">
      <w:pPr>
        <w:pStyle w:val="a3"/>
        <w:spacing w:before="0" w:beforeAutospacing="0" w:after="0" w:afterAutospacing="0" w:line="276" w:lineRule="auto"/>
        <w:ind w:firstLine="708"/>
        <w:jc w:val="both"/>
        <w:rPr>
          <w:sz w:val="28"/>
          <w:szCs w:val="28"/>
        </w:rPr>
      </w:pPr>
      <w:r w:rsidRPr="00F469F9">
        <w:rPr>
          <w:sz w:val="28"/>
          <w:szCs w:val="28"/>
        </w:rPr>
        <w:t>реєстраційний номер (відповідає номеру запиту, на який надається відповідь) та дату (число, місяць, рік) відповіді на запит;</w:t>
      </w:r>
    </w:p>
    <w:p w:rsidR="00986D34" w:rsidRPr="00F469F9" w:rsidRDefault="00986D34" w:rsidP="00CC5126">
      <w:pPr>
        <w:pStyle w:val="a3"/>
        <w:spacing w:before="0" w:beforeAutospacing="0" w:after="0" w:afterAutospacing="0" w:line="276" w:lineRule="auto"/>
        <w:ind w:firstLine="708"/>
        <w:jc w:val="both"/>
        <w:rPr>
          <w:sz w:val="28"/>
          <w:szCs w:val="28"/>
        </w:rPr>
      </w:pPr>
      <w:r w:rsidRPr="00F469F9">
        <w:rPr>
          <w:sz w:val="28"/>
          <w:szCs w:val="28"/>
        </w:rPr>
        <w:t xml:space="preserve">реєстраційний номер облікової картки платника податків або серію та номер паспорта (для фізичних осіб, які через свої релігійні переконання </w:t>
      </w:r>
      <w:r w:rsidRPr="00F469F9">
        <w:rPr>
          <w:sz w:val="28"/>
          <w:szCs w:val="28"/>
        </w:rPr>
        <w:lastRenderedPageBreak/>
        <w:t>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фізичної особи;</w:t>
      </w:r>
    </w:p>
    <w:p w:rsidR="00986D34" w:rsidRPr="00F469F9" w:rsidRDefault="00DA27E0" w:rsidP="00CC5126">
      <w:pPr>
        <w:pStyle w:val="a3"/>
        <w:spacing w:before="0" w:beforeAutospacing="0" w:after="0" w:afterAutospacing="0" w:line="276" w:lineRule="auto"/>
        <w:ind w:firstLine="708"/>
        <w:jc w:val="both"/>
        <w:rPr>
          <w:sz w:val="28"/>
          <w:szCs w:val="28"/>
        </w:rPr>
      </w:pPr>
      <w:r w:rsidRPr="00F469F9">
        <w:rPr>
          <w:sz w:val="28"/>
          <w:szCs w:val="28"/>
        </w:rPr>
        <w:t>дата</w:t>
      </w:r>
      <w:r w:rsidR="009C17D9" w:rsidRPr="00F469F9">
        <w:rPr>
          <w:sz w:val="28"/>
          <w:szCs w:val="28"/>
        </w:rPr>
        <w:t>,</w:t>
      </w:r>
      <w:r w:rsidRPr="00F469F9">
        <w:rPr>
          <w:sz w:val="28"/>
          <w:szCs w:val="28"/>
        </w:rPr>
        <w:t xml:space="preserve"> на </w:t>
      </w:r>
      <w:r w:rsidR="00986D34" w:rsidRPr="00F469F9">
        <w:rPr>
          <w:sz w:val="28"/>
          <w:szCs w:val="28"/>
        </w:rPr>
        <w:t>як</w:t>
      </w:r>
      <w:r w:rsidRPr="00F469F9">
        <w:rPr>
          <w:sz w:val="28"/>
          <w:szCs w:val="28"/>
        </w:rPr>
        <w:t>у</w:t>
      </w:r>
      <w:r w:rsidR="00986D34" w:rsidRPr="00F469F9">
        <w:rPr>
          <w:sz w:val="28"/>
          <w:szCs w:val="28"/>
        </w:rPr>
        <w:t xml:space="preserve"> надається інформація;</w:t>
      </w:r>
    </w:p>
    <w:p w:rsidR="00BC53ED" w:rsidRPr="00F469F9" w:rsidRDefault="00BC53ED" w:rsidP="00CC5126">
      <w:pPr>
        <w:pStyle w:val="a3"/>
        <w:spacing w:before="0" w:beforeAutospacing="0" w:after="0" w:afterAutospacing="0" w:line="276" w:lineRule="auto"/>
        <w:ind w:firstLine="708"/>
        <w:jc w:val="both"/>
        <w:rPr>
          <w:sz w:val="28"/>
          <w:szCs w:val="28"/>
        </w:rPr>
      </w:pPr>
      <w:r w:rsidRPr="00F469F9">
        <w:rPr>
          <w:sz w:val="28"/>
          <w:szCs w:val="28"/>
        </w:rPr>
        <w:t>період, за який надається інформація;</w:t>
      </w:r>
    </w:p>
    <w:p w:rsidR="00BC53ED" w:rsidRPr="00F469F9" w:rsidRDefault="00BC53ED" w:rsidP="00CC5126">
      <w:pPr>
        <w:pStyle w:val="a3"/>
        <w:spacing w:before="0" w:beforeAutospacing="0" w:after="0" w:afterAutospacing="0" w:line="276" w:lineRule="auto"/>
        <w:ind w:firstLine="708"/>
        <w:jc w:val="both"/>
        <w:rPr>
          <w:sz w:val="28"/>
          <w:szCs w:val="28"/>
        </w:rPr>
      </w:pPr>
      <w:r w:rsidRPr="00F469F9">
        <w:rPr>
          <w:sz w:val="28"/>
          <w:szCs w:val="28"/>
        </w:rPr>
        <w:t>результат обробки запиту.</w:t>
      </w:r>
    </w:p>
    <w:p w:rsidR="00BC53ED" w:rsidRPr="00F469F9" w:rsidRDefault="00BC53ED" w:rsidP="00CC5126">
      <w:pPr>
        <w:pStyle w:val="a3"/>
        <w:spacing w:before="0" w:beforeAutospacing="0" w:after="0" w:afterAutospacing="0" w:line="276" w:lineRule="auto"/>
        <w:ind w:firstLine="708"/>
        <w:jc w:val="both"/>
        <w:rPr>
          <w:sz w:val="28"/>
          <w:szCs w:val="28"/>
        </w:rPr>
      </w:pPr>
      <w:r w:rsidRPr="00F469F9">
        <w:rPr>
          <w:sz w:val="28"/>
          <w:szCs w:val="28"/>
        </w:rPr>
        <w:t>Якщо фізичну особу ідентифіковано та в Державному земельному кадастрі наявна інформація про земельні ділянки за запитуваний період, відповідь на запит містить такі відомості:</w:t>
      </w:r>
    </w:p>
    <w:p w:rsidR="00986D34" w:rsidRPr="00F469F9" w:rsidRDefault="00986D34" w:rsidP="00CC5126">
      <w:pPr>
        <w:pStyle w:val="a3"/>
        <w:spacing w:before="0" w:beforeAutospacing="0" w:after="0" w:afterAutospacing="0" w:line="276" w:lineRule="auto"/>
        <w:ind w:firstLine="708"/>
        <w:jc w:val="both"/>
        <w:rPr>
          <w:sz w:val="28"/>
          <w:szCs w:val="28"/>
        </w:rPr>
      </w:pPr>
      <w:r w:rsidRPr="00F469F9">
        <w:rPr>
          <w:sz w:val="28"/>
          <w:szCs w:val="28"/>
        </w:rPr>
        <w:t>кадастровий номер, місцезнаходження (адреса) земельної ділянки, цільове призначення (категорію земель, вид використання земельної ділянки в межах певної категорії земель), площу, нормативну грошову оцінку, відомості про державну реєстрацію земельної ділянки (дату державної реєстрації земельної ділянки), відомості про право власності / право користування (вид права, інформація про власників, користувачів земельної ділянки), відомості про обмеження у використанні земельної ділянки.</w:t>
      </w:r>
    </w:p>
    <w:p w:rsidR="00C23E50" w:rsidRPr="00F469F9" w:rsidRDefault="00C23E50" w:rsidP="00CC5126">
      <w:pPr>
        <w:pStyle w:val="a3"/>
        <w:spacing w:before="0" w:beforeAutospacing="0" w:after="0" w:afterAutospacing="0" w:line="276" w:lineRule="auto"/>
        <w:ind w:firstLine="708"/>
        <w:jc w:val="both"/>
        <w:rPr>
          <w:sz w:val="16"/>
          <w:szCs w:val="16"/>
        </w:rPr>
      </w:pPr>
    </w:p>
    <w:p w:rsidR="00167E9A" w:rsidRPr="00F469F9" w:rsidRDefault="003953BE" w:rsidP="00CC5126">
      <w:pPr>
        <w:spacing w:line="276" w:lineRule="auto"/>
        <w:ind w:firstLine="708"/>
        <w:jc w:val="both"/>
        <w:rPr>
          <w:sz w:val="28"/>
          <w:szCs w:val="28"/>
        </w:rPr>
      </w:pPr>
      <w:r w:rsidRPr="00F469F9">
        <w:rPr>
          <w:sz w:val="28"/>
          <w:szCs w:val="28"/>
        </w:rPr>
        <w:t>2.3</w:t>
      </w:r>
      <w:r w:rsidR="00167E9A" w:rsidRPr="00F469F9">
        <w:rPr>
          <w:sz w:val="28"/>
          <w:szCs w:val="28"/>
        </w:rPr>
        <w:t>. Інформація з Державного земельного кадастру не надається, якщо:</w:t>
      </w:r>
    </w:p>
    <w:p w:rsidR="00167E9A" w:rsidRPr="00F469F9" w:rsidRDefault="00167E9A" w:rsidP="00CC5126">
      <w:pPr>
        <w:spacing w:line="276" w:lineRule="auto"/>
        <w:ind w:firstLine="708"/>
        <w:jc w:val="both"/>
        <w:rPr>
          <w:sz w:val="28"/>
          <w:szCs w:val="28"/>
        </w:rPr>
      </w:pPr>
      <w:r w:rsidRPr="00F469F9">
        <w:rPr>
          <w:sz w:val="28"/>
          <w:szCs w:val="28"/>
        </w:rPr>
        <w:t>інформація про земельні ділянки за визначений період в Державному земельному кадастрі відсутня;</w:t>
      </w:r>
    </w:p>
    <w:p w:rsidR="00167E9A" w:rsidRPr="00F469F9" w:rsidRDefault="00167E9A" w:rsidP="00CC5126">
      <w:pPr>
        <w:spacing w:line="276" w:lineRule="auto"/>
        <w:ind w:firstLine="708"/>
        <w:jc w:val="both"/>
        <w:rPr>
          <w:sz w:val="28"/>
          <w:szCs w:val="28"/>
        </w:rPr>
      </w:pPr>
      <w:r w:rsidRPr="00F469F9">
        <w:rPr>
          <w:sz w:val="28"/>
          <w:szCs w:val="28"/>
        </w:rPr>
        <w:t>у запиті зазначено недійсний (помилковий) реєстраційний номер облікової картки платника податків або інформація про фізичну особу за вказаними у запиті серією (за наявності) та номером паспорта в Державному земельному кадастрі відсутня;</w:t>
      </w:r>
    </w:p>
    <w:p w:rsidR="00167E9A" w:rsidRPr="00F469F9" w:rsidRDefault="00167E9A" w:rsidP="00CC5126">
      <w:pPr>
        <w:spacing w:line="276" w:lineRule="auto"/>
        <w:ind w:firstLine="708"/>
        <w:jc w:val="both"/>
        <w:rPr>
          <w:sz w:val="28"/>
          <w:szCs w:val="28"/>
        </w:rPr>
      </w:pPr>
      <w:r w:rsidRPr="00F469F9">
        <w:rPr>
          <w:sz w:val="28"/>
          <w:szCs w:val="28"/>
        </w:rPr>
        <w:t xml:space="preserve">не заповнені або </w:t>
      </w:r>
      <w:r w:rsidR="00CC5126" w:rsidRPr="00F469F9">
        <w:rPr>
          <w:sz w:val="28"/>
          <w:szCs w:val="28"/>
        </w:rPr>
        <w:t>некоректно заповнені поля, обов’</w:t>
      </w:r>
      <w:r w:rsidRPr="00F469F9">
        <w:rPr>
          <w:sz w:val="28"/>
          <w:szCs w:val="28"/>
        </w:rPr>
        <w:t>язкові для заповнення;</w:t>
      </w:r>
    </w:p>
    <w:p w:rsidR="00C23E50" w:rsidRPr="00F469F9" w:rsidRDefault="00167E9A" w:rsidP="00CC5126">
      <w:pPr>
        <w:spacing w:line="276" w:lineRule="auto"/>
        <w:ind w:firstLine="708"/>
        <w:jc w:val="both"/>
        <w:rPr>
          <w:sz w:val="28"/>
          <w:szCs w:val="28"/>
        </w:rPr>
      </w:pPr>
      <w:r w:rsidRPr="00F469F9">
        <w:rPr>
          <w:sz w:val="28"/>
          <w:szCs w:val="28"/>
        </w:rPr>
        <w:t xml:space="preserve">реквізити, зазначені у запиті, зокрема реєстраційний номер облікової картки платника податків або серія (за наявності) </w:t>
      </w:r>
      <w:r w:rsidR="00CC5126" w:rsidRPr="00F469F9">
        <w:rPr>
          <w:sz w:val="28"/>
          <w:szCs w:val="28"/>
        </w:rPr>
        <w:t>та номер паспорта, прізвище, ім’</w:t>
      </w:r>
      <w:r w:rsidRPr="00F469F9">
        <w:rPr>
          <w:sz w:val="28"/>
          <w:szCs w:val="28"/>
        </w:rPr>
        <w:t>я, по батькові (за наявності), не відповідають інформації, яка наявна в Державному земельному кадастрі.</w:t>
      </w:r>
    </w:p>
    <w:p w:rsidR="00CC5126" w:rsidRPr="00F469F9" w:rsidRDefault="00CC5126" w:rsidP="00CC5126">
      <w:pPr>
        <w:spacing w:line="276" w:lineRule="auto"/>
        <w:ind w:firstLine="708"/>
        <w:jc w:val="both"/>
        <w:rPr>
          <w:sz w:val="16"/>
          <w:szCs w:val="16"/>
        </w:rPr>
      </w:pPr>
    </w:p>
    <w:p w:rsidR="00C23E50" w:rsidRPr="00F469F9" w:rsidRDefault="003953BE" w:rsidP="00CC5126">
      <w:pPr>
        <w:spacing w:line="276" w:lineRule="auto"/>
        <w:ind w:firstLine="708"/>
        <w:jc w:val="both"/>
        <w:rPr>
          <w:sz w:val="28"/>
          <w:szCs w:val="28"/>
        </w:rPr>
      </w:pPr>
      <w:r w:rsidRPr="00F469F9">
        <w:rPr>
          <w:sz w:val="28"/>
          <w:szCs w:val="28"/>
        </w:rPr>
        <w:t>2.</w:t>
      </w:r>
      <w:r w:rsidR="00167E9A" w:rsidRPr="00F469F9">
        <w:rPr>
          <w:sz w:val="28"/>
          <w:szCs w:val="28"/>
        </w:rPr>
        <w:t>4. Після отримання запитів або відповідей суб</w:t>
      </w:r>
      <w:r w:rsidR="00741D91" w:rsidRPr="00F469F9">
        <w:rPr>
          <w:sz w:val="28"/>
          <w:szCs w:val="28"/>
        </w:rPr>
        <w:t>’</w:t>
      </w:r>
      <w:r w:rsidR="00167E9A" w:rsidRPr="00F469F9">
        <w:rPr>
          <w:sz w:val="28"/>
          <w:szCs w:val="28"/>
        </w:rPr>
        <w:t xml:space="preserve">єкти інформаційних відносин </w:t>
      </w:r>
      <w:r w:rsidR="00741D91" w:rsidRPr="00F469F9">
        <w:rPr>
          <w:sz w:val="28"/>
          <w:szCs w:val="28"/>
        </w:rPr>
        <w:t>здійснюють</w:t>
      </w:r>
      <w:r w:rsidR="00167E9A" w:rsidRPr="00F469F9">
        <w:rPr>
          <w:sz w:val="28"/>
          <w:szCs w:val="28"/>
        </w:rPr>
        <w:t xml:space="preserve"> їх перевірку на відповідність</w:t>
      </w:r>
      <w:r w:rsidR="00741D91" w:rsidRPr="00F469F9">
        <w:rPr>
          <w:sz w:val="28"/>
          <w:szCs w:val="28"/>
        </w:rPr>
        <w:t xml:space="preserve"> встановленому формату.</w:t>
      </w:r>
      <w:r w:rsidR="00167E9A" w:rsidRPr="00F469F9">
        <w:rPr>
          <w:sz w:val="28"/>
          <w:szCs w:val="28"/>
        </w:rPr>
        <w:t xml:space="preserve"> </w:t>
      </w:r>
    </w:p>
    <w:p w:rsidR="00CC5126" w:rsidRPr="00F469F9" w:rsidRDefault="00CC5126" w:rsidP="00CC5126">
      <w:pPr>
        <w:spacing w:line="276" w:lineRule="auto"/>
        <w:ind w:firstLine="708"/>
        <w:jc w:val="both"/>
        <w:rPr>
          <w:sz w:val="16"/>
          <w:szCs w:val="16"/>
        </w:rPr>
      </w:pPr>
    </w:p>
    <w:p w:rsidR="00741D91" w:rsidRPr="00F469F9" w:rsidRDefault="003953BE" w:rsidP="00CC5126">
      <w:pPr>
        <w:spacing w:line="276" w:lineRule="auto"/>
        <w:ind w:firstLine="708"/>
        <w:jc w:val="both"/>
        <w:rPr>
          <w:sz w:val="28"/>
          <w:szCs w:val="28"/>
        </w:rPr>
      </w:pPr>
      <w:r w:rsidRPr="00F469F9">
        <w:rPr>
          <w:sz w:val="28"/>
          <w:szCs w:val="28"/>
        </w:rPr>
        <w:t>2.</w:t>
      </w:r>
      <w:r w:rsidR="00167E9A" w:rsidRPr="00F469F9">
        <w:rPr>
          <w:sz w:val="28"/>
          <w:szCs w:val="28"/>
        </w:rPr>
        <w:t xml:space="preserve">5. </w:t>
      </w:r>
      <w:r w:rsidR="00741D91" w:rsidRPr="00F469F9">
        <w:rPr>
          <w:sz w:val="28"/>
          <w:szCs w:val="28"/>
        </w:rPr>
        <w:t>Запит або відповідь вважаються неприйнятими та не обробляються, якщо такі запит чи відповідь не пройшли перевірку або надано повторно.</w:t>
      </w:r>
    </w:p>
    <w:p w:rsidR="00741D91" w:rsidRPr="00F469F9" w:rsidRDefault="00741D91" w:rsidP="00CC5126">
      <w:pPr>
        <w:spacing w:line="276" w:lineRule="auto"/>
        <w:ind w:firstLine="708"/>
        <w:jc w:val="both"/>
        <w:rPr>
          <w:sz w:val="28"/>
          <w:szCs w:val="28"/>
        </w:rPr>
      </w:pPr>
      <w:r w:rsidRPr="00F469F9">
        <w:rPr>
          <w:sz w:val="28"/>
          <w:szCs w:val="28"/>
        </w:rPr>
        <w:t>Про виявлені помилки суб’єкти інформаційних відносин протягом одного робочого дня інформують один одного в електронній формі шляхом направлення повідомлення про неприйняття запиту або відповіді із зазначенням причини неприйняття.</w:t>
      </w:r>
    </w:p>
    <w:p w:rsidR="00741D91" w:rsidRPr="00F469F9" w:rsidRDefault="00741D91" w:rsidP="00CC5126">
      <w:pPr>
        <w:spacing w:line="276" w:lineRule="auto"/>
        <w:ind w:firstLine="708"/>
        <w:jc w:val="both"/>
        <w:rPr>
          <w:sz w:val="28"/>
          <w:szCs w:val="28"/>
        </w:rPr>
      </w:pPr>
      <w:r w:rsidRPr="00F469F9">
        <w:rPr>
          <w:sz w:val="28"/>
          <w:szCs w:val="28"/>
        </w:rPr>
        <w:lastRenderedPageBreak/>
        <w:t xml:space="preserve">Суб’єкт інформаційних відносин, якого повідомлено про неприйняття запиту чи відповіді до оброблення, зобов’язаний протягом одного робочого дня  після дня отримання відповідного повідомлення подати </w:t>
      </w:r>
      <w:proofErr w:type="spellStart"/>
      <w:r w:rsidRPr="00F469F9">
        <w:rPr>
          <w:sz w:val="28"/>
          <w:szCs w:val="28"/>
        </w:rPr>
        <w:t>коректн</w:t>
      </w:r>
      <w:r w:rsidR="00CC5126" w:rsidRPr="00F469F9">
        <w:rPr>
          <w:sz w:val="28"/>
          <w:szCs w:val="28"/>
        </w:rPr>
        <w:t>о</w:t>
      </w:r>
      <w:proofErr w:type="spellEnd"/>
      <w:r w:rsidRPr="00F469F9">
        <w:rPr>
          <w:sz w:val="28"/>
          <w:szCs w:val="28"/>
        </w:rPr>
        <w:t xml:space="preserve"> сформований запит або відповідь з оновленою інформацією.</w:t>
      </w:r>
    </w:p>
    <w:p w:rsidR="003953BE" w:rsidRPr="00F469F9" w:rsidRDefault="003953BE" w:rsidP="00CC5126">
      <w:pPr>
        <w:spacing w:line="276" w:lineRule="auto"/>
        <w:ind w:firstLine="708"/>
        <w:jc w:val="both"/>
        <w:rPr>
          <w:sz w:val="16"/>
          <w:szCs w:val="16"/>
        </w:rPr>
      </w:pPr>
    </w:p>
    <w:p w:rsidR="00986D34" w:rsidRPr="00F469F9" w:rsidRDefault="00986D34" w:rsidP="00531B14">
      <w:pPr>
        <w:pStyle w:val="3"/>
        <w:spacing w:before="0" w:beforeAutospacing="0" w:after="0" w:afterAutospacing="0" w:line="276" w:lineRule="auto"/>
        <w:jc w:val="center"/>
        <w:rPr>
          <w:bCs w:val="0"/>
          <w:sz w:val="28"/>
          <w:szCs w:val="28"/>
        </w:rPr>
      </w:pPr>
      <w:r w:rsidRPr="00F469F9">
        <w:rPr>
          <w:bCs w:val="0"/>
          <w:sz w:val="28"/>
          <w:szCs w:val="28"/>
        </w:rPr>
        <w:t>I</w:t>
      </w:r>
      <w:r w:rsidR="00DD1547" w:rsidRPr="00F469F9">
        <w:rPr>
          <w:bCs w:val="0"/>
          <w:sz w:val="28"/>
          <w:szCs w:val="28"/>
          <w:lang w:val="en-US"/>
        </w:rPr>
        <w:t>V</w:t>
      </w:r>
      <w:r w:rsidRPr="00F469F9">
        <w:rPr>
          <w:bCs w:val="0"/>
          <w:sz w:val="28"/>
          <w:szCs w:val="28"/>
        </w:rPr>
        <w:t xml:space="preserve">. Захист інформації </w:t>
      </w:r>
      <w:r w:rsidR="00741D91" w:rsidRPr="00F469F9">
        <w:rPr>
          <w:bCs w:val="0"/>
          <w:sz w:val="28"/>
          <w:szCs w:val="28"/>
        </w:rPr>
        <w:t>під час</w:t>
      </w:r>
      <w:r w:rsidRPr="00F469F9">
        <w:rPr>
          <w:bCs w:val="0"/>
          <w:sz w:val="28"/>
          <w:szCs w:val="28"/>
        </w:rPr>
        <w:t xml:space="preserve"> інформаційн</w:t>
      </w:r>
      <w:r w:rsidR="00741D91" w:rsidRPr="00F469F9">
        <w:rPr>
          <w:bCs w:val="0"/>
          <w:sz w:val="28"/>
          <w:szCs w:val="28"/>
        </w:rPr>
        <w:t>ої</w:t>
      </w:r>
      <w:r w:rsidRPr="00F469F9">
        <w:rPr>
          <w:bCs w:val="0"/>
          <w:sz w:val="28"/>
          <w:szCs w:val="28"/>
        </w:rPr>
        <w:t xml:space="preserve"> взаємодії</w:t>
      </w:r>
    </w:p>
    <w:p w:rsidR="00C23E50" w:rsidRPr="00F469F9" w:rsidRDefault="00C23E50" w:rsidP="00CC5126">
      <w:pPr>
        <w:pStyle w:val="3"/>
        <w:spacing w:before="0" w:beforeAutospacing="0" w:after="0" w:afterAutospacing="0" w:line="276" w:lineRule="auto"/>
        <w:ind w:firstLine="708"/>
        <w:jc w:val="center"/>
        <w:rPr>
          <w:bCs w:val="0"/>
          <w:sz w:val="16"/>
          <w:szCs w:val="16"/>
        </w:rPr>
      </w:pPr>
    </w:p>
    <w:p w:rsidR="00986D34" w:rsidRPr="00F469F9" w:rsidRDefault="00986D34" w:rsidP="00CC5126">
      <w:pPr>
        <w:pStyle w:val="a3"/>
        <w:tabs>
          <w:tab w:val="left" w:pos="993"/>
        </w:tabs>
        <w:spacing w:before="0" w:beforeAutospacing="0" w:after="0" w:afterAutospacing="0" w:line="276" w:lineRule="auto"/>
        <w:ind w:firstLine="708"/>
        <w:jc w:val="both"/>
        <w:rPr>
          <w:sz w:val="28"/>
          <w:szCs w:val="28"/>
        </w:rPr>
      </w:pPr>
      <w:r w:rsidRPr="00F469F9">
        <w:rPr>
          <w:sz w:val="28"/>
          <w:szCs w:val="28"/>
        </w:rPr>
        <w:t>1. При обміні інформ</w:t>
      </w:r>
      <w:r w:rsidR="009C17D9" w:rsidRPr="00F469F9">
        <w:rPr>
          <w:sz w:val="28"/>
          <w:szCs w:val="28"/>
        </w:rPr>
        <w:t>ацією згідно з цим Порядком суб’єкти</w:t>
      </w:r>
      <w:r w:rsidRPr="00F469F9">
        <w:rPr>
          <w:sz w:val="28"/>
          <w:szCs w:val="28"/>
        </w:rPr>
        <w:t xml:space="preserve"> інформаційних відносин впроваджують організаційно-технічні заходи, які забезпечують захист інформації, що передається, відповідно до ступеня обмеження доступу до неї.</w:t>
      </w:r>
    </w:p>
    <w:p w:rsidR="00C23E50" w:rsidRPr="00F469F9" w:rsidRDefault="00C23E50" w:rsidP="00CC5126">
      <w:pPr>
        <w:pStyle w:val="a3"/>
        <w:spacing w:before="0" w:beforeAutospacing="0" w:after="0" w:afterAutospacing="0" w:line="276" w:lineRule="auto"/>
        <w:ind w:firstLine="708"/>
        <w:jc w:val="both"/>
        <w:rPr>
          <w:sz w:val="16"/>
          <w:szCs w:val="16"/>
        </w:rPr>
      </w:pPr>
    </w:p>
    <w:p w:rsidR="00986D34" w:rsidRPr="00F469F9" w:rsidRDefault="00986D34" w:rsidP="00CC5126">
      <w:pPr>
        <w:pStyle w:val="a3"/>
        <w:spacing w:before="0" w:beforeAutospacing="0" w:after="0" w:afterAutospacing="0" w:line="276" w:lineRule="auto"/>
        <w:ind w:firstLine="708"/>
        <w:jc w:val="both"/>
        <w:rPr>
          <w:i/>
          <w:sz w:val="28"/>
          <w:szCs w:val="28"/>
        </w:rPr>
      </w:pPr>
      <w:r w:rsidRPr="00F469F9">
        <w:rPr>
          <w:sz w:val="28"/>
          <w:szCs w:val="28"/>
        </w:rPr>
        <w:t>2.</w:t>
      </w:r>
      <w:r w:rsidR="00893A56">
        <w:rPr>
          <w:sz w:val="28"/>
          <w:szCs w:val="28"/>
        </w:rPr>
        <w:t> </w:t>
      </w:r>
      <w:r w:rsidRPr="00F469F9">
        <w:rPr>
          <w:sz w:val="28"/>
          <w:szCs w:val="28"/>
        </w:rPr>
        <w:t xml:space="preserve">Для захисту інформації </w:t>
      </w:r>
      <w:r w:rsidR="00092E17" w:rsidRPr="00F469F9">
        <w:rPr>
          <w:sz w:val="28"/>
          <w:szCs w:val="28"/>
        </w:rPr>
        <w:t xml:space="preserve">під час її передання телекомунікаційними каналами </w:t>
      </w:r>
      <w:r w:rsidRPr="00F469F9">
        <w:rPr>
          <w:sz w:val="28"/>
          <w:szCs w:val="28"/>
        </w:rPr>
        <w:t>застосовуються засоби криптографічного захисту інформації, що мають сертифікат відповідності або позитивний експертний висновок за результатами державної експертизи у сфері криптографічного захисту інформації.</w:t>
      </w:r>
      <w:r w:rsidR="00FE668E" w:rsidRPr="00F469F9">
        <w:rPr>
          <w:sz w:val="28"/>
          <w:szCs w:val="28"/>
        </w:rPr>
        <w:t xml:space="preserve"> </w:t>
      </w:r>
    </w:p>
    <w:p w:rsidR="00C23E50" w:rsidRPr="00F469F9" w:rsidRDefault="00C23E50" w:rsidP="00CC5126">
      <w:pPr>
        <w:pStyle w:val="a3"/>
        <w:spacing w:before="0" w:beforeAutospacing="0" w:after="0" w:afterAutospacing="0" w:line="276" w:lineRule="auto"/>
        <w:ind w:firstLine="708"/>
        <w:jc w:val="both"/>
        <w:rPr>
          <w:sz w:val="16"/>
          <w:szCs w:val="16"/>
        </w:rPr>
      </w:pPr>
    </w:p>
    <w:p w:rsidR="005479AD" w:rsidRPr="00F469F9" w:rsidRDefault="00986D34" w:rsidP="00CC5126">
      <w:pPr>
        <w:pStyle w:val="a3"/>
        <w:spacing w:before="0" w:beforeAutospacing="0" w:after="0" w:afterAutospacing="0" w:line="276" w:lineRule="auto"/>
        <w:ind w:firstLine="708"/>
        <w:jc w:val="both"/>
        <w:rPr>
          <w:sz w:val="28"/>
          <w:szCs w:val="28"/>
        </w:rPr>
      </w:pPr>
      <w:r w:rsidRPr="00F469F9">
        <w:rPr>
          <w:sz w:val="28"/>
          <w:szCs w:val="28"/>
        </w:rPr>
        <w:t>3.</w:t>
      </w:r>
      <w:r w:rsidR="00893A56">
        <w:rPr>
          <w:sz w:val="28"/>
          <w:szCs w:val="28"/>
        </w:rPr>
        <w:t> </w:t>
      </w:r>
      <w:r w:rsidRPr="00F469F9">
        <w:rPr>
          <w:sz w:val="28"/>
          <w:szCs w:val="28"/>
        </w:rPr>
        <w:t>Інформація, що передається</w:t>
      </w:r>
      <w:r w:rsidR="000B34F3" w:rsidRPr="00F469F9">
        <w:rPr>
          <w:sz w:val="28"/>
          <w:szCs w:val="28"/>
        </w:rPr>
        <w:t xml:space="preserve"> з Державного земельного кадастру</w:t>
      </w:r>
      <w:r w:rsidRPr="00F469F9">
        <w:rPr>
          <w:sz w:val="28"/>
          <w:szCs w:val="28"/>
        </w:rPr>
        <w:t>,</w:t>
      </w:r>
      <w:r w:rsidR="000B34F3" w:rsidRPr="00F469F9">
        <w:rPr>
          <w:sz w:val="28"/>
          <w:szCs w:val="28"/>
        </w:rPr>
        <w:t xml:space="preserve"> викори</w:t>
      </w:r>
      <w:r w:rsidR="00DF753D" w:rsidRPr="00F469F9">
        <w:rPr>
          <w:sz w:val="28"/>
          <w:szCs w:val="28"/>
        </w:rPr>
        <w:t xml:space="preserve">стовується з додержанням вимог </w:t>
      </w:r>
      <w:r w:rsidR="00094DC0" w:rsidRPr="00F469F9">
        <w:rPr>
          <w:sz w:val="28"/>
          <w:szCs w:val="28"/>
        </w:rPr>
        <w:t>законодавства про захист персональних даних і використовується Мінфіном ви</w:t>
      </w:r>
      <w:r w:rsidR="003953BE" w:rsidRPr="00F469F9">
        <w:rPr>
          <w:sz w:val="28"/>
          <w:szCs w:val="28"/>
        </w:rPr>
        <w:t xml:space="preserve">ключно </w:t>
      </w:r>
      <w:r w:rsidR="00094DC0" w:rsidRPr="00F469F9">
        <w:rPr>
          <w:sz w:val="28"/>
          <w:szCs w:val="28"/>
        </w:rPr>
        <w:t>з метою</w:t>
      </w:r>
      <w:r w:rsidR="000B34F3" w:rsidRPr="00F469F9">
        <w:rPr>
          <w:sz w:val="28"/>
          <w:szCs w:val="28"/>
        </w:rPr>
        <w:t xml:space="preserve"> здійснення повноважень з контролю за дотриманням бюджетного законодавства і не мож</w:t>
      </w:r>
      <w:r w:rsidR="005479AD" w:rsidRPr="00F469F9">
        <w:rPr>
          <w:sz w:val="28"/>
          <w:szCs w:val="28"/>
        </w:rPr>
        <w:t>е бути передана третій стороні, якщо інше не передбачено законом.</w:t>
      </w:r>
    </w:p>
    <w:p w:rsidR="00214DE2" w:rsidRDefault="00214DE2" w:rsidP="003B2279">
      <w:pPr>
        <w:pStyle w:val="a3"/>
        <w:spacing w:before="0" w:beforeAutospacing="0" w:after="0" w:afterAutospacing="0" w:line="360" w:lineRule="auto"/>
        <w:ind w:firstLine="709"/>
        <w:jc w:val="both"/>
        <w:rPr>
          <w:sz w:val="28"/>
          <w:szCs w:val="28"/>
        </w:rPr>
      </w:pPr>
    </w:p>
    <w:p w:rsidR="00531B14" w:rsidRPr="00F469F9" w:rsidRDefault="00531B14" w:rsidP="003B2279">
      <w:pPr>
        <w:pStyle w:val="a3"/>
        <w:spacing w:before="0" w:beforeAutospacing="0" w:after="0" w:afterAutospacing="0" w:line="360" w:lineRule="auto"/>
        <w:ind w:firstLine="709"/>
        <w:jc w:val="both"/>
        <w:rPr>
          <w:sz w:val="28"/>
          <w:szCs w:val="28"/>
        </w:rPr>
      </w:pPr>
    </w:p>
    <w:tbl>
      <w:tblPr>
        <w:tblW w:w="9755" w:type="dxa"/>
        <w:tblLook w:val="04A0" w:firstRow="1" w:lastRow="0" w:firstColumn="1" w:lastColumn="0" w:noHBand="0" w:noVBand="1"/>
      </w:tblPr>
      <w:tblGrid>
        <w:gridCol w:w="5063"/>
        <w:gridCol w:w="4692"/>
      </w:tblGrid>
      <w:tr w:rsidR="00F469F9" w:rsidRPr="00F469F9" w:rsidTr="008E48FF">
        <w:trPr>
          <w:trHeight w:val="2468"/>
        </w:trPr>
        <w:tc>
          <w:tcPr>
            <w:tcW w:w="5063" w:type="dxa"/>
          </w:tcPr>
          <w:p w:rsidR="002228AA" w:rsidRPr="00F469F9" w:rsidRDefault="002228AA" w:rsidP="00BA4CB6">
            <w:pPr>
              <w:pStyle w:val="a3"/>
              <w:spacing w:before="0" w:beforeAutospacing="0" w:after="0" w:afterAutospacing="0" w:line="276" w:lineRule="auto"/>
              <w:rPr>
                <w:b/>
                <w:sz w:val="28"/>
                <w:szCs w:val="28"/>
              </w:rPr>
            </w:pPr>
            <w:r w:rsidRPr="00F469F9">
              <w:rPr>
                <w:b/>
                <w:sz w:val="28"/>
                <w:szCs w:val="28"/>
              </w:rPr>
              <w:t xml:space="preserve">Заступник директора </w:t>
            </w:r>
          </w:p>
          <w:p w:rsidR="002228AA" w:rsidRPr="00F469F9" w:rsidRDefault="002228AA" w:rsidP="00BA4CB6">
            <w:pPr>
              <w:pStyle w:val="a3"/>
              <w:spacing w:before="0" w:beforeAutospacing="0" w:after="0" w:afterAutospacing="0" w:line="276" w:lineRule="auto"/>
              <w:rPr>
                <w:b/>
                <w:sz w:val="28"/>
                <w:szCs w:val="28"/>
              </w:rPr>
            </w:pPr>
            <w:r w:rsidRPr="00F469F9">
              <w:rPr>
                <w:b/>
                <w:sz w:val="28"/>
                <w:szCs w:val="28"/>
              </w:rPr>
              <w:t xml:space="preserve">Департаменту аграрної політики </w:t>
            </w:r>
          </w:p>
          <w:p w:rsidR="005479AD" w:rsidRPr="00F469F9" w:rsidRDefault="002228AA" w:rsidP="00BA4CB6">
            <w:pPr>
              <w:pStyle w:val="a3"/>
              <w:spacing w:before="0" w:beforeAutospacing="0" w:after="0" w:afterAutospacing="0" w:line="276" w:lineRule="auto"/>
              <w:rPr>
                <w:b/>
                <w:sz w:val="28"/>
                <w:szCs w:val="28"/>
              </w:rPr>
            </w:pPr>
            <w:r w:rsidRPr="00F469F9">
              <w:rPr>
                <w:b/>
                <w:sz w:val="28"/>
                <w:szCs w:val="28"/>
              </w:rPr>
              <w:t>та сільського господарства</w:t>
            </w:r>
            <w:r w:rsidR="005479AD" w:rsidRPr="00F469F9">
              <w:rPr>
                <w:b/>
                <w:sz w:val="28"/>
                <w:szCs w:val="28"/>
              </w:rPr>
              <w:br/>
              <w:t>Міністерства аграрної політики</w:t>
            </w:r>
            <w:r w:rsidR="005479AD" w:rsidRPr="00F469F9">
              <w:rPr>
                <w:b/>
                <w:sz w:val="28"/>
                <w:szCs w:val="28"/>
              </w:rPr>
              <w:br/>
              <w:t xml:space="preserve">та продовольства України </w:t>
            </w:r>
          </w:p>
          <w:p w:rsidR="00E05E37" w:rsidRPr="00F469F9" w:rsidRDefault="00500BA5" w:rsidP="00BA4CB6">
            <w:pPr>
              <w:pStyle w:val="a3"/>
              <w:spacing w:before="0" w:beforeAutospacing="0" w:after="0" w:afterAutospacing="0" w:line="276" w:lineRule="auto"/>
              <w:rPr>
                <w:b/>
                <w:sz w:val="28"/>
                <w:szCs w:val="28"/>
              </w:rPr>
            </w:pPr>
            <w:r w:rsidRPr="00F469F9">
              <w:rPr>
                <w:b/>
                <w:sz w:val="28"/>
                <w:szCs w:val="28"/>
              </w:rPr>
              <w:t xml:space="preserve"> </w:t>
            </w:r>
            <w:r w:rsidR="005479AD" w:rsidRPr="00F469F9">
              <w:rPr>
                <w:b/>
                <w:sz w:val="28"/>
                <w:szCs w:val="28"/>
              </w:rPr>
              <w:t xml:space="preserve">                                               </w:t>
            </w:r>
          </w:p>
        </w:tc>
        <w:tc>
          <w:tcPr>
            <w:tcW w:w="4692" w:type="dxa"/>
            <w:shd w:val="clear" w:color="auto" w:fill="auto"/>
          </w:tcPr>
          <w:p w:rsidR="00E05E37" w:rsidRPr="00F469F9" w:rsidRDefault="00E05E37" w:rsidP="00BA4CB6">
            <w:pPr>
              <w:pStyle w:val="a3"/>
              <w:spacing w:before="0" w:beforeAutospacing="0" w:after="0" w:afterAutospacing="0" w:line="276" w:lineRule="auto"/>
              <w:ind w:firstLine="709"/>
              <w:jc w:val="right"/>
              <w:rPr>
                <w:b/>
                <w:sz w:val="28"/>
                <w:szCs w:val="28"/>
              </w:rPr>
            </w:pPr>
          </w:p>
          <w:p w:rsidR="00E05E37" w:rsidRPr="00F469F9" w:rsidRDefault="00E05E37" w:rsidP="00BA4CB6">
            <w:pPr>
              <w:pStyle w:val="a3"/>
              <w:spacing w:before="0" w:beforeAutospacing="0" w:after="0" w:afterAutospacing="0" w:line="276" w:lineRule="auto"/>
              <w:ind w:firstLine="709"/>
              <w:jc w:val="right"/>
              <w:rPr>
                <w:b/>
                <w:sz w:val="28"/>
                <w:szCs w:val="28"/>
              </w:rPr>
            </w:pPr>
          </w:p>
          <w:p w:rsidR="00E05E37" w:rsidRPr="00F469F9" w:rsidRDefault="00E05E37" w:rsidP="00BA4CB6">
            <w:pPr>
              <w:pStyle w:val="a3"/>
              <w:spacing w:before="0" w:beforeAutospacing="0" w:after="0" w:afterAutospacing="0" w:line="276" w:lineRule="auto"/>
              <w:ind w:firstLine="709"/>
              <w:jc w:val="right"/>
              <w:rPr>
                <w:b/>
                <w:sz w:val="28"/>
                <w:szCs w:val="28"/>
              </w:rPr>
            </w:pPr>
          </w:p>
          <w:p w:rsidR="008E48FF" w:rsidRPr="00F469F9" w:rsidRDefault="008E48FF" w:rsidP="00BA4CB6">
            <w:pPr>
              <w:pStyle w:val="a3"/>
              <w:spacing w:before="0" w:beforeAutospacing="0" w:after="0" w:afterAutospacing="0" w:line="276" w:lineRule="auto"/>
              <w:ind w:firstLine="709"/>
              <w:jc w:val="right"/>
              <w:rPr>
                <w:b/>
                <w:sz w:val="28"/>
                <w:szCs w:val="28"/>
              </w:rPr>
            </w:pPr>
          </w:p>
          <w:p w:rsidR="00E05E37" w:rsidRPr="00F469F9" w:rsidRDefault="002228AA" w:rsidP="00BA4CB6">
            <w:pPr>
              <w:pStyle w:val="a3"/>
              <w:spacing w:before="0" w:beforeAutospacing="0" w:after="0" w:afterAutospacing="0" w:line="276" w:lineRule="auto"/>
              <w:ind w:firstLine="709"/>
              <w:jc w:val="right"/>
              <w:rPr>
                <w:b/>
                <w:sz w:val="28"/>
                <w:szCs w:val="28"/>
              </w:rPr>
            </w:pPr>
            <w:r w:rsidRPr="00F469F9">
              <w:rPr>
                <w:b/>
                <w:sz w:val="28"/>
                <w:szCs w:val="28"/>
              </w:rPr>
              <w:t>О</w:t>
            </w:r>
            <w:r w:rsidR="00531B14">
              <w:rPr>
                <w:b/>
                <w:sz w:val="28"/>
                <w:szCs w:val="28"/>
              </w:rPr>
              <w:t>лена</w:t>
            </w:r>
            <w:r w:rsidRPr="00F469F9">
              <w:rPr>
                <w:b/>
                <w:sz w:val="28"/>
                <w:szCs w:val="28"/>
              </w:rPr>
              <w:t xml:space="preserve"> АЛЬШАНОВА </w:t>
            </w:r>
          </w:p>
          <w:p w:rsidR="005479AD" w:rsidRPr="00F469F9" w:rsidRDefault="005479AD" w:rsidP="00BA4CB6">
            <w:pPr>
              <w:pStyle w:val="a3"/>
              <w:spacing w:before="0" w:beforeAutospacing="0" w:after="0" w:afterAutospacing="0" w:line="276" w:lineRule="auto"/>
              <w:ind w:firstLine="709"/>
              <w:jc w:val="right"/>
              <w:rPr>
                <w:b/>
                <w:sz w:val="28"/>
                <w:szCs w:val="28"/>
              </w:rPr>
            </w:pPr>
          </w:p>
        </w:tc>
      </w:tr>
      <w:tr w:rsidR="008E48FF" w:rsidRPr="00F469F9" w:rsidTr="00BA4CB6">
        <w:trPr>
          <w:trHeight w:val="1268"/>
        </w:trPr>
        <w:tc>
          <w:tcPr>
            <w:tcW w:w="5063" w:type="dxa"/>
          </w:tcPr>
          <w:p w:rsidR="003C0375" w:rsidRDefault="003C0375" w:rsidP="00BA4CB6">
            <w:pPr>
              <w:pStyle w:val="a3"/>
              <w:spacing w:before="0" w:beforeAutospacing="0" w:after="0" w:afterAutospacing="0" w:line="276" w:lineRule="auto"/>
              <w:rPr>
                <w:b/>
                <w:sz w:val="28"/>
                <w:szCs w:val="28"/>
              </w:rPr>
            </w:pPr>
            <w:r>
              <w:rPr>
                <w:b/>
                <w:sz w:val="28"/>
                <w:szCs w:val="28"/>
              </w:rPr>
              <w:t xml:space="preserve">В. о. </w:t>
            </w:r>
            <w:r w:rsidR="00275CD3">
              <w:rPr>
                <w:b/>
                <w:sz w:val="28"/>
                <w:szCs w:val="28"/>
              </w:rPr>
              <w:t>д</w:t>
            </w:r>
            <w:r w:rsidR="008E48FF" w:rsidRPr="00F469F9">
              <w:rPr>
                <w:b/>
                <w:sz w:val="28"/>
                <w:szCs w:val="28"/>
              </w:rPr>
              <w:t>иректор</w:t>
            </w:r>
            <w:r>
              <w:rPr>
                <w:b/>
                <w:sz w:val="28"/>
                <w:szCs w:val="28"/>
              </w:rPr>
              <w:t>а</w:t>
            </w:r>
            <w:r w:rsidR="008E48FF" w:rsidRPr="00F469F9">
              <w:rPr>
                <w:b/>
                <w:sz w:val="28"/>
                <w:szCs w:val="28"/>
              </w:rPr>
              <w:t xml:space="preserve"> Департаменту моніторингу баз даних та </w:t>
            </w:r>
          </w:p>
          <w:p w:rsidR="008E48FF" w:rsidRPr="00F469F9" w:rsidRDefault="008E48FF" w:rsidP="00BA4CB6">
            <w:pPr>
              <w:pStyle w:val="a3"/>
              <w:spacing w:before="0" w:beforeAutospacing="0" w:after="0" w:afterAutospacing="0" w:line="276" w:lineRule="auto"/>
              <w:rPr>
                <w:b/>
                <w:sz w:val="28"/>
                <w:szCs w:val="28"/>
              </w:rPr>
            </w:pPr>
            <w:r w:rsidRPr="00F469F9">
              <w:rPr>
                <w:b/>
                <w:sz w:val="28"/>
                <w:szCs w:val="28"/>
              </w:rPr>
              <w:t xml:space="preserve">верифікації виплат </w:t>
            </w:r>
            <w:r w:rsidRPr="00F469F9">
              <w:rPr>
                <w:b/>
                <w:sz w:val="28"/>
                <w:szCs w:val="28"/>
              </w:rPr>
              <w:br/>
              <w:t>Міністерства фінансів України</w:t>
            </w:r>
          </w:p>
          <w:p w:rsidR="008E48FF" w:rsidRPr="00F469F9" w:rsidRDefault="008E48FF" w:rsidP="00BA4CB6">
            <w:pPr>
              <w:pStyle w:val="a3"/>
              <w:spacing w:before="0" w:beforeAutospacing="0" w:after="0" w:afterAutospacing="0" w:line="276" w:lineRule="auto"/>
              <w:rPr>
                <w:b/>
                <w:sz w:val="28"/>
                <w:szCs w:val="28"/>
              </w:rPr>
            </w:pPr>
            <w:r w:rsidRPr="00F469F9">
              <w:rPr>
                <w:b/>
                <w:sz w:val="28"/>
                <w:szCs w:val="28"/>
              </w:rPr>
              <w:t xml:space="preserve">                        </w:t>
            </w:r>
          </w:p>
        </w:tc>
        <w:tc>
          <w:tcPr>
            <w:tcW w:w="4692" w:type="dxa"/>
            <w:shd w:val="clear" w:color="auto" w:fill="auto"/>
          </w:tcPr>
          <w:p w:rsidR="008E48FF" w:rsidRPr="00F469F9" w:rsidRDefault="008E48FF" w:rsidP="00BA4CB6">
            <w:pPr>
              <w:pStyle w:val="a3"/>
              <w:spacing w:before="0" w:beforeAutospacing="0" w:after="0" w:afterAutospacing="0" w:line="276" w:lineRule="auto"/>
              <w:ind w:firstLine="709"/>
              <w:jc w:val="right"/>
              <w:rPr>
                <w:b/>
                <w:sz w:val="28"/>
                <w:szCs w:val="28"/>
              </w:rPr>
            </w:pPr>
          </w:p>
          <w:p w:rsidR="008E48FF" w:rsidRPr="00F469F9" w:rsidRDefault="008E48FF" w:rsidP="00BA4CB6">
            <w:pPr>
              <w:pStyle w:val="a3"/>
              <w:spacing w:before="0" w:beforeAutospacing="0" w:after="0" w:afterAutospacing="0" w:line="276" w:lineRule="auto"/>
              <w:ind w:firstLine="709"/>
              <w:jc w:val="right"/>
              <w:rPr>
                <w:b/>
                <w:sz w:val="28"/>
                <w:szCs w:val="28"/>
              </w:rPr>
            </w:pPr>
          </w:p>
          <w:p w:rsidR="008E48FF" w:rsidRDefault="008E48FF" w:rsidP="00BA4CB6">
            <w:pPr>
              <w:pStyle w:val="a3"/>
              <w:spacing w:before="0" w:beforeAutospacing="0" w:after="0" w:afterAutospacing="0" w:line="276" w:lineRule="auto"/>
              <w:ind w:firstLine="709"/>
              <w:jc w:val="right"/>
              <w:rPr>
                <w:b/>
                <w:sz w:val="28"/>
                <w:szCs w:val="28"/>
              </w:rPr>
            </w:pPr>
          </w:p>
          <w:p w:rsidR="00275CD3" w:rsidRPr="00F469F9" w:rsidRDefault="00275CD3" w:rsidP="00531B14">
            <w:pPr>
              <w:pStyle w:val="a3"/>
              <w:spacing w:before="0" w:beforeAutospacing="0" w:after="0" w:afterAutospacing="0" w:line="276" w:lineRule="auto"/>
              <w:ind w:firstLine="709"/>
              <w:jc w:val="right"/>
              <w:rPr>
                <w:b/>
                <w:sz w:val="28"/>
                <w:szCs w:val="28"/>
              </w:rPr>
            </w:pPr>
            <w:r>
              <w:rPr>
                <w:b/>
                <w:sz w:val="28"/>
                <w:szCs w:val="28"/>
              </w:rPr>
              <w:t>І</w:t>
            </w:r>
            <w:r w:rsidR="00531B14">
              <w:rPr>
                <w:b/>
                <w:sz w:val="28"/>
                <w:szCs w:val="28"/>
              </w:rPr>
              <w:t>нна</w:t>
            </w:r>
            <w:r>
              <w:rPr>
                <w:b/>
                <w:sz w:val="28"/>
                <w:szCs w:val="28"/>
              </w:rPr>
              <w:t xml:space="preserve"> МОСКАЛЕВСЬКА</w:t>
            </w:r>
          </w:p>
        </w:tc>
      </w:tr>
    </w:tbl>
    <w:p w:rsidR="005479AD" w:rsidRPr="00F469F9" w:rsidRDefault="005479AD" w:rsidP="00705D5B">
      <w:pPr>
        <w:pStyle w:val="a3"/>
        <w:spacing w:line="360" w:lineRule="auto"/>
        <w:jc w:val="both"/>
        <w:rPr>
          <w:sz w:val="28"/>
          <w:szCs w:val="28"/>
        </w:rPr>
      </w:pPr>
    </w:p>
    <w:sectPr w:rsidR="005479AD" w:rsidRPr="00F469F9" w:rsidSect="006E7924">
      <w:headerReference w:type="default" r:id="rId8"/>
      <w:pgSz w:w="11906" w:h="16838"/>
      <w:pgMar w:top="567"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836" w:rsidRDefault="00BA6836" w:rsidP="00B3779F">
      <w:r>
        <w:separator/>
      </w:r>
    </w:p>
  </w:endnote>
  <w:endnote w:type="continuationSeparator" w:id="0">
    <w:p w:rsidR="00BA6836" w:rsidRDefault="00BA6836" w:rsidP="00B3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836" w:rsidRDefault="00BA6836" w:rsidP="00B3779F">
      <w:r>
        <w:separator/>
      </w:r>
    </w:p>
  </w:footnote>
  <w:footnote w:type="continuationSeparator" w:id="0">
    <w:p w:rsidR="00BA6836" w:rsidRDefault="00BA6836" w:rsidP="00B37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949273"/>
      <w:docPartObj>
        <w:docPartGallery w:val="Page Numbers (Top of Page)"/>
        <w:docPartUnique/>
      </w:docPartObj>
    </w:sdtPr>
    <w:sdtEndPr>
      <w:rPr>
        <w:noProof/>
      </w:rPr>
    </w:sdtEndPr>
    <w:sdtContent>
      <w:p w:rsidR="008C58E2" w:rsidRDefault="00FA3047">
        <w:pPr>
          <w:pStyle w:val="a6"/>
          <w:jc w:val="center"/>
        </w:pPr>
        <w:r>
          <w:fldChar w:fldCharType="begin"/>
        </w:r>
        <w:r>
          <w:instrText xml:space="preserve"> PAGE   \* MERGEFORMAT </w:instrText>
        </w:r>
        <w:r>
          <w:fldChar w:fldCharType="separate"/>
        </w:r>
        <w:r w:rsidR="001307FF">
          <w:rPr>
            <w:noProof/>
          </w:rPr>
          <w:t>5</w:t>
        </w:r>
        <w:r>
          <w:rPr>
            <w:noProof/>
          </w:rPr>
          <w:fldChar w:fldCharType="end"/>
        </w:r>
      </w:p>
    </w:sdtContent>
  </w:sdt>
  <w:p w:rsidR="008C58E2" w:rsidRPr="005C2E8C" w:rsidRDefault="008C58E2">
    <w:pPr>
      <w:pStyle w:val="a6"/>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15:restartNumberingAfterBreak="0">
    <w:nsid w:val="021B04ED"/>
    <w:multiLevelType w:val="multilevel"/>
    <w:tmpl w:val="EF44A15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562228C"/>
    <w:multiLevelType w:val="hybridMultilevel"/>
    <w:tmpl w:val="5866CD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BB80F54"/>
    <w:multiLevelType w:val="hybridMultilevel"/>
    <w:tmpl w:val="0C581026"/>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2A12372"/>
    <w:multiLevelType w:val="hybridMultilevel"/>
    <w:tmpl w:val="5BAC2ED0"/>
    <w:lvl w:ilvl="0" w:tplc="7BE44CC4">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0D63578"/>
    <w:multiLevelType w:val="hybridMultilevel"/>
    <w:tmpl w:val="B92C81D2"/>
    <w:lvl w:ilvl="0" w:tplc="05C008A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32564078"/>
    <w:multiLevelType w:val="hybridMultilevel"/>
    <w:tmpl w:val="3256705E"/>
    <w:lvl w:ilvl="0" w:tplc="3B080AFC">
      <w:start w:val="1"/>
      <w:numFmt w:val="decimal"/>
      <w:lvlText w:val="%1."/>
      <w:lvlJc w:val="left"/>
      <w:pPr>
        <w:ind w:left="1211" w:hanging="360"/>
      </w:pPr>
      <w:rPr>
        <w:rFonts w:hint="default"/>
        <w:color w:val="auto"/>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7" w15:restartNumberingAfterBreak="0">
    <w:nsid w:val="3CA13470"/>
    <w:multiLevelType w:val="multilevel"/>
    <w:tmpl w:val="E8022A9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68666F5D"/>
    <w:multiLevelType w:val="hybridMultilevel"/>
    <w:tmpl w:val="DDD494DE"/>
    <w:lvl w:ilvl="0" w:tplc="9C04D20A">
      <w:start w:val="1"/>
      <w:numFmt w:val="decimal"/>
      <w:lvlText w:val="%1."/>
      <w:lvlJc w:val="left"/>
      <w:pPr>
        <w:ind w:left="1211" w:hanging="360"/>
      </w:pPr>
      <w:rPr>
        <w:rFonts w:hint="default"/>
        <w:color w:val="auto"/>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9" w15:restartNumberingAfterBreak="0">
    <w:nsid w:val="6BB07EC6"/>
    <w:multiLevelType w:val="hybridMultilevel"/>
    <w:tmpl w:val="87CE597C"/>
    <w:lvl w:ilvl="0" w:tplc="0F603BC0">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0" w15:restartNumberingAfterBreak="0">
    <w:nsid w:val="6E5802FF"/>
    <w:multiLevelType w:val="multilevel"/>
    <w:tmpl w:val="571EA5CA"/>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9"/>
  </w:num>
  <w:num w:numId="2">
    <w:abstractNumId w:val="3"/>
  </w:num>
  <w:num w:numId="3">
    <w:abstractNumId w:val="6"/>
  </w:num>
  <w:num w:numId="4">
    <w:abstractNumId w:val="0"/>
  </w:num>
  <w:num w:numId="5">
    <w:abstractNumId w:val="8"/>
  </w:num>
  <w:num w:numId="6">
    <w:abstractNumId w:val="4"/>
  </w:num>
  <w:num w:numId="7">
    <w:abstractNumId w:val="2"/>
  </w:num>
  <w:num w:numId="8">
    <w:abstractNumId w:val="7"/>
  </w:num>
  <w:num w:numId="9">
    <w:abstractNumId w:val="5"/>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D34"/>
    <w:rsid w:val="00012B11"/>
    <w:rsid w:val="00022B7B"/>
    <w:rsid w:val="00031DCA"/>
    <w:rsid w:val="00050381"/>
    <w:rsid w:val="00061790"/>
    <w:rsid w:val="00062A15"/>
    <w:rsid w:val="00081497"/>
    <w:rsid w:val="00083CF5"/>
    <w:rsid w:val="00092E17"/>
    <w:rsid w:val="00094DC0"/>
    <w:rsid w:val="000A4EEE"/>
    <w:rsid w:val="000B2B95"/>
    <w:rsid w:val="000B34F3"/>
    <w:rsid w:val="000C03C1"/>
    <w:rsid w:val="000D579A"/>
    <w:rsid w:val="000E032D"/>
    <w:rsid w:val="000F6DBC"/>
    <w:rsid w:val="001173D1"/>
    <w:rsid w:val="001307FF"/>
    <w:rsid w:val="00133288"/>
    <w:rsid w:val="00167E9A"/>
    <w:rsid w:val="001B5188"/>
    <w:rsid w:val="001D6194"/>
    <w:rsid w:val="001D6B62"/>
    <w:rsid w:val="001F17C0"/>
    <w:rsid w:val="00203334"/>
    <w:rsid w:val="00214DE2"/>
    <w:rsid w:val="002228AA"/>
    <w:rsid w:val="00253D29"/>
    <w:rsid w:val="002649E3"/>
    <w:rsid w:val="00275CD3"/>
    <w:rsid w:val="002769C1"/>
    <w:rsid w:val="002922F9"/>
    <w:rsid w:val="002A6890"/>
    <w:rsid w:val="002C17D7"/>
    <w:rsid w:val="002D5ED3"/>
    <w:rsid w:val="002E6E0B"/>
    <w:rsid w:val="002F482D"/>
    <w:rsid w:val="00310347"/>
    <w:rsid w:val="0038525D"/>
    <w:rsid w:val="003953BE"/>
    <w:rsid w:val="003B2279"/>
    <w:rsid w:val="003B73E2"/>
    <w:rsid w:val="003B7737"/>
    <w:rsid w:val="003C0375"/>
    <w:rsid w:val="004066C3"/>
    <w:rsid w:val="004A1451"/>
    <w:rsid w:val="004C1FF3"/>
    <w:rsid w:val="004E1E70"/>
    <w:rsid w:val="004E3691"/>
    <w:rsid w:val="00500BA5"/>
    <w:rsid w:val="00531B14"/>
    <w:rsid w:val="005479AD"/>
    <w:rsid w:val="00565849"/>
    <w:rsid w:val="00572C90"/>
    <w:rsid w:val="005739D6"/>
    <w:rsid w:val="00580DF9"/>
    <w:rsid w:val="00590CCA"/>
    <w:rsid w:val="005930C5"/>
    <w:rsid w:val="005C2E8C"/>
    <w:rsid w:val="005D6658"/>
    <w:rsid w:val="00642CF2"/>
    <w:rsid w:val="006437B6"/>
    <w:rsid w:val="006638F3"/>
    <w:rsid w:val="00686EBF"/>
    <w:rsid w:val="006C4E3B"/>
    <w:rsid w:val="006E7924"/>
    <w:rsid w:val="006F7A9D"/>
    <w:rsid w:val="00701F89"/>
    <w:rsid w:val="00705D5B"/>
    <w:rsid w:val="00734DC9"/>
    <w:rsid w:val="00741D91"/>
    <w:rsid w:val="00761F45"/>
    <w:rsid w:val="00763EEB"/>
    <w:rsid w:val="00774B53"/>
    <w:rsid w:val="007833B9"/>
    <w:rsid w:val="00785392"/>
    <w:rsid w:val="007A397D"/>
    <w:rsid w:val="007B3114"/>
    <w:rsid w:val="007D374A"/>
    <w:rsid w:val="00857688"/>
    <w:rsid w:val="00876F0C"/>
    <w:rsid w:val="00893A56"/>
    <w:rsid w:val="008C58E2"/>
    <w:rsid w:val="008C7BD7"/>
    <w:rsid w:val="008D254B"/>
    <w:rsid w:val="008E48FF"/>
    <w:rsid w:val="008F3A77"/>
    <w:rsid w:val="008F5534"/>
    <w:rsid w:val="009122E4"/>
    <w:rsid w:val="00926F9C"/>
    <w:rsid w:val="0094458E"/>
    <w:rsid w:val="0094537D"/>
    <w:rsid w:val="009652F0"/>
    <w:rsid w:val="00982AAB"/>
    <w:rsid w:val="00986D34"/>
    <w:rsid w:val="009B2ACE"/>
    <w:rsid w:val="009C17D9"/>
    <w:rsid w:val="009C6D04"/>
    <w:rsid w:val="009E5F31"/>
    <w:rsid w:val="00A214A8"/>
    <w:rsid w:val="00A370A1"/>
    <w:rsid w:val="00A46F42"/>
    <w:rsid w:val="00A647E2"/>
    <w:rsid w:val="00A90609"/>
    <w:rsid w:val="00AB398C"/>
    <w:rsid w:val="00AB582D"/>
    <w:rsid w:val="00AD567C"/>
    <w:rsid w:val="00B048CD"/>
    <w:rsid w:val="00B070EC"/>
    <w:rsid w:val="00B333CC"/>
    <w:rsid w:val="00B3779F"/>
    <w:rsid w:val="00B51B3A"/>
    <w:rsid w:val="00B81F4D"/>
    <w:rsid w:val="00BA4CB6"/>
    <w:rsid w:val="00BA6836"/>
    <w:rsid w:val="00BB2CFA"/>
    <w:rsid w:val="00BC53ED"/>
    <w:rsid w:val="00C139E2"/>
    <w:rsid w:val="00C1596E"/>
    <w:rsid w:val="00C16E0C"/>
    <w:rsid w:val="00C23E50"/>
    <w:rsid w:val="00C86A08"/>
    <w:rsid w:val="00C86AB3"/>
    <w:rsid w:val="00CA70E8"/>
    <w:rsid w:val="00CA7140"/>
    <w:rsid w:val="00CB0E03"/>
    <w:rsid w:val="00CB2982"/>
    <w:rsid w:val="00CC5126"/>
    <w:rsid w:val="00CF0FAB"/>
    <w:rsid w:val="00D44B60"/>
    <w:rsid w:val="00D5002F"/>
    <w:rsid w:val="00DA27E0"/>
    <w:rsid w:val="00DD1547"/>
    <w:rsid w:val="00DF753D"/>
    <w:rsid w:val="00E05A57"/>
    <w:rsid w:val="00E05E37"/>
    <w:rsid w:val="00E21838"/>
    <w:rsid w:val="00E25157"/>
    <w:rsid w:val="00E36DE5"/>
    <w:rsid w:val="00E4604D"/>
    <w:rsid w:val="00E663AC"/>
    <w:rsid w:val="00E74B1C"/>
    <w:rsid w:val="00EC6166"/>
    <w:rsid w:val="00EE4C55"/>
    <w:rsid w:val="00F07346"/>
    <w:rsid w:val="00F3508C"/>
    <w:rsid w:val="00F469F9"/>
    <w:rsid w:val="00F5619B"/>
    <w:rsid w:val="00F56E9D"/>
    <w:rsid w:val="00FA3047"/>
    <w:rsid w:val="00FE66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D7A97"/>
  <w15:docId w15:val="{65B545C9-8EEC-4D48-8EBF-D523AB06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D34"/>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986D3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86D34"/>
    <w:rPr>
      <w:rFonts w:ascii="Times New Roman" w:eastAsiaTheme="minorEastAsia" w:hAnsi="Times New Roman" w:cs="Times New Roman"/>
      <w:b/>
      <w:bCs/>
      <w:sz w:val="27"/>
      <w:szCs w:val="27"/>
      <w:lang w:eastAsia="uk-UA"/>
    </w:rPr>
  </w:style>
  <w:style w:type="paragraph" w:styleId="a3">
    <w:name w:val="Normal (Web)"/>
    <w:aliases w:val="Обычный (веб) Знак,Знак1 Знак,Знак1 Знак Знак,Знак1 Знак Знак Знак Знак Знак Знак Знак,Знак1 Знак Знак Знак,Знак1,Обычный (Web) Знак Знак Знак Знак Знак Знак,Обычный (Web)"/>
    <w:basedOn w:val="a"/>
    <w:link w:val="a4"/>
    <w:uiPriority w:val="99"/>
    <w:unhideWhenUsed/>
    <w:rsid w:val="00986D34"/>
    <w:pPr>
      <w:spacing w:before="100" w:beforeAutospacing="1" w:after="100" w:afterAutospacing="1"/>
    </w:pPr>
  </w:style>
  <w:style w:type="paragraph" w:customStyle="1" w:styleId="31">
    <w:name w:val="Знак Знак3"/>
    <w:basedOn w:val="a"/>
    <w:rsid w:val="001F17C0"/>
    <w:rPr>
      <w:rFonts w:ascii="Verdana" w:eastAsia="Times New Roman" w:hAnsi="Verdana" w:cs="Verdana"/>
      <w:sz w:val="20"/>
      <w:szCs w:val="20"/>
      <w:lang w:val="en-US" w:eastAsia="en-US"/>
    </w:rPr>
  </w:style>
  <w:style w:type="paragraph" w:styleId="a5">
    <w:name w:val="List Paragraph"/>
    <w:basedOn w:val="a"/>
    <w:uiPriority w:val="34"/>
    <w:qFormat/>
    <w:rsid w:val="00DA27E0"/>
    <w:pPr>
      <w:ind w:left="720"/>
      <w:contextualSpacing/>
    </w:pPr>
  </w:style>
  <w:style w:type="paragraph" w:styleId="a6">
    <w:name w:val="header"/>
    <w:basedOn w:val="a"/>
    <w:link w:val="a7"/>
    <w:uiPriority w:val="99"/>
    <w:unhideWhenUsed/>
    <w:rsid w:val="00B3779F"/>
    <w:pPr>
      <w:tabs>
        <w:tab w:val="center" w:pos="4819"/>
        <w:tab w:val="right" w:pos="9639"/>
      </w:tabs>
    </w:pPr>
  </w:style>
  <w:style w:type="character" w:customStyle="1" w:styleId="a7">
    <w:name w:val="Верхній колонтитул Знак"/>
    <w:basedOn w:val="a0"/>
    <w:link w:val="a6"/>
    <w:uiPriority w:val="99"/>
    <w:rsid w:val="00B3779F"/>
    <w:rPr>
      <w:rFonts w:ascii="Times New Roman" w:eastAsiaTheme="minorEastAsia" w:hAnsi="Times New Roman" w:cs="Times New Roman"/>
      <w:sz w:val="24"/>
      <w:szCs w:val="24"/>
      <w:lang w:eastAsia="uk-UA"/>
    </w:rPr>
  </w:style>
  <w:style w:type="paragraph" w:styleId="a8">
    <w:name w:val="footer"/>
    <w:basedOn w:val="a"/>
    <w:link w:val="a9"/>
    <w:uiPriority w:val="99"/>
    <w:unhideWhenUsed/>
    <w:rsid w:val="00B3779F"/>
    <w:pPr>
      <w:tabs>
        <w:tab w:val="center" w:pos="4819"/>
        <w:tab w:val="right" w:pos="9639"/>
      </w:tabs>
    </w:pPr>
  </w:style>
  <w:style w:type="character" w:customStyle="1" w:styleId="a9">
    <w:name w:val="Нижній колонтитул Знак"/>
    <w:basedOn w:val="a0"/>
    <w:link w:val="a8"/>
    <w:uiPriority w:val="99"/>
    <w:rsid w:val="00B3779F"/>
    <w:rPr>
      <w:rFonts w:ascii="Times New Roman" w:eastAsiaTheme="minorEastAsia" w:hAnsi="Times New Roman" w:cs="Times New Roman"/>
      <w:sz w:val="24"/>
      <w:szCs w:val="24"/>
      <w:lang w:eastAsia="uk-UA"/>
    </w:rPr>
  </w:style>
  <w:style w:type="paragraph" w:styleId="aa">
    <w:name w:val="Body Text Indent"/>
    <w:basedOn w:val="a"/>
    <w:link w:val="ab"/>
    <w:uiPriority w:val="99"/>
    <w:semiHidden/>
    <w:unhideWhenUsed/>
    <w:rsid w:val="00D44B60"/>
    <w:pPr>
      <w:spacing w:after="120"/>
      <w:ind w:left="283"/>
    </w:pPr>
  </w:style>
  <w:style w:type="character" w:customStyle="1" w:styleId="ab">
    <w:name w:val="Основний текст з відступом Знак"/>
    <w:basedOn w:val="a0"/>
    <w:link w:val="aa"/>
    <w:uiPriority w:val="99"/>
    <w:semiHidden/>
    <w:rsid w:val="00D44B60"/>
    <w:rPr>
      <w:rFonts w:ascii="Times New Roman" w:eastAsiaTheme="minorEastAsia" w:hAnsi="Times New Roman" w:cs="Times New Roman"/>
      <w:sz w:val="24"/>
      <w:szCs w:val="24"/>
      <w:lang w:eastAsia="uk-UA"/>
    </w:rPr>
  </w:style>
  <w:style w:type="table" w:styleId="ac">
    <w:name w:val="Table Grid"/>
    <w:basedOn w:val="a1"/>
    <w:uiPriority w:val="39"/>
    <w:rsid w:val="00547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вичайний (веб) Знак"/>
    <w:aliases w:val="Обычный (веб) Знак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Web) Знак"/>
    <w:link w:val="a3"/>
    <w:locked/>
    <w:rsid w:val="005479AD"/>
    <w:rPr>
      <w:rFonts w:ascii="Times New Roman" w:eastAsiaTheme="minorEastAsia" w:hAnsi="Times New Roman" w:cs="Times New Roman"/>
      <w:sz w:val="24"/>
      <w:szCs w:val="24"/>
      <w:lang w:eastAsia="uk-UA"/>
    </w:rPr>
  </w:style>
  <w:style w:type="paragraph" w:styleId="ad">
    <w:name w:val="Balloon Text"/>
    <w:basedOn w:val="a"/>
    <w:link w:val="ae"/>
    <w:uiPriority w:val="99"/>
    <w:semiHidden/>
    <w:unhideWhenUsed/>
    <w:rsid w:val="00CF0FAB"/>
    <w:rPr>
      <w:rFonts w:ascii="Segoe UI" w:hAnsi="Segoe UI" w:cs="Segoe UI"/>
      <w:sz w:val="18"/>
      <w:szCs w:val="18"/>
    </w:rPr>
  </w:style>
  <w:style w:type="character" w:customStyle="1" w:styleId="ae">
    <w:name w:val="Текст у виносці Знак"/>
    <w:basedOn w:val="a0"/>
    <w:link w:val="ad"/>
    <w:uiPriority w:val="99"/>
    <w:semiHidden/>
    <w:rsid w:val="00CF0FAB"/>
    <w:rPr>
      <w:rFonts w:ascii="Segoe UI" w:eastAsiaTheme="minorEastAsia"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13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7705A-F31E-49DC-BC52-61C8D74FA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88AF707D</Template>
  <TotalTime>26</TotalTime>
  <Pages>5</Pages>
  <Words>5940</Words>
  <Characters>3387</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Копеляс Оксана Олексіївна</dc:creator>
  <cp:keywords/>
  <dc:description/>
  <cp:lastModifiedBy>Копеляс Оксана Олексіївна</cp:lastModifiedBy>
  <cp:revision>10</cp:revision>
  <cp:lastPrinted>2019-07-26T11:44:00Z</cp:lastPrinted>
  <dcterms:created xsi:type="dcterms:W3CDTF">2019-07-23T14:51:00Z</dcterms:created>
  <dcterms:modified xsi:type="dcterms:W3CDTF">2019-08-22T06:53:00Z</dcterms:modified>
</cp:coreProperties>
</file>