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10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172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</w:p>
    <w:p w:rsidR="00A22172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2172">
        <w:rPr>
          <w:rFonts w:ascii="Times New Roman" w:hAnsi="Times New Roman" w:cs="Times New Roman"/>
          <w:b/>
          <w:sz w:val="24"/>
          <w:szCs w:val="24"/>
        </w:rPr>
        <w:t>про</w:t>
      </w:r>
      <w:r w:rsidR="005A5676">
        <w:rPr>
          <w:rFonts w:ascii="Times New Roman" w:hAnsi="Times New Roman" w:cs="Times New Roman"/>
          <w:b/>
          <w:sz w:val="24"/>
          <w:szCs w:val="24"/>
        </w:rPr>
        <w:t>є</w:t>
      </w:r>
      <w:r w:rsidRPr="00A22172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A22172">
        <w:rPr>
          <w:rFonts w:ascii="Times New Roman" w:hAnsi="Times New Roman" w:cs="Times New Roman"/>
          <w:b/>
          <w:sz w:val="24"/>
          <w:szCs w:val="24"/>
        </w:rPr>
        <w:t xml:space="preserve"> наказу Міністерства фінансів України </w:t>
      </w:r>
    </w:p>
    <w:p w:rsidR="0016229B" w:rsidRDefault="00A22172" w:rsidP="00162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172">
        <w:rPr>
          <w:rFonts w:ascii="Times New Roman" w:hAnsi="Times New Roman" w:cs="Times New Roman"/>
          <w:b/>
          <w:sz w:val="24"/>
          <w:szCs w:val="24"/>
        </w:rPr>
        <w:t xml:space="preserve">«Про </w:t>
      </w:r>
      <w:r w:rsidR="0016229B">
        <w:rPr>
          <w:rFonts w:ascii="Times New Roman" w:hAnsi="Times New Roman" w:cs="Times New Roman"/>
          <w:b/>
          <w:sz w:val="24"/>
          <w:szCs w:val="24"/>
        </w:rPr>
        <w:t xml:space="preserve">затвердження Змін до деяких нормативно-правових актів </w:t>
      </w:r>
    </w:p>
    <w:p w:rsidR="00055510" w:rsidRDefault="0016229B" w:rsidP="00162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Міністерства фінансів України</w:t>
      </w:r>
      <w:r w:rsidR="00A22172" w:rsidRPr="00A22172">
        <w:rPr>
          <w:rFonts w:ascii="Times New Roman" w:hAnsi="Times New Roman" w:cs="Times New Roman"/>
          <w:b/>
          <w:sz w:val="24"/>
          <w:szCs w:val="24"/>
        </w:rPr>
        <w:t>»</w:t>
      </w:r>
      <w:r w:rsidR="00A22172" w:rsidRPr="00A2217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 </w:t>
      </w:r>
    </w:p>
    <w:p w:rsidR="00055510" w:rsidRDefault="00055510" w:rsidP="00055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5510" w:rsidRDefault="00A22172" w:rsidP="00413794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172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про</w:t>
      </w:r>
      <w:r w:rsidR="005A5676">
        <w:rPr>
          <w:rFonts w:ascii="Times New Roman" w:hAnsi="Times New Roman" w:cs="Times New Roman"/>
          <w:sz w:val="24"/>
          <w:szCs w:val="24"/>
        </w:rPr>
        <w:t>є</w:t>
      </w:r>
      <w:r w:rsidRPr="00A22172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наказу Міністерства фінансів України «Про </w:t>
      </w:r>
      <w:r w:rsidR="0016229B">
        <w:rPr>
          <w:rFonts w:ascii="Times New Roman" w:hAnsi="Times New Roman" w:cs="Times New Roman"/>
          <w:sz w:val="24"/>
          <w:szCs w:val="24"/>
        </w:rPr>
        <w:t>затвердження Змін до деяких нормативно-правових актів Міністерства фінансів України</w:t>
      </w:r>
      <w:r w:rsidRPr="00A22172">
        <w:rPr>
          <w:rFonts w:ascii="Times New Roman" w:hAnsi="Times New Roman" w:cs="Times New Roman"/>
          <w:sz w:val="24"/>
          <w:szCs w:val="24"/>
        </w:rPr>
        <w:t xml:space="preserve">» (далі –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про</w:t>
      </w:r>
      <w:r w:rsidR="005A5676">
        <w:rPr>
          <w:rFonts w:ascii="Times New Roman" w:hAnsi="Times New Roman" w:cs="Times New Roman"/>
          <w:sz w:val="24"/>
          <w:szCs w:val="24"/>
        </w:rPr>
        <w:t>є</w:t>
      </w:r>
      <w:r w:rsidRPr="00A22172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наказу). Із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про</w:t>
      </w:r>
      <w:r w:rsidR="005A5676">
        <w:rPr>
          <w:rFonts w:ascii="Times New Roman" w:hAnsi="Times New Roman" w:cs="Times New Roman"/>
          <w:sz w:val="24"/>
          <w:szCs w:val="24"/>
        </w:rPr>
        <w:t>є</w:t>
      </w:r>
      <w:r w:rsidRPr="00A22172">
        <w:rPr>
          <w:rFonts w:ascii="Times New Roman" w:hAnsi="Times New Roman" w:cs="Times New Roman"/>
          <w:sz w:val="24"/>
          <w:szCs w:val="24"/>
        </w:rPr>
        <w:t>ктом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наказу можна ознайомитися на офіційному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Міністерства фінансів України за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>: www.mof.gov.ua у рубриці «Законодавство</w:t>
      </w:r>
      <w:r w:rsidR="008852BA">
        <w:rPr>
          <w:rFonts w:ascii="Times New Roman" w:hAnsi="Times New Roman" w:cs="Times New Roman"/>
          <w:sz w:val="24"/>
          <w:szCs w:val="24"/>
        </w:rPr>
        <w:t xml:space="preserve"> </w:t>
      </w:r>
      <w:r w:rsidRPr="00A22172">
        <w:rPr>
          <w:rFonts w:ascii="Times New Roman" w:hAnsi="Times New Roman" w:cs="Times New Roman"/>
          <w:sz w:val="24"/>
          <w:szCs w:val="24"/>
        </w:rPr>
        <w:t>/</w:t>
      </w:r>
      <w:r w:rsidR="008852BA">
        <w:rPr>
          <w:rFonts w:ascii="Times New Roman" w:hAnsi="Times New Roman" w:cs="Times New Roman"/>
          <w:sz w:val="24"/>
          <w:szCs w:val="24"/>
        </w:rPr>
        <w:t xml:space="preserve"> </w:t>
      </w:r>
      <w:r w:rsidRPr="00A22172">
        <w:rPr>
          <w:rFonts w:ascii="Times New Roman" w:hAnsi="Times New Roman" w:cs="Times New Roman"/>
          <w:sz w:val="24"/>
          <w:szCs w:val="24"/>
        </w:rPr>
        <w:t>Проекти нормативно-правових актів</w:t>
      </w:r>
      <w:r w:rsidR="00413794">
        <w:rPr>
          <w:rFonts w:ascii="Times New Roman" w:hAnsi="Times New Roman" w:cs="Times New Roman"/>
          <w:sz w:val="24"/>
          <w:szCs w:val="24"/>
        </w:rPr>
        <w:t xml:space="preserve"> </w:t>
      </w:r>
      <w:r w:rsidRPr="00A22172">
        <w:rPr>
          <w:rFonts w:ascii="Times New Roman" w:hAnsi="Times New Roman" w:cs="Times New Roman"/>
          <w:sz w:val="24"/>
          <w:szCs w:val="24"/>
        </w:rPr>
        <w:t>/</w:t>
      </w:r>
      <w:r w:rsidR="00413794">
        <w:rPr>
          <w:rFonts w:ascii="Times New Roman" w:hAnsi="Times New Roman" w:cs="Times New Roman"/>
          <w:sz w:val="24"/>
          <w:szCs w:val="24"/>
        </w:rPr>
        <w:t xml:space="preserve"> </w:t>
      </w:r>
      <w:r w:rsidRPr="00A22172">
        <w:rPr>
          <w:rFonts w:ascii="Times New Roman" w:hAnsi="Times New Roman" w:cs="Times New Roman"/>
          <w:sz w:val="24"/>
          <w:szCs w:val="24"/>
        </w:rPr>
        <w:t>Проекти нормативно-правових актів у 202</w:t>
      </w:r>
      <w:r w:rsidR="00055510">
        <w:rPr>
          <w:rFonts w:ascii="Times New Roman" w:hAnsi="Times New Roman" w:cs="Times New Roman"/>
          <w:sz w:val="24"/>
          <w:szCs w:val="24"/>
        </w:rPr>
        <w:t>2</w:t>
      </w:r>
      <w:r w:rsidRPr="00A22172">
        <w:rPr>
          <w:rFonts w:ascii="Times New Roman" w:hAnsi="Times New Roman" w:cs="Times New Roman"/>
          <w:sz w:val="24"/>
          <w:szCs w:val="24"/>
        </w:rPr>
        <w:t xml:space="preserve"> р.». </w:t>
      </w:r>
    </w:p>
    <w:p w:rsidR="00413794" w:rsidRPr="00413794" w:rsidRDefault="00A22172" w:rsidP="00413794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E27">
        <w:rPr>
          <w:rFonts w:ascii="Times New Roman" w:hAnsi="Times New Roman" w:cs="Times New Roman"/>
          <w:sz w:val="24"/>
          <w:szCs w:val="24"/>
        </w:rPr>
        <w:t>Про</w:t>
      </w:r>
      <w:r w:rsidR="005A5676">
        <w:rPr>
          <w:rFonts w:ascii="Times New Roman" w:hAnsi="Times New Roman" w:cs="Times New Roman"/>
          <w:sz w:val="24"/>
          <w:szCs w:val="24"/>
        </w:rPr>
        <w:t>є</w:t>
      </w:r>
      <w:r w:rsidRPr="00262E27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262E27">
        <w:rPr>
          <w:rFonts w:ascii="Times New Roman" w:hAnsi="Times New Roman" w:cs="Times New Roman"/>
          <w:sz w:val="24"/>
          <w:szCs w:val="24"/>
        </w:rPr>
        <w:t xml:space="preserve"> наказу розроблено </w:t>
      </w:r>
      <w:r w:rsidR="00413794">
        <w:rPr>
          <w:rFonts w:ascii="Times New Roman" w:hAnsi="Times New Roman" w:cs="Times New Roman"/>
          <w:sz w:val="24"/>
          <w:szCs w:val="24"/>
        </w:rPr>
        <w:t>з метою</w:t>
      </w:r>
      <w:r w:rsidR="00413794" w:rsidRPr="00413794">
        <w:rPr>
          <w:rFonts w:ascii="Times New Roman" w:hAnsi="Times New Roman" w:cs="Times New Roman"/>
          <w:sz w:val="24"/>
          <w:szCs w:val="24"/>
        </w:rPr>
        <w:t xml:space="preserve"> актуалізації положень порядків з питань </w:t>
      </w:r>
      <w:bookmarkStart w:id="0" w:name="_GoBack"/>
      <w:bookmarkEnd w:id="0"/>
      <w:r w:rsidR="00413794" w:rsidRPr="00413794">
        <w:rPr>
          <w:rFonts w:ascii="Times New Roman" w:hAnsi="Times New Roman" w:cs="Times New Roman"/>
          <w:sz w:val="24"/>
          <w:szCs w:val="24"/>
        </w:rPr>
        <w:t xml:space="preserve">казначейського обслуговування бюджетних коштів </w:t>
      </w:r>
      <w:r w:rsidR="00D320E9">
        <w:rPr>
          <w:rFonts w:ascii="Times New Roman" w:hAnsi="Times New Roman" w:cs="Times New Roman"/>
          <w:sz w:val="24"/>
          <w:szCs w:val="24"/>
        </w:rPr>
        <w:t xml:space="preserve">у зв’язку </w:t>
      </w:r>
      <w:r w:rsidR="00413794" w:rsidRPr="00413794">
        <w:rPr>
          <w:rFonts w:ascii="Times New Roman" w:hAnsi="Times New Roman" w:cs="Times New Roman"/>
          <w:sz w:val="24"/>
          <w:szCs w:val="24"/>
        </w:rPr>
        <w:t xml:space="preserve">із </w:t>
      </w:r>
      <w:r w:rsidR="00D320E9">
        <w:rPr>
          <w:rFonts w:ascii="Times New Roman" w:hAnsi="Times New Roman" w:cs="Times New Roman"/>
          <w:sz w:val="24"/>
          <w:szCs w:val="24"/>
        </w:rPr>
        <w:t>змінами в законодавстві</w:t>
      </w:r>
      <w:r w:rsidR="00413794" w:rsidRPr="00413794">
        <w:rPr>
          <w:rFonts w:ascii="Times New Roman" w:hAnsi="Times New Roman" w:cs="Times New Roman"/>
          <w:sz w:val="24"/>
          <w:szCs w:val="24"/>
        </w:rPr>
        <w:t>.</w:t>
      </w:r>
    </w:p>
    <w:p w:rsidR="00413794" w:rsidRDefault="00A22172" w:rsidP="00413794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E27">
        <w:rPr>
          <w:rFonts w:ascii="Times New Roman" w:hAnsi="Times New Roman" w:cs="Times New Roman"/>
          <w:sz w:val="24"/>
          <w:szCs w:val="24"/>
        </w:rPr>
        <w:t>Про</w:t>
      </w:r>
      <w:r w:rsidR="005A5676">
        <w:rPr>
          <w:rFonts w:ascii="Times New Roman" w:hAnsi="Times New Roman" w:cs="Times New Roman"/>
          <w:sz w:val="24"/>
          <w:szCs w:val="24"/>
        </w:rPr>
        <w:t>є</w:t>
      </w:r>
      <w:r w:rsidRPr="00262E27">
        <w:rPr>
          <w:rFonts w:ascii="Times New Roman" w:hAnsi="Times New Roman" w:cs="Times New Roman"/>
          <w:sz w:val="24"/>
          <w:szCs w:val="24"/>
        </w:rPr>
        <w:t>ктом</w:t>
      </w:r>
      <w:proofErr w:type="spellEnd"/>
      <w:r w:rsidRPr="00262E27">
        <w:rPr>
          <w:rFonts w:ascii="Times New Roman" w:hAnsi="Times New Roman" w:cs="Times New Roman"/>
          <w:sz w:val="24"/>
          <w:szCs w:val="24"/>
        </w:rPr>
        <w:t xml:space="preserve"> наказу пропону</w:t>
      </w:r>
      <w:r w:rsidR="00262E27" w:rsidRPr="00262E27">
        <w:rPr>
          <w:rFonts w:ascii="Times New Roman" w:hAnsi="Times New Roman" w:cs="Times New Roman"/>
          <w:sz w:val="24"/>
          <w:szCs w:val="24"/>
        </w:rPr>
        <w:t>є</w:t>
      </w:r>
      <w:r w:rsidRPr="00262E27">
        <w:rPr>
          <w:rFonts w:ascii="Times New Roman" w:hAnsi="Times New Roman" w:cs="Times New Roman"/>
          <w:sz w:val="24"/>
          <w:szCs w:val="24"/>
        </w:rPr>
        <w:t xml:space="preserve">ться </w:t>
      </w:r>
      <w:proofErr w:type="spellStart"/>
      <w:r w:rsidR="00262E27" w:rsidRPr="00262E27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262E27" w:rsidRPr="00262E27">
        <w:rPr>
          <w:rFonts w:ascii="Times New Roman" w:hAnsi="Times New Roman" w:cs="Times New Roman"/>
          <w:sz w:val="24"/>
          <w:szCs w:val="24"/>
        </w:rPr>
        <w:t xml:space="preserve"> </w:t>
      </w:r>
      <w:r w:rsidRPr="00262E27">
        <w:rPr>
          <w:rFonts w:ascii="Times New Roman" w:hAnsi="Times New Roman" w:cs="Times New Roman"/>
          <w:sz w:val="24"/>
          <w:szCs w:val="24"/>
        </w:rPr>
        <w:t xml:space="preserve">зміни до </w:t>
      </w:r>
      <w:r w:rsidR="00413794" w:rsidRPr="00413794">
        <w:rPr>
          <w:rFonts w:ascii="Times New Roman" w:hAnsi="Times New Roman" w:cs="Times New Roman"/>
          <w:sz w:val="24"/>
          <w:szCs w:val="24"/>
        </w:rPr>
        <w:t>Порядку відкриття та закриття рахунків у національній валюті в органах Державної казначейської служби України, затверджен</w:t>
      </w:r>
      <w:r w:rsidR="00413794">
        <w:rPr>
          <w:rFonts w:ascii="Times New Roman" w:hAnsi="Times New Roman" w:cs="Times New Roman"/>
          <w:sz w:val="24"/>
          <w:szCs w:val="24"/>
        </w:rPr>
        <w:t>ого</w:t>
      </w:r>
      <w:r w:rsidR="00413794" w:rsidRPr="00413794">
        <w:rPr>
          <w:rFonts w:ascii="Times New Roman" w:hAnsi="Times New Roman" w:cs="Times New Roman"/>
          <w:sz w:val="24"/>
          <w:szCs w:val="24"/>
        </w:rPr>
        <w:t xml:space="preserve"> наказом Мінфіну від 22.06.2012 № 758</w:t>
      </w:r>
      <w:r w:rsidR="00413794">
        <w:rPr>
          <w:rFonts w:ascii="Times New Roman" w:hAnsi="Times New Roman" w:cs="Times New Roman"/>
          <w:sz w:val="24"/>
          <w:szCs w:val="24"/>
        </w:rPr>
        <w:t xml:space="preserve">, </w:t>
      </w:r>
      <w:r w:rsidRPr="00262E27">
        <w:rPr>
          <w:rFonts w:ascii="Times New Roman" w:hAnsi="Times New Roman" w:cs="Times New Roman"/>
          <w:sz w:val="24"/>
          <w:szCs w:val="24"/>
        </w:rPr>
        <w:t>Порядку</w:t>
      </w:r>
      <w:r w:rsidR="0016229B">
        <w:rPr>
          <w:rFonts w:ascii="Times New Roman" w:hAnsi="Times New Roman" w:cs="Times New Roman"/>
          <w:sz w:val="24"/>
          <w:szCs w:val="24"/>
        </w:rPr>
        <w:t xml:space="preserve"> </w:t>
      </w:r>
      <w:r w:rsidR="0016229B" w:rsidRPr="0016229B">
        <w:rPr>
          <w:rFonts w:ascii="Times New Roman" w:hAnsi="Times New Roman" w:cs="Times New Roman"/>
          <w:sz w:val="24"/>
          <w:szCs w:val="24"/>
        </w:rPr>
        <w:t>казначейського обслуговування державного бюджету за витратами, затверджен</w:t>
      </w:r>
      <w:r w:rsidR="0016229B">
        <w:rPr>
          <w:rFonts w:ascii="Times New Roman" w:hAnsi="Times New Roman" w:cs="Times New Roman"/>
          <w:sz w:val="24"/>
          <w:szCs w:val="24"/>
        </w:rPr>
        <w:t>ого</w:t>
      </w:r>
      <w:r w:rsidR="0016229B" w:rsidRPr="0016229B">
        <w:rPr>
          <w:rFonts w:ascii="Times New Roman" w:hAnsi="Times New Roman" w:cs="Times New Roman"/>
          <w:sz w:val="24"/>
          <w:szCs w:val="24"/>
        </w:rPr>
        <w:t xml:space="preserve"> наказом Міністерства фінансів України від 24.12.2012 № 1407 </w:t>
      </w:r>
      <w:r w:rsidR="0016229B">
        <w:rPr>
          <w:rFonts w:ascii="Times New Roman" w:hAnsi="Times New Roman" w:cs="Times New Roman"/>
          <w:sz w:val="24"/>
          <w:szCs w:val="24"/>
        </w:rPr>
        <w:t>та</w:t>
      </w:r>
      <w:r w:rsidR="0016229B" w:rsidRPr="0016229B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16229B">
        <w:rPr>
          <w:rFonts w:ascii="Times New Roman" w:hAnsi="Times New Roman" w:cs="Times New Roman"/>
          <w:sz w:val="24"/>
          <w:szCs w:val="24"/>
        </w:rPr>
        <w:t>у</w:t>
      </w:r>
      <w:r w:rsidR="0016229B" w:rsidRPr="0016229B">
        <w:rPr>
          <w:rFonts w:ascii="Times New Roman" w:hAnsi="Times New Roman" w:cs="Times New Roman"/>
          <w:sz w:val="24"/>
          <w:szCs w:val="24"/>
        </w:rPr>
        <w:t xml:space="preserve"> казначейського обслуговування небюджетних рахунків клієнтів, затверджен</w:t>
      </w:r>
      <w:r w:rsidR="0016229B">
        <w:rPr>
          <w:rFonts w:ascii="Times New Roman" w:hAnsi="Times New Roman" w:cs="Times New Roman"/>
          <w:sz w:val="24"/>
          <w:szCs w:val="24"/>
        </w:rPr>
        <w:t>ого</w:t>
      </w:r>
      <w:r w:rsidR="0016229B" w:rsidRPr="0016229B">
        <w:rPr>
          <w:rFonts w:ascii="Times New Roman" w:hAnsi="Times New Roman" w:cs="Times New Roman"/>
          <w:sz w:val="24"/>
          <w:szCs w:val="24"/>
        </w:rPr>
        <w:t xml:space="preserve"> наказом Міністерства фінансів України від 21.07.2014 № 770</w:t>
      </w:r>
      <w:r w:rsidR="00262E27" w:rsidRPr="00262E27">
        <w:rPr>
          <w:rFonts w:ascii="Times New Roman" w:hAnsi="Times New Roman" w:cs="Times New Roman"/>
          <w:sz w:val="24"/>
          <w:szCs w:val="24"/>
        </w:rPr>
        <w:t>,</w:t>
      </w:r>
      <w:r w:rsidR="00262E27">
        <w:rPr>
          <w:rFonts w:ascii="Times New Roman" w:hAnsi="Times New Roman" w:cs="Times New Roman"/>
          <w:sz w:val="24"/>
          <w:szCs w:val="24"/>
        </w:rPr>
        <w:t xml:space="preserve"> </w:t>
      </w:r>
      <w:r w:rsidRPr="00262E27">
        <w:rPr>
          <w:rFonts w:ascii="Times New Roman" w:hAnsi="Times New Roman" w:cs="Times New Roman"/>
          <w:sz w:val="24"/>
          <w:szCs w:val="24"/>
        </w:rPr>
        <w:t>в частині:</w:t>
      </w:r>
    </w:p>
    <w:p w:rsidR="00413794" w:rsidRPr="00413794" w:rsidRDefault="00413794" w:rsidP="00413794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794">
        <w:rPr>
          <w:rFonts w:ascii="Times New Roman" w:hAnsi="Times New Roman" w:cs="Times New Roman"/>
          <w:sz w:val="24"/>
          <w:szCs w:val="24"/>
        </w:rPr>
        <w:t>визначення положень щодо формування та подання платіжної інструкції та інших документів для здійснення платіжних операцій органами Казначейства;</w:t>
      </w:r>
    </w:p>
    <w:p w:rsidR="00413794" w:rsidRPr="00413794" w:rsidRDefault="00413794" w:rsidP="00413794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794">
        <w:rPr>
          <w:rFonts w:ascii="Times New Roman" w:hAnsi="Times New Roman" w:cs="Times New Roman"/>
          <w:sz w:val="24"/>
          <w:szCs w:val="24"/>
        </w:rPr>
        <w:t>виключення термінів «платіжне доручення» та «розрахункові документи»;</w:t>
      </w:r>
    </w:p>
    <w:p w:rsidR="00413794" w:rsidRPr="00413794" w:rsidRDefault="00413794" w:rsidP="00413794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794">
        <w:rPr>
          <w:rFonts w:ascii="Times New Roman" w:hAnsi="Times New Roman" w:cs="Times New Roman"/>
          <w:sz w:val="24"/>
          <w:szCs w:val="24"/>
        </w:rPr>
        <w:t>затвердження форми платіжної інструкції та вимог щодо її заповнення;</w:t>
      </w:r>
    </w:p>
    <w:p w:rsidR="00413794" w:rsidRPr="00413794" w:rsidRDefault="00413794" w:rsidP="00413794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794">
        <w:rPr>
          <w:rFonts w:ascii="Times New Roman" w:hAnsi="Times New Roman" w:cs="Times New Roman"/>
          <w:sz w:val="24"/>
          <w:szCs w:val="24"/>
        </w:rPr>
        <w:t xml:space="preserve">узгодження положень зазначених порядків із </w:t>
      </w:r>
      <w:r w:rsidR="005A5676">
        <w:rPr>
          <w:rFonts w:ascii="Times New Roman" w:hAnsi="Times New Roman" w:cs="Times New Roman"/>
          <w:sz w:val="24"/>
          <w:szCs w:val="24"/>
        </w:rPr>
        <w:t>з</w:t>
      </w:r>
      <w:r w:rsidRPr="00413794">
        <w:rPr>
          <w:rFonts w:ascii="Times New Roman" w:hAnsi="Times New Roman" w:cs="Times New Roman"/>
          <w:sz w:val="24"/>
          <w:szCs w:val="24"/>
        </w:rPr>
        <w:t>аконами України «Про електронні довірчі послуги», «Про електронні документи та електронний документообіг».</w:t>
      </w:r>
    </w:p>
    <w:p w:rsidR="00A22172" w:rsidRPr="00A22172" w:rsidRDefault="00A22172" w:rsidP="00413794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172">
        <w:rPr>
          <w:rFonts w:ascii="Times New Roman" w:hAnsi="Times New Roman" w:cs="Times New Roman"/>
          <w:sz w:val="24"/>
          <w:szCs w:val="24"/>
        </w:rPr>
        <w:t xml:space="preserve">Зауваження та пропозиції до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про</w:t>
      </w:r>
      <w:r w:rsidR="005A5676">
        <w:rPr>
          <w:rFonts w:ascii="Times New Roman" w:hAnsi="Times New Roman" w:cs="Times New Roman"/>
          <w:sz w:val="24"/>
          <w:szCs w:val="24"/>
        </w:rPr>
        <w:t>є</w:t>
      </w:r>
      <w:r w:rsidRPr="00A22172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наказу надавати протягом 10 робочих днів з дня оприлюднення на офіційному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Мінфіну у письмовій та/або електронній формі за такими адресами: Міністерство фінансів України, вул. Грушевського, 12/2, м. Київ, 01008, </w:t>
      </w:r>
      <w:r w:rsidR="00091FD0">
        <w:rPr>
          <w:rFonts w:ascii="Times New Roman" w:hAnsi="Times New Roman" w:cs="Times New Roman"/>
          <w:sz w:val="24"/>
          <w:szCs w:val="24"/>
        </w:rPr>
        <w:br/>
      </w:r>
      <w:r w:rsidRPr="00A22172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16229B" w:rsidRPr="0016229B">
          <w:rPr>
            <w:rFonts w:ascii="Times New Roman" w:hAnsi="Times New Roman" w:cs="Times New Roman"/>
            <w:sz w:val="24"/>
            <w:szCs w:val="24"/>
          </w:rPr>
          <w:t>homenko_al@minfin.gov.ua</w:t>
        </w:r>
      </w:hyperlink>
      <w:r w:rsidR="00091FD0">
        <w:rPr>
          <w:rFonts w:ascii="Times New Roman" w:hAnsi="Times New Roman" w:cs="Times New Roman"/>
          <w:sz w:val="24"/>
          <w:szCs w:val="24"/>
        </w:rPr>
        <w:t>.</w:t>
      </w:r>
      <w:r w:rsidR="0016229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22172" w:rsidRPr="00A221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72"/>
    <w:rsid w:val="00055510"/>
    <w:rsid w:val="00091FD0"/>
    <w:rsid w:val="0016229B"/>
    <w:rsid w:val="00262E27"/>
    <w:rsid w:val="00413794"/>
    <w:rsid w:val="005A5676"/>
    <w:rsid w:val="00826358"/>
    <w:rsid w:val="008852BA"/>
    <w:rsid w:val="00A22172"/>
    <w:rsid w:val="00D3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FF58"/>
  <w15:docId w15:val="{941355D2-B0C5-440A-8D45-09A05B83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llowtextselection">
    <w:name w:val="allowtextselection"/>
    <w:basedOn w:val="a0"/>
    <w:rsid w:val="0016229B"/>
  </w:style>
  <w:style w:type="character" w:styleId="a3">
    <w:name w:val="Hyperlink"/>
    <w:basedOn w:val="a0"/>
    <w:uiPriority w:val="99"/>
    <w:unhideWhenUsed/>
    <w:rsid w:val="00162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menko_al@minf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Хоменко Алла Леонідівна</cp:lastModifiedBy>
  <cp:revision>8</cp:revision>
  <dcterms:created xsi:type="dcterms:W3CDTF">2022-06-06T14:26:00Z</dcterms:created>
  <dcterms:modified xsi:type="dcterms:W3CDTF">2022-10-25T08:36:00Z</dcterms:modified>
</cp:coreProperties>
</file>