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A4" w:rsidRPr="00680A06" w:rsidRDefault="00441BA4" w:rsidP="00441BA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680A06">
        <w:rPr>
          <w:rFonts w:ascii="Times New Roman" w:hAnsi="Times New Roman"/>
          <w:noProof/>
          <w:color w:val="FFFFFF"/>
          <w:sz w:val="16"/>
          <w:szCs w:val="16"/>
          <w:lang w:eastAsia="uk-UA"/>
        </w:rPr>
        <w:drawing>
          <wp:inline distT="0" distB="0" distL="0" distR="0">
            <wp:extent cx="4572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A4" w:rsidRPr="00680A06" w:rsidRDefault="00441BA4" w:rsidP="00441BA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680A06"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441BA4" w:rsidRPr="00680A06" w:rsidRDefault="00441BA4" w:rsidP="00441BA4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680A06">
        <w:rPr>
          <w:rFonts w:ascii="Times New Roman" w:hAnsi="Times New Roman"/>
          <w:b/>
          <w:sz w:val="32"/>
          <w:szCs w:val="32"/>
        </w:rPr>
        <w:t>НАКАЗ</w:t>
      </w:r>
    </w:p>
    <w:p w:rsidR="00441BA4" w:rsidRPr="00680A06" w:rsidRDefault="00441BA4" w:rsidP="00441BA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41BA4" w:rsidRPr="00680A06" w:rsidRDefault="00441BA4" w:rsidP="00441BA4">
      <w:pPr>
        <w:spacing w:after="120"/>
        <w:rPr>
          <w:rFonts w:ascii="Times New Roman" w:hAnsi="Times New Roman"/>
          <w:sz w:val="28"/>
          <w:szCs w:val="28"/>
        </w:rPr>
      </w:pPr>
      <w:r w:rsidRPr="009A047E">
        <w:rPr>
          <w:rFonts w:ascii="Times New Roman" w:hAnsi="Times New Roman"/>
          <w:sz w:val="28"/>
          <w:szCs w:val="28"/>
        </w:rPr>
        <w:t xml:space="preserve">19.09.2018 </w:t>
      </w:r>
      <w:r w:rsidRPr="00680A0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9A047E">
        <w:rPr>
          <w:rFonts w:ascii="Times New Roman" w:hAnsi="Times New Roman"/>
          <w:sz w:val="24"/>
          <w:szCs w:val="24"/>
        </w:rPr>
        <w:t xml:space="preserve">Київ  </w:t>
      </w:r>
      <w:r w:rsidRPr="00680A06"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 w:rsidRPr="009A047E">
        <w:rPr>
          <w:rFonts w:ascii="Times New Roman" w:hAnsi="Times New Roman"/>
          <w:sz w:val="28"/>
          <w:szCs w:val="28"/>
        </w:rPr>
        <w:t>766</w:t>
      </w:r>
    </w:p>
    <w:p w:rsidR="00441BA4" w:rsidRDefault="00441BA4" w:rsidP="00441BA4"/>
    <w:p w:rsidR="00441BA4" w:rsidRPr="00441765" w:rsidRDefault="00441BA4" w:rsidP="00441BA4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Зареєстровано в Міністерстві юстиції України 27 вересня </w:t>
      </w:r>
      <w:r w:rsidR="009A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року за № 1107/32559</w:t>
      </w:r>
    </w:p>
    <w:p w:rsidR="00F83522" w:rsidRPr="00C4481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06993" w:rsidRPr="00C44812" w:rsidRDefault="00E06993" w:rsidP="00F83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  <w:bookmarkStart w:id="0" w:name="_GoBack"/>
      <w:bookmarkEnd w:id="0"/>
    </w:p>
    <w:p w:rsidR="00F83522" w:rsidRPr="00C44812" w:rsidRDefault="00F83522" w:rsidP="0050227C">
      <w:pPr>
        <w:autoSpaceDE w:val="0"/>
        <w:autoSpaceDN w:val="0"/>
        <w:adjustRightInd w:val="0"/>
        <w:spacing w:after="0" w:line="46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  <w:r w:rsidRPr="00C44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Про затвердження Порядку </w:t>
      </w:r>
    </w:p>
    <w:p w:rsidR="00F83522" w:rsidRPr="00C44812" w:rsidRDefault="00F83522" w:rsidP="0050227C">
      <w:pPr>
        <w:autoSpaceDE w:val="0"/>
        <w:autoSpaceDN w:val="0"/>
        <w:adjustRightInd w:val="0"/>
        <w:spacing w:after="0" w:line="46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  <w:r w:rsidRPr="00C44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ведення Реєстру аудиторів та </w:t>
      </w:r>
    </w:p>
    <w:p w:rsidR="00F83522" w:rsidRPr="0050227C" w:rsidRDefault="00F83522" w:rsidP="0050227C">
      <w:pPr>
        <w:autoSpaceDE w:val="0"/>
        <w:autoSpaceDN w:val="0"/>
        <w:adjustRightInd w:val="0"/>
        <w:spacing w:after="0" w:line="460" w:lineRule="exact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</w:rPr>
      </w:pPr>
      <w:r w:rsidRPr="00C44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суб’єктів аудиторської діяльності</w:t>
      </w:r>
    </w:p>
    <w:p w:rsidR="0050227C" w:rsidRPr="00C44812" w:rsidRDefault="0050227C" w:rsidP="0050227C">
      <w:pPr>
        <w:autoSpaceDE w:val="0"/>
        <w:autoSpaceDN w:val="0"/>
        <w:adjustRightInd w:val="0"/>
        <w:spacing w:after="0" w:line="460" w:lineRule="exact"/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</w:pPr>
    </w:p>
    <w:p w:rsidR="00F83522" w:rsidRPr="00C44812" w:rsidRDefault="00F83522" w:rsidP="0050227C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</w:pPr>
      <w:r w:rsidRPr="00C44812"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  <w:t xml:space="preserve">Відповідно до частини сьомої статті 20 Закону України «Про аудит фінансової звітності та аудиторську діяльність» </w:t>
      </w:r>
    </w:p>
    <w:p w:rsidR="00F83522" w:rsidRPr="00C44812" w:rsidRDefault="00F83522" w:rsidP="0050227C">
      <w:pPr>
        <w:autoSpaceDE w:val="0"/>
        <w:autoSpaceDN w:val="0"/>
        <w:adjustRightInd w:val="0"/>
        <w:spacing w:after="0" w:line="460" w:lineRule="exact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</w:rPr>
      </w:pPr>
    </w:p>
    <w:p w:rsidR="00F83522" w:rsidRPr="00C44812" w:rsidRDefault="00F83522" w:rsidP="0050227C">
      <w:pPr>
        <w:autoSpaceDE w:val="0"/>
        <w:autoSpaceDN w:val="0"/>
        <w:adjustRightInd w:val="0"/>
        <w:spacing w:after="0" w:line="460" w:lineRule="exact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</w:rPr>
      </w:pPr>
      <w:r w:rsidRPr="00C44812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F83522" w:rsidRPr="00C44812" w:rsidRDefault="00F83522" w:rsidP="0050227C">
      <w:pPr>
        <w:autoSpaceDE w:val="0"/>
        <w:autoSpaceDN w:val="0"/>
        <w:adjustRightInd w:val="0"/>
        <w:spacing w:after="0" w:line="460" w:lineRule="exact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</w:rPr>
      </w:pPr>
    </w:p>
    <w:p w:rsidR="00CD75DE" w:rsidRPr="00C44812" w:rsidRDefault="00F83522" w:rsidP="0050227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460" w:lineRule="exact"/>
        <w:ind w:left="0" w:firstLine="709"/>
        <w:contextualSpacing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</w:pPr>
      <w:r w:rsidRPr="00C44812"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  <w:t>Затвердити Порядок ведення Реєстру аудиторів та суб’єктів аудиторської діяльності</w:t>
      </w:r>
      <w:r w:rsidR="00CD75DE" w:rsidRPr="00C44812"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  <w:t xml:space="preserve"> (далі – Порядок)</w:t>
      </w:r>
      <w:r w:rsidRPr="00C44812"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  <w:t>, що додається.</w:t>
      </w:r>
    </w:p>
    <w:p w:rsidR="00CD75DE" w:rsidRPr="00C44812" w:rsidRDefault="00CD75DE" w:rsidP="0050227C">
      <w:pPr>
        <w:pStyle w:val="a5"/>
        <w:spacing w:before="0" w:beforeAutospacing="0" w:after="0" w:afterAutospacing="0" w:line="460" w:lineRule="exact"/>
        <w:ind w:firstLine="709"/>
        <w:jc w:val="both"/>
        <w:rPr>
          <w:color w:val="000000" w:themeColor="text1"/>
          <w:sz w:val="28"/>
          <w:szCs w:val="28"/>
        </w:rPr>
      </w:pPr>
      <w:r w:rsidRPr="00C44812">
        <w:rPr>
          <w:color w:val="000000" w:themeColor="text1"/>
          <w:sz w:val="28"/>
          <w:szCs w:val="28"/>
        </w:rPr>
        <w:t>2. </w:t>
      </w:r>
      <w:r w:rsidR="00DB6DF1" w:rsidRPr="00C44812">
        <w:rPr>
          <w:color w:val="000000" w:themeColor="text1"/>
          <w:sz w:val="28"/>
          <w:szCs w:val="28"/>
        </w:rPr>
        <w:t>У</w:t>
      </w:r>
      <w:r w:rsidR="00961836" w:rsidRPr="00C44812">
        <w:rPr>
          <w:color w:val="000000" w:themeColor="text1"/>
          <w:sz w:val="28"/>
          <w:szCs w:val="28"/>
        </w:rPr>
        <w:t>становити, що з метою первин</w:t>
      </w:r>
      <w:r w:rsidRPr="00C44812">
        <w:rPr>
          <w:color w:val="000000" w:themeColor="text1"/>
          <w:sz w:val="28"/>
          <w:szCs w:val="28"/>
        </w:rPr>
        <w:t>ного формування Реєстру</w:t>
      </w:r>
      <w:r w:rsidR="002470E4" w:rsidRPr="00C44812">
        <w:rPr>
          <w:rFonts w:eastAsia="Sylfaen_PDF_Subset"/>
          <w:color w:val="000000" w:themeColor="text1"/>
          <w:sz w:val="28"/>
          <w:szCs w:val="28"/>
        </w:rPr>
        <w:t xml:space="preserve"> аудиторів та суб’єктів аудиторської діяльності (далі – Реєстр)</w:t>
      </w:r>
      <w:r w:rsidRPr="00C44812">
        <w:rPr>
          <w:color w:val="000000" w:themeColor="text1"/>
          <w:sz w:val="28"/>
          <w:szCs w:val="28"/>
        </w:rPr>
        <w:t>:</w:t>
      </w:r>
    </w:p>
    <w:p w:rsidR="00CD75DE" w:rsidRPr="00C44812" w:rsidRDefault="00CD75DE" w:rsidP="0050227C">
      <w:pPr>
        <w:pStyle w:val="a5"/>
        <w:spacing w:before="0" w:beforeAutospacing="0" w:after="0" w:afterAutospacing="0" w:line="460" w:lineRule="exact"/>
        <w:ind w:firstLine="709"/>
        <w:jc w:val="both"/>
        <w:rPr>
          <w:color w:val="000000" w:themeColor="text1"/>
          <w:sz w:val="28"/>
          <w:szCs w:val="28"/>
        </w:rPr>
      </w:pPr>
      <w:r w:rsidRPr="00C44812">
        <w:rPr>
          <w:color w:val="000000" w:themeColor="text1"/>
          <w:sz w:val="28"/>
          <w:szCs w:val="28"/>
        </w:rPr>
        <w:t xml:space="preserve">аудитори, строк чинності сертифікатів яких не закінчився до </w:t>
      </w:r>
      <w:r w:rsidR="001E1ADC" w:rsidRPr="00C44812">
        <w:rPr>
          <w:color w:val="000000" w:themeColor="text1"/>
          <w:sz w:val="28"/>
          <w:szCs w:val="28"/>
        </w:rPr>
        <w:t xml:space="preserve">                </w:t>
      </w:r>
      <w:r w:rsidR="00D31917" w:rsidRPr="00C44812">
        <w:rPr>
          <w:color w:val="000000" w:themeColor="text1"/>
          <w:sz w:val="28"/>
          <w:szCs w:val="28"/>
        </w:rPr>
        <w:t xml:space="preserve">            </w:t>
      </w:r>
      <w:r w:rsidRPr="00C44812">
        <w:rPr>
          <w:color w:val="000000" w:themeColor="text1"/>
          <w:sz w:val="28"/>
          <w:szCs w:val="28"/>
        </w:rPr>
        <w:t>01 жовтня 2018 року, зобов’язані в строк до 31 жовтня 2018 року подати до Аудиторської палати України реєстраційну форму,</w:t>
      </w:r>
      <w:r w:rsidR="00B64B0F" w:rsidRPr="00C44812">
        <w:rPr>
          <w:color w:val="000000" w:themeColor="text1"/>
          <w:sz w:val="28"/>
          <w:szCs w:val="28"/>
        </w:rPr>
        <w:t xml:space="preserve"> </w:t>
      </w:r>
      <w:r w:rsidRPr="00C44812">
        <w:rPr>
          <w:color w:val="000000" w:themeColor="text1"/>
          <w:sz w:val="28"/>
          <w:szCs w:val="28"/>
        </w:rPr>
        <w:t>у якій зазначити відомості, що підлягають оприлюдненню в Реєстрі відповідно до Закону</w:t>
      </w:r>
      <w:r w:rsidR="008210D4">
        <w:rPr>
          <w:color w:val="000000" w:themeColor="text1"/>
          <w:sz w:val="28"/>
          <w:szCs w:val="28"/>
        </w:rPr>
        <w:t xml:space="preserve"> </w:t>
      </w:r>
      <w:r w:rsidR="008210D4" w:rsidRPr="00C44812">
        <w:rPr>
          <w:rFonts w:eastAsia="Sylfaen_PDF_Subset"/>
          <w:color w:val="000000" w:themeColor="text1"/>
          <w:sz w:val="28"/>
          <w:szCs w:val="28"/>
        </w:rPr>
        <w:t>України «Про аудит фінансової звітності та аудиторську діяльність»</w:t>
      </w:r>
      <w:r w:rsidR="0050227C">
        <w:rPr>
          <w:rFonts w:eastAsia="Sylfaen_PDF_Subset"/>
          <w:color w:val="000000" w:themeColor="text1"/>
          <w:sz w:val="28"/>
          <w:szCs w:val="28"/>
        </w:rPr>
        <w:t xml:space="preserve"> (далі – Закон)</w:t>
      </w:r>
      <w:r w:rsidRPr="00C44812">
        <w:rPr>
          <w:color w:val="000000" w:themeColor="text1"/>
          <w:sz w:val="28"/>
          <w:szCs w:val="28"/>
        </w:rPr>
        <w:t>;</w:t>
      </w:r>
    </w:p>
    <w:p w:rsidR="00CD75DE" w:rsidRPr="00C44812" w:rsidRDefault="00CD75DE" w:rsidP="0050227C">
      <w:pPr>
        <w:pStyle w:val="a5"/>
        <w:spacing w:before="0" w:beforeAutospacing="0" w:after="0" w:afterAutospacing="0" w:line="460" w:lineRule="exact"/>
        <w:ind w:firstLine="709"/>
        <w:jc w:val="both"/>
        <w:rPr>
          <w:color w:val="000000" w:themeColor="text1"/>
          <w:sz w:val="28"/>
          <w:szCs w:val="28"/>
        </w:rPr>
      </w:pPr>
      <w:r w:rsidRPr="00C44812">
        <w:rPr>
          <w:color w:val="000000" w:themeColor="text1"/>
          <w:sz w:val="28"/>
          <w:szCs w:val="28"/>
        </w:rPr>
        <w:t xml:space="preserve">аудиторські фірми та аудитори, які зареєстровані як фізичні особи – підприємці, що мали право на провадження аудиторської діяльності станом на    01 жовтня 2018 року, зобов’язані в строк до 31 жовтня 2018 року подати до Аудиторської палати України реєстраційну форму, у якій зазначити відомості, що підлягають оприлюдненню в Реєстрі відповідно до </w:t>
      </w:r>
      <w:r w:rsidR="004D0BB7" w:rsidRPr="00C44812">
        <w:rPr>
          <w:rFonts w:eastAsia="Sylfaen_PDF_Subset"/>
          <w:color w:val="000000" w:themeColor="text1"/>
          <w:sz w:val="28"/>
          <w:szCs w:val="28"/>
        </w:rPr>
        <w:t>Закону</w:t>
      </w:r>
      <w:r w:rsidR="0050227C">
        <w:rPr>
          <w:rFonts w:eastAsia="Sylfaen_PDF_Subset"/>
          <w:color w:val="000000" w:themeColor="text1"/>
          <w:sz w:val="28"/>
          <w:szCs w:val="28"/>
        </w:rPr>
        <w:t>.</w:t>
      </w:r>
    </w:p>
    <w:p w:rsidR="00CD75DE" w:rsidRPr="00C44812" w:rsidRDefault="00CD75DE" w:rsidP="0050227C">
      <w:pPr>
        <w:pStyle w:val="a5"/>
        <w:spacing w:before="0" w:beforeAutospacing="0" w:after="0" w:afterAutospacing="0" w:line="460" w:lineRule="exact"/>
        <w:ind w:firstLine="709"/>
        <w:jc w:val="both"/>
        <w:rPr>
          <w:color w:val="000000" w:themeColor="text1"/>
          <w:sz w:val="28"/>
          <w:szCs w:val="28"/>
        </w:rPr>
      </w:pPr>
      <w:r w:rsidRPr="00C44812">
        <w:rPr>
          <w:color w:val="000000" w:themeColor="text1"/>
          <w:sz w:val="28"/>
          <w:szCs w:val="28"/>
        </w:rPr>
        <w:t xml:space="preserve">3. Зазначені у пункті 2 </w:t>
      </w:r>
      <w:r w:rsidR="001C4017" w:rsidRPr="00C44812">
        <w:rPr>
          <w:color w:val="000000" w:themeColor="text1"/>
          <w:sz w:val="28"/>
          <w:szCs w:val="28"/>
        </w:rPr>
        <w:t xml:space="preserve">цього наказу </w:t>
      </w:r>
      <w:r w:rsidRPr="00C44812">
        <w:rPr>
          <w:color w:val="000000" w:themeColor="text1"/>
          <w:sz w:val="28"/>
          <w:szCs w:val="28"/>
        </w:rPr>
        <w:t>особи підлягають обов’язковому внесенню Аудиторською палатою України до Реєстру.</w:t>
      </w:r>
    </w:p>
    <w:p w:rsidR="007A07A8" w:rsidRPr="00C44812" w:rsidRDefault="007A07A8" w:rsidP="0050227C">
      <w:pPr>
        <w:pStyle w:val="a5"/>
        <w:spacing w:before="0" w:beforeAutospacing="0" w:after="0" w:afterAutospacing="0" w:line="460" w:lineRule="exact"/>
        <w:ind w:firstLine="709"/>
        <w:jc w:val="both"/>
        <w:rPr>
          <w:color w:val="000000" w:themeColor="text1"/>
          <w:sz w:val="28"/>
          <w:szCs w:val="28"/>
        </w:rPr>
      </w:pPr>
      <w:r w:rsidRPr="00C44812">
        <w:rPr>
          <w:color w:val="000000" w:themeColor="text1"/>
          <w:sz w:val="28"/>
          <w:szCs w:val="28"/>
        </w:rPr>
        <w:t xml:space="preserve">Уповноважена особа Аудиторської палати України </w:t>
      </w:r>
      <w:r w:rsidRPr="00C44812">
        <w:rPr>
          <w:rFonts w:eastAsia="Sylfaen"/>
          <w:color w:val="000000" w:themeColor="text1"/>
          <w:sz w:val="28"/>
          <w:szCs w:val="28"/>
          <w:shd w:val="clear" w:color="auto" w:fill="FFFFFF"/>
        </w:rPr>
        <w:t>протягом трьох робочих днів з дня надходження</w:t>
      </w:r>
      <w:r w:rsidRPr="00C44812">
        <w:rPr>
          <w:rFonts w:eastAsia="Sylfaen"/>
          <w:color w:val="000000" w:themeColor="text1"/>
          <w:sz w:val="28"/>
          <w:szCs w:val="28"/>
        </w:rPr>
        <w:t xml:space="preserve"> реєстраційної форми</w:t>
      </w:r>
      <w:r w:rsidRPr="00C44812">
        <w:rPr>
          <w:rFonts w:eastAsia="Sylfaen"/>
          <w:color w:val="000000" w:themeColor="text1"/>
          <w:sz w:val="28"/>
          <w:szCs w:val="28"/>
          <w:shd w:val="clear" w:color="auto" w:fill="FFFFFF"/>
        </w:rPr>
        <w:t xml:space="preserve"> вносить</w:t>
      </w:r>
      <w:r w:rsidR="00AD0280" w:rsidRPr="00C44812">
        <w:rPr>
          <w:rFonts w:eastAsia="Sylfaen"/>
          <w:color w:val="000000" w:themeColor="text1"/>
          <w:sz w:val="28"/>
          <w:szCs w:val="28"/>
          <w:shd w:val="clear" w:color="auto" w:fill="FFFFFF"/>
        </w:rPr>
        <w:t xml:space="preserve"> відомості </w:t>
      </w:r>
      <w:r w:rsidRPr="00C44812">
        <w:rPr>
          <w:rFonts w:eastAsia="Sylfaen"/>
          <w:color w:val="000000" w:themeColor="text1"/>
          <w:sz w:val="28"/>
          <w:szCs w:val="28"/>
          <w:shd w:val="clear" w:color="auto" w:fill="FFFFFF"/>
        </w:rPr>
        <w:t xml:space="preserve">про осіб, зазначених у </w:t>
      </w:r>
      <w:r w:rsidR="00D31917" w:rsidRPr="00C44812">
        <w:rPr>
          <w:rFonts w:eastAsia="Sylfaen"/>
          <w:color w:val="000000" w:themeColor="text1"/>
          <w:sz w:val="28"/>
          <w:szCs w:val="28"/>
          <w:shd w:val="clear" w:color="auto" w:fill="FFFFFF"/>
        </w:rPr>
        <w:t xml:space="preserve">пункті </w:t>
      </w:r>
      <w:r w:rsidRPr="00C44812">
        <w:rPr>
          <w:rFonts w:eastAsia="Sylfaen"/>
          <w:color w:val="000000" w:themeColor="text1"/>
          <w:sz w:val="28"/>
          <w:szCs w:val="28"/>
          <w:shd w:val="clear" w:color="auto" w:fill="FFFFFF"/>
        </w:rPr>
        <w:t>2</w:t>
      </w:r>
      <w:r w:rsidR="00AD0280" w:rsidRPr="00C44812">
        <w:rPr>
          <w:rFonts w:eastAsia="Sylfaen"/>
          <w:color w:val="000000" w:themeColor="text1"/>
          <w:sz w:val="28"/>
          <w:szCs w:val="28"/>
          <w:shd w:val="clear" w:color="auto" w:fill="FFFFFF"/>
        </w:rPr>
        <w:t xml:space="preserve"> цього наказу</w:t>
      </w:r>
      <w:r w:rsidRPr="00C44812">
        <w:rPr>
          <w:rFonts w:eastAsia="Sylfae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31917" w:rsidRPr="00C44812">
        <w:rPr>
          <w:color w:val="000000" w:themeColor="text1"/>
          <w:sz w:val="28"/>
          <w:szCs w:val="28"/>
        </w:rPr>
        <w:t>до розділів</w:t>
      </w:r>
      <w:r w:rsidRPr="00C44812">
        <w:rPr>
          <w:color w:val="000000" w:themeColor="text1"/>
          <w:sz w:val="28"/>
          <w:szCs w:val="28"/>
        </w:rPr>
        <w:t xml:space="preserve"> «Аудитори» </w:t>
      </w:r>
      <w:r w:rsidR="00D31917" w:rsidRPr="00C44812">
        <w:rPr>
          <w:color w:val="000000" w:themeColor="text1"/>
          <w:sz w:val="28"/>
          <w:szCs w:val="28"/>
        </w:rPr>
        <w:t xml:space="preserve">та «Суб’єкти аудиторської діяльності» </w:t>
      </w:r>
      <w:r w:rsidRPr="00C44812">
        <w:rPr>
          <w:color w:val="000000" w:themeColor="text1"/>
          <w:sz w:val="28"/>
          <w:szCs w:val="28"/>
        </w:rPr>
        <w:t>Реєстру</w:t>
      </w:r>
      <w:r w:rsidRPr="00C44812">
        <w:rPr>
          <w:rFonts w:eastAsia="Sylfaen"/>
          <w:color w:val="000000" w:themeColor="text1"/>
          <w:sz w:val="28"/>
          <w:szCs w:val="28"/>
          <w:shd w:val="clear" w:color="auto" w:fill="FFFFFF"/>
        </w:rPr>
        <w:t>.</w:t>
      </w:r>
    </w:p>
    <w:p w:rsidR="007F5370" w:rsidRPr="00C44812" w:rsidRDefault="004D0BB7" w:rsidP="0050227C">
      <w:pPr>
        <w:pStyle w:val="a5"/>
        <w:spacing w:before="0" w:beforeAutospacing="0" w:after="0" w:afterAutospacing="0" w:line="4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Під час</w:t>
      </w:r>
      <w:r w:rsidRPr="00C44812">
        <w:rPr>
          <w:color w:val="000000" w:themeColor="text1"/>
          <w:sz w:val="28"/>
          <w:szCs w:val="28"/>
        </w:rPr>
        <w:t xml:space="preserve"> первинно</w:t>
      </w:r>
      <w:r>
        <w:rPr>
          <w:color w:val="000000" w:themeColor="text1"/>
          <w:sz w:val="28"/>
          <w:szCs w:val="28"/>
        </w:rPr>
        <w:t>го</w:t>
      </w:r>
      <w:r w:rsidRPr="00C44812">
        <w:rPr>
          <w:color w:val="000000" w:themeColor="text1"/>
          <w:sz w:val="28"/>
          <w:szCs w:val="28"/>
        </w:rPr>
        <w:t xml:space="preserve"> формуванн</w:t>
      </w:r>
      <w:r>
        <w:rPr>
          <w:color w:val="000000" w:themeColor="text1"/>
          <w:sz w:val="28"/>
          <w:szCs w:val="28"/>
        </w:rPr>
        <w:t>я</w:t>
      </w:r>
      <w:r w:rsidRPr="00C44812">
        <w:rPr>
          <w:color w:val="000000" w:themeColor="text1"/>
          <w:sz w:val="28"/>
          <w:szCs w:val="28"/>
        </w:rPr>
        <w:t xml:space="preserve"> </w:t>
      </w:r>
      <w:r w:rsidR="002470E4" w:rsidRPr="00C44812">
        <w:rPr>
          <w:color w:val="000000" w:themeColor="text1"/>
          <w:sz w:val="28"/>
          <w:szCs w:val="28"/>
        </w:rPr>
        <w:t xml:space="preserve">Реєстру внесення відомостей до розділів </w:t>
      </w:r>
      <w:r w:rsidR="007A07A8" w:rsidRPr="00C44812">
        <w:rPr>
          <w:color w:val="000000" w:themeColor="text1"/>
          <w:sz w:val="28"/>
          <w:szCs w:val="28"/>
        </w:rPr>
        <w:t>«</w:t>
      </w:r>
      <w:r w:rsidR="007A07A8" w:rsidRPr="00C44812">
        <w:rPr>
          <w:color w:val="000000" w:themeColor="text1"/>
          <w:sz w:val="28"/>
          <w:szCs w:val="28"/>
          <w:lang w:eastAsia="en-US"/>
        </w:rPr>
        <w:t>Суб’єкти аудиторської діяльності, які мають право проводити обов’язковий аудит фінансової звітності</w:t>
      </w:r>
      <w:r w:rsidR="007A07A8" w:rsidRPr="00C44812">
        <w:rPr>
          <w:color w:val="000000" w:themeColor="text1"/>
          <w:sz w:val="28"/>
          <w:szCs w:val="28"/>
        </w:rPr>
        <w:t xml:space="preserve">» та «Суб’єкти аудиторської діяльності, які мають право проводити обов’язковий аудит фінансової звітності підприємств, що становлять суспільний інтерес» </w:t>
      </w:r>
      <w:r w:rsidR="002470E4" w:rsidRPr="00C44812">
        <w:rPr>
          <w:color w:val="000000" w:themeColor="text1"/>
          <w:sz w:val="28"/>
          <w:szCs w:val="28"/>
        </w:rPr>
        <w:t xml:space="preserve">здійснюється на підставі заяви про внесення відомостей до Реєстру, складеної згідно з додатком 2 до Порядку, </w:t>
      </w:r>
      <w:r w:rsidR="007A07A8" w:rsidRPr="00C44812">
        <w:rPr>
          <w:color w:val="000000" w:themeColor="text1"/>
          <w:sz w:val="28"/>
          <w:szCs w:val="28"/>
        </w:rPr>
        <w:t xml:space="preserve">відповідно до критеріїв, встановлених пунктами </w:t>
      </w:r>
      <w:r w:rsidR="00AD0280" w:rsidRPr="00C44812">
        <w:rPr>
          <w:color w:val="000000" w:themeColor="text1"/>
          <w:sz w:val="28"/>
          <w:szCs w:val="28"/>
        </w:rPr>
        <w:t>4 та 5 розділу ІІ</w:t>
      </w:r>
      <w:r w:rsidR="00961836" w:rsidRPr="00C44812">
        <w:rPr>
          <w:color w:val="000000" w:themeColor="text1"/>
          <w:sz w:val="28"/>
          <w:szCs w:val="28"/>
        </w:rPr>
        <w:t xml:space="preserve"> Порядку</w:t>
      </w:r>
      <w:r w:rsidR="007A07A8" w:rsidRPr="00C44812">
        <w:rPr>
          <w:color w:val="000000" w:themeColor="text1"/>
          <w:sz w:val="28"/>
          <w:szCs w:val="28"/>
        </w:rPr>
        <w:t xml:space="preserve">, </w:t>
      </w:r>
      <w:r w:rsidR="002470E4" w:rsidRPr="00C44812">
        <w:rPr>
          <w:color w:val="000000" w:themeColor="text1"/>
          <w:sz w:val="28"/>
          <w:szCs w:val="28"/>
        </w:rPr>
        <w:t xml:space="preserve">з урахуванням </w:t>
      </w:r>
      <w:r>
        <w:rPr>
          <w:color w:val="000000" w:themeColor="text1"/>
          <w:sz w:val="28"/>
          <w:szCs w:val="28"/>
        </w:rPr>
        <w:t>такого</w:t>
      </w:r>
      <w:r w:rsidR="002470E4" w:rsidRPr="00C44812">
        <w:rPr>
          <w:color w:val="000000" w:themeColor="text1"/>
          <w:sz w:val="28"/>
          <w:szCs w:val="28"/>
        </w:rPr>
        <w:t>:</w:t>
      </w:r>
    </w:p>
    <w:p w:rsidR="00F96E47" w:rsidRPr="00C44812" w:rsidRDefault="007A07A8" w:rsidP="0050227C">
      <w:pPr>
        <w:pStyle w:val="a5"/>
        <w:spacing w:before="0" w:beforeAutospacing="0" w:after="0" w:afterAutospacing="0" w:line="460" w:lineRule="exact"/>
        <w:ind w:firstLine="709"/>
        <w:jc w:val="both"/>
        <w:rPr>
          <w:color w:val="000000" w:themeColor="text1"/>
          <w:sz w:val="28"/>
          <w:szCs w:val="28"/>
        </w:rPr>
      </w:pPr>
      <w:r w:rsidRPr="00C44812">
        <w:rPr>
          <w:color w:val="000000" w:themeColor="text1"/>
          <w:sz w:val="28"/>
          <w:szCs w:val="28"/>
        </w:rPr>
        <w:t xml:space="preserve">чинне Свідоцтво </w:t>
      </w:r>
      <w:r w:rsidR="00F96E47" w:rsidRPr="00C44812">
        <w:rPr>
          <w:color w:val="000000" w:themeColor="text1"/>
          <w:sz w:val="28"/>
          <w:szCs w:val="28"/>
        </w:rPr>
        <w:t>про проходження перевірки системи контролю якості, видане Аудиторською палатою України до дати введення в дію Закону</w:t>
      </w:r>
      <w:r w:rsidR="00DB6DF1" w:rsidRPr="00C44812">
        <w:rPr>
          <w:color w:val="000000" w:themeColor="text1"/>
          <w:sz w:val="28"/>
          <w:szCs w:val="28"/>
        </w:rPr>
        <w:t>,</w:t>
      </w:r>
      <w:r w:rsidR="00F96E47" w:rsidRPr="00C44812">
        <w:rPr>
          <w:color w:val="000000" w:themeColor="text1"/>
          <w:sz w:val="28"/>
          <w:szCs w:val="28"/>
        </w:rPr>
        <w:t xml:space="preserve"> є підставою для внесення відповідної інформації до Реєстру;</w:t>
      </w:r>
    </w:p>
    <w:p w:rsidR="00D31917" w:rsidRPr="0050227C" w:rsidRDefault="00F96E47" w:rsidP="0050227C">
      <w:pPr>
        <w:pStyle w:val="a5"/>
        <w:spacing w:before="0" w:beforeAutospacing="0" w:after="0" w:afterAutospacing="0" w:line="460" w:lineRule="exact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C44812">
        <w:rPr>
          <w:color w:val="000000" w:themeColor="text1"/>
          <w:sz w:val="28"/>
          <w:szCs w:val="28"/>
        </w:rPr>
        <w:t>оприлюднення звіту про прозорість за 2017 рік не вимагається</w:t>
      </w:r>
      <w:r w:rsidR="0050227C">
        <w:rPr>
          <w:color w:val="000000" w:themeColor="text1"/>
          <w:sz w:val="28"/>
          <w:szCs w:val="28"/>
        </w:rPr>
        <w:t>.</w:t>
      </w:r>
    </w:p>
    <w:p w:rsidR="00CD75DE" w:rsidRPr="00C44812" w:rsidRDefault="0050227C" w:rsidP="0050227C">
      <w:pPr>
        <w:pStyle w:val="a5"/>
        <w:spacing w:before="0" w:beforeAutospacing="0" w:after="0" w:afterAutospacing="0" w:line="4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D75DE" w:rsidRPr="00C44812">
        <w:rPr>
          <w:color w:val="000000" w:themeColor="text1"/>
          <w:sz w:val="28"/>
          <w:szCs w:val="28"/>
        </w:rPr>
        <w:t>. До запровадження функціонування автоматизованої комп’ютерної системи Реєстру Аудиторською палатою України ведеться Реєстр за структурою, передбаченою розділом ІІ Порядку, на паперових носіях із зазначенням відомостей, передбачених розділом ІІІ Порядку, які оприлюднюються у мережі Інтернет на веб-сторінці Аудиторської палати України</w:t>
      </w:r>
      <w:r w:rsidR="00CD75DE" w:rsidRPr="00C44812">
        <w:rPr>
          <w:color w:val="000000" w:themeColor="text1"/>
        </w:rPr>
        <w:t xml:space="preserve"> </w:t>
      </w:r>
      <w:r w:rsidR="00CD75DE" w:rsidRPr="00C44812">
        <w:rPr>
          <w:color w:val="000000" w:themeColor="text1"/>
          <w:sz w:val="28"/>
          <w:szCs w:val="28"/>
        </w:rPr>
        <w:t xml:space="preserve">у форматі, який </w:t>
      </w:r>
      <w:r w:rsidR="004D0BB7">
        <w:rPr>
          <w:color w:val="000000" w:themeColor="text1"/>
          <w:sz w:val="28"/>
          <w:szCs w:val="28"/>
        </w:rPr>
        <w:t>унеможливлює</w:t>
      </w:r>
      <w:r w:rsidR="00CD75DE" w:rsidRPr="00C44812">
        <w:rPr>
          <w:color w:val="000000" w:themeColor="text1"/>
          <w:sz w:val="28"/>
          <w:szCs w:val="28"/>
        </w:rPr>
        <w:t xml:space="preserve"> внесення змін до цих відомостей іншими заінтересованими користувачами.</w:t>
      </w:r>
    </w:p>
    <w:p w:rsidR="00F83522" w:rsidRPr="00C44812" w:rsidRDefault="0050227C" w:rsidP="00CD75DE">
      <w:pPr>
        <w:pStyle w:val="a5"/>
        <w:spacing w:before="0" w:beforeAutospacing="0" w:after="0" w:afterAutospacing="0" w:line="4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D75DE" w:rsidRPr="00C44812">
        <w:rPr>
          <w:color w:val="000000" w:themeColor="text1"/>
          <w:sz w:val="28"/>
          <w:szCs w:val="28"/>
        </w:rPr>
        <w:t>. </w:t>
      </w:r>
      <w:r w:rsidR="00F83522" w:rsidRPr="00C44812">
        <w:rPr>
          <w:rFonts w:eastAsia="Sylfaen_PDF_Subset"/>
          <w:color w:val="000000" w:themeColor="text1"/>
          <w:sz w:val="28"/>
          <w:szCs w:val="28"/>
        </w:rPr>
        <w:t>Департаменту</w:t>
      </w:r>
      <w:r w:rsidR="00F83522" w:rsidRPr="00C44812">
        <w:rPr>
          <w:rFonts w:ascii="Arial" w:hAnsi="Arial" w:cs="Arial"/>
          <w:color w:val="000000" w:themeColor="text1"/>
        </w:rPr>
        <w:t xml:space="preserve"> </w:t>
      </w:r>
      <w:r w:rsidR="00F83522" w:rsidRPr="00C44812">
        <w:rPr>
          <w:rFonts w:eastAsia="Sylfaen_PDF_Subset"/>
          <w:color w:val="000000" w:themeColor="text1"/>
          <w:sz w:val="28"/>
          <w:szCs w:val="28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F83522" w:rsidRPr="00C44812" w:rsidRDefault="00F83522" w:rsidP="00CD75DE">
      <w:pPr>
        <w:tabs>
          <w:tab w:val="left" w:pos="993"/>
        </w:tabs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</w:pPr>
      <w:r w:rsidRPr="00C44812"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F83522" w:rsidRPr="00C44812" w:rsidRDefault="00F83522" w:rsidP="00CD75DE">
      <w:pPr>
        <w:tabs>
          <w:tab w:val="left" w:pos="993"/>
        </w:tabs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</w:pPr>
      <w:r w:rsidRPr="00C44812"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  <w:t>оприлюднення цього наказу.</w:t>
      </w:r>
    </w:p>
    <w:p w:rsidR="00F83522" w:rsidRPr="00C44812" w:rsidRDefault="0050227C" w:rsidP="009D05E3">
      <w:pPr>
        <w:pStyle w:val="a5"/>
        <w:spacing w:before="0" w:beforeAutospacing="0" w:after="0" w:afterAutospacing="0" w:line="400" w:lineRule="exact"/>
        <w:ind w:firstLine="709"/>
        <w:jc w:val="both"/>
        <w:rPr>
          <w:rFonts w:eastAsia="Sylfaen_PDF_Subset"/>
          <w:color w:val="000000" w:themeColor="text1"/>
          <w:sz w:val="28"/>
          <w:szCs w:val="28"/>
        </w:rPr>
      </w:pPr>
      <w:r>
        <w:rPr>
          <w:rFonts w:eastAsia="Sylfaen_PDF_Subset"/>
          <w:color w:val="000000" w:themeColor="text1"/>
          <w:sz w:val="28"/>
          <w:szCs w:val="28"/>
        </w:rPr>
        <w:t>6</w:t>
      </w:r>
      <w:r w:rsidR="00CD75DE" w:rsidRPr="00C44812">
        <w:rPr>
          <w:rFonts w:eastAsia="Sylfaen_PDF_Subset"/>
          <w:color w:val="000000" w:themeColor="text1"/>
          <w:sz w:val="28"/>
          <w:szCs w:val="28"/>
        </w:rPr>
        <w:t>. </w:t>
      </w:r>
      <w:r w:rsidR="00F83522" w:rsidRPr="00C44812">
        <w:rPr>
          <w:rFonts w:eastAsia="Sylfaen_PDF_Subset"/>
          <w:color w:val="000000" w:themeColor="text1"/>
          <w:sz w:val="28"/>
          <w:szCs w:val="28"/>
        </w:rPr>
        <w:t xml:space="preserve">Цей наказ набирає чинності з </w:t>
      </w:r>
      <w:r w:rsidR="009B27B4" w:rsidRPr="00C44812">
        <w:rPr>
          <w:rFonts w:eastAsia="Sylfaen_PDF_Subset"/>
          <w:color w:val="000000" w:themeColor="text1"/>
          <w:sz w:val="28"/>
          <w:szCs w:val="28"/>
        </w:rPr>
        <w:t>01 жовтня 2018 року</w:t>
      </w:r>
      <w:r w:rsidR="009D05E3" w:rsidRPr="00C44812">
        <w:rPr>
          <w:rFonts w:eastAsia="Sylfaen_PDF_Subset"/>
          <w:color w:val="000000" w:themeColor="text1"/>
          <w:sz w:val="28"/>
          <w:szCs w:val="28"/>
        </w:rPr>
        <w:t>, але не раніше дня його офіційного опублікування</w:t>
      </w:r>
      <w:r w:rsidR="009B27B4" w:rsidRPr="00C44812">
        <w:rPr>
          <w:rFonts w:eastAsia="Sylfaen_PDF_Subset"/>
          <w:color w:val="000000" w:themeColor="text1"/>
          <w:sz w:val="28"/>
          <w:szCs w:val="28"/>
        </w:rPr>
        <w:t>.</w:t>
      </w:r>
    </w:p>
    <w:p w:rsidR="00F83522" w:rsidRPr="00C44812" w:rsidRDefault="0050227C" w:rsidP="009D05E3">
      <w:pPr>
        <w:pStyle w:val="a5"/>
        <w:spacing w:before="0" w:beforeAutospacing="0" w:after="0" w:afterAutospacing="0" w:line="400" w:lineRule="exact"/>
        <w:ind w:firstLine="709"/>
        <w:jc w:val="both"/>
        <w:rPr>
          <w:rFonts w:eastAsia="Sylfaen_PDF_Subset"/>
          <w:color w:val="000000" w:themeColor="text1"/>
          <w:sz w:val="28"/>
          <w:szCs w:val="28"/>
        </w:rPr>
      </w:pPr>
      <w:r>
        <w:rPr>
          <w:rFonts w:eastAsia="Sylfaen_PDF_Subset"/>
          <w:color w:val="000000" w:themeColor="text1"/>
          <w:sz w:val="28"/>
          <w:szCs w:val="28"/>
        </w:rPr>
        <w:t>7</w:t>
      </w:r>
      <w:r w:rsidR="00CD75DE" w:rsidRPr="00C44812">
        <w:rPr>
          <w:rFonts w:eastAsia="Sylfaen_PDF_Subset"/>
          <w:color w:val="000000" w:themeColor="text1"/>
          <w:sz w:val="28"/>
          <w:szCs w:val="28"/>
        </w:rPr>
        <w:t>. </w:t>
      </w:r>
      <w:r w:rsidR="00F83522" w:rsidRPr="00C44812">
        <w:rPr>
          <w:rFonts w:eastAsia="Sylfaen_PDF_Subset"/>
          <w:color w:val="000000" w:themeColor="text1"/>
          <w:sz w:val="28"/>
          <w:szCs w:val="28"/>
        </w:rPr>
        <w:t>Контроль за виконанням цього наказу залишаю за собою.</w:t>
      </w:r>
    </w:p>
    <w:p w:rsidR="00F83522" w:rsidRPr="00C44812" w:rsidRDefault="00F83522" w:rsidP="00CD75DE">
      <w:pPr>
        <w:autoSpaceDE w:val="0"/>
        <w:autoSpaceDN w:val="0"/>
        <w:adjustRightInd w:val="0"/>
        <w:spacing w:after="0" w:line="400" w:lineRule="exact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E06993" w:rsidRPr="00C44812" w:rsidRDefault="00E06993" w:rsidP="00CD75DE">
      <w:pPr>
        <w:autoSpaceDE w:val="0"/>
        <w:autoSpaceDN w:val="0"/>
        <w:adjustRightInd w:val="0"/>
        <w:spacing w:after="0" w:line="400" w:lineRule="exact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0C2222" w:rsidRPr="00C44812" w:rsidRDefault="00F83522" w:rsidP="00CD75DE">
      <w:pPr>
        <w:autoSpaceDE w:val="0"/>
        <w:autoSpaceDN w:val="0"/>
        <w:adjustRightInd w:val="0"/>
        <w:spacing w:after="0" w:line="400" w:lineRule="exact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ru-RU"/>
        </w:rPr>
      </w:pPr>
      <w:r w:rsidRPr="00C44812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</w:rPr>
        <w:t>В. о. Міністра                                                                                 О. МАРКАРОВА</w:t>
      </w:r>
    </w:p>
    <w:sectPr w:rsidR="000C2222" w:rsidRPr="00C44812" w:rsidSect="005022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DE" w:rsidRDefault="002351DE">
      <w:pPr>
        <w:spacing w:after="0" w:line="240" w:lineRule="auto"/>
      </w:pPr>
      <w:r>
        <w:separator/>
      </w:r>
    </w:p>
  </w:endnote>
  <w:endnote w:type="continuationSeparator" w:id="0">
    <w:p w:rsidR="002351DE" w:rsidRDefault="0023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DE" w:rsidRDefault="002351DE">
      <w:pPr>
        <w:spacing w:after="0" w:line="240" w:lineRule="auto"/>
      </w:pPr>
      <w:r>
        <w:separator/>
      </w:r>
    </w:p>
  </w:footnote>
  <w:footnote w:type="continuationSeparator" w:id="0">
    <w:p w:rsidR="002351DE" w:rsidRDefault="0023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5201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140DC2" w:rsidRPr="00140DC2" w:rsidRDefault="00855AE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0D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6993" w:rsidRPr="00140D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0D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02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40DC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40DC2" w:rsidRDefault="002351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AA4"/>
    <w:rsid w:val="000B6608"/>
    <w:rsid w:val="000F02C4"/>
    <w:rsid w:val="000F27CD"/>
    <w:rsid w:val="001501F1"/>
    <w:rsid w:val="001C4017"/>
    <w:rsid w:val="001E1ADC"/>
    <w:rsid w:val="00203D6C"/>
    <w:rsid w:val="002351DE"/>
    <w:rsid w:val="002470E4"/>
    <w:rsid w:val="00264DCB"/>
    <w:rsid w:val="002C1433"/>
    <w:rsid w:val="00340D93"/>
    <w:rsid w:val="00350894"/>
    <w:rsid w:val="003E4D2C"/>
    <w:rsid w:val="00441BA4"/>
    <w:rsid w:val="0044344B"/>
    <w:rsid w:val="004846E9"/>
    <w:rsid w:val="0049279D"/>
    <w:rsid w:val="004D0BB7"/>
    <w:rsid w:val="004F6E5F"/>
    <w:rsid w:val="0050227C"/>
    <w:rsid w:val="005168D1"/>
    <w:rsid w:val="005D0DAC"/>
    <w:rsid w:val="005E160A"/>
    <w:rsid w:val="00665825"/>
    <w:rsid w:val="007976E5"/>
    <w:rsid w:val="007A07A8"/>
    <w:rsid w:val="007F5370"/>
    <w:rsid w:val="008210D4"/>
    <w:rsid w:val="00855AE3"/>
    <w:rsid w:val="008901F0"/>
    <w:rsid w:val="008A221F"/>
    <w:rsid w:val="008D4502"/>
    <w:rsid w:val="00937603"/>
    <w:rsid w:val="00953B02"/>
    <w:rsid w:val="00961836"/>
    <w:rsid w:val="00995700"/>
    <w:rsid w:val="009A047E"/>
    <w:rsid w:val="009B27B4"/>
    <w:rsid w:val="009C62BE"/>
    <w:rsid w:val="009D05E3"/>
    <w:rsid w:val="009E66DB"/>
    <w:rsid w:val="00A71C20"/>
    <w:rsid w:val="00AA652D"/>
    <w:rsid w:val="00AD0280"/>
    <w:rsid w:val="00B162F3"/>
    <w:rsid w:val="00B43AEE"/>
    <w:rsid w:val="00B64B0F"/>
    <w:rsid w:val="00C055F4"/>
    <w:rsid w:val="00C44812"/>
    <w:rsid w:val="00CD75DE"/>
    <w:rsid w:val="00CF5EA6"/>
    <w:rsid w:val="00D079F4"/>
    <w:rsid w:val="00D31917"/>
    <w:rsid w:val="00D64D62"/>
    <w:rsid w:val="00D65D12"/>
    <w:rsid w:val="00DB6DF1"/>
    <w:rsid w:val="00E06993"/>
    <w:rsid w:val="00E60AA4"/>
    <w:rsid w:val="00EA372F"/>
    <w:rsid w:val="00EB250B"/>
    <w:rsid w:val="00F40D99"/>
    <w:rsid w:val="00F83522"/>
    <w:rsid w:val="00F9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522"/>
    <w:pPr>
      <w:tabs>
        <w:tab w:val="center" w:pos="4819"/>
        <w:tab w:val="right" w:pos="9639"/>
      </w:tabs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a4">
    <w:name w:val="Верхній колонтитул Знак"/>
    <w:basedOn w:val="a0"/>
    <w:link w:val="a3"/>
    <w:uiPriority w:val="99"/>
    <w:rsid w:val="00F83522"/>
    <w:rPr>
      <w:rFonts w:ascii="Arial" w:eastAsia="Times New Roman" w:hAnsi="Arial" w:cs="Arial"/>
      <w:sz w:val="24"/>
      <w:szCs w:val="24"/>
      <w:lang w:val="en-AU"/>
    </w:rPr>
  </w:style>
  <w:style w:type="paragraph" w:styleId="a5">
    <w:name w:val="Normal (Web)"/>
    <w:basedOn w:val="a"/>
    <w:uiPriority w:val="99"/>
    <w:unhideWhenUsed/>
    <w:rsid w:val="00CD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9D05E3"/>
    <w:rPr>
      <w:i/>
      <w:iCs/>
    </w:rPr>
  </w:style>
  <w:style w:type="character" w:customStyle="1" w:styleId="apple-converted-space">
    <w:name w:val="apple-converted-space"/>
    <w:basedOn w:val="a0"/>
    <w:rsid w:val="009D05E3"/>
  </w:style>
  <w:style w:type="paragraph" w:styleId="a7">
    <w:name w:val="Balloon Text"/>
    <w:basedOn w:val="a"/>
    <w:link w:val="a8"/>
    <w:uiPriority w:val="99"/>
    <w:semiHidden/>
    <w:unhideWhenUsed/>
    <w:rsid w:val="0095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3B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522"/>
    <w:pPr>
      <w:tabs>
        <w:tab w:val="center" w:pos="4819"/>
        <w:tab w:val="right" w:pos="9639"/>
      </w:tabs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a4">
    <w:name w:val="Верхній колонтитул Знак"/>
    <w:basedOn w:val="a0"/>
    <w:link w:val="a3"/>
    <w:uiPriority w:val="99"/>
    <w:rsid w:val="00F83522"/>
    <w:rPr>
      <w:rFonts w:ascii="Arial" w:eastAsia="Times New Roman" w:hAnsi="Arial" w:cs="Arial"/>
      <w:sz w:val="24"/>
      <w:szCs w:val="24"/>
      <w:lang w:val="en-AU"/>
    </w:rPr>
  </w:style>
  <w:style w:type="paragraph" w:styleId="a5">
    <w:name w:val="Normal (Web)"/>
    <w:basedOn w:val="a"/>
    <w:uiPriority w:val="99"/>
    <w:unhideWhenUsed/>
    <w:rsid w:val="00CD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9D05E3"/>
    <w:rPr>
      <w:i/>
      <w:iCs/>
    </w:rPr>
  </w:style>
  <w:style w:type="character" w:customStyle="1" w:styleId="apple-converted-space">
    <w:name w:val="apple-converted-space"/>
    <w:basedOn w:val="a0"/>
    <w:rsid w:val="009D05E3"/>
  </w:style>
  <w:style w:type="paragraph" w:styleId="a7">
    <w:name w:val="Balloon Text"/>
    <w:basedOn w:val="a"/>
    <w:link w:val="a8"/>
    <w:uiPriority w:val="99"/>
    <w:semiHidden/>
    <w:unhideWhenUsed/>
    <w:rsid w:val="0095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Користувач Windows</cp:lastModifiedBy>
  <cp:revision>2</cp:revision>
  <cp:lastPrinted>2018-09-26T13:36:00Z</cp:lastPrinted>
  <dcterms:created xsi:type="dcterms:W3CDTF">2018-11-08T10:46:00Z</dcterms:created>
  <dcterms:modified xsi:type="dcterms:W3CDTF">2018-11-08T10:46:00Z</dcterms:modified>
</cp:coreProperties>
</file>