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7"/>
      </w:tblGrid>
      <w:tr w:rsidR="00E864F9" w:rsidRPr="00EF3D18" w14:paraId="1D48E42A" w14:textId="77777777" w:rsidTr="00E864F9">
        <w:trPr>
          <w:tblCellSpacing w:w="22" w:type="dxa"/>
        </w:trPr>
        <w:tc>
          <w:tcPr>
            <w:tcW w:w="4909" w:type="pct"/>
            <w:hideMark/>
          </w:tcPr>
          <w:p w14:paraId="08DDD4BB" w14:textId="77777777" w:rsidR="004B6300" w:rsidRPr="00EF3D18" w:rsidRDefault="003E08F3" w:rsidP="00EF3D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Додаток 8</w:t>
            </w:r>
            <w:r w:rsidRPr="00EF3D18">
              <w:rPr>
                <w:sz w:val="28"/>
                <w:szCs w:val="28"/>
              </w:rPr>
              <w:br/>
              <w:t>до Порядку складання Звіту про контрольовані операції</w:t>
            </w:r>
            <w:r w:rsidR="00A779FD" w:rsidRPr="00EF3D18">
              <w:rPr>
                <w:sz w:val="28"/>
                <w:szCs w:val="28"/>
              </w:rPr>
              <w:t xml:space="preserve"> </w:t>
            </w:r>
          </w:p>
          <w:p w14:paraId="1A7889BD" w14:textId="6226E2F6" w:rsidR="003E08F3" w:rsidRPr="00EF3D18" w:rsidRDefault="003E08F3" w:rsidP="00EF3D1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  <w:highlight w:val="yellow"/>
              </w:rPr>
            </w:pPr>
            <w:r w:rsidRPr="00EF3D18">
              <w:rPr>
                <w:sz w:val="28"/>
                <w:szCs w:val="28"/>
              </w:rPr>
              <w:t>(пункт 30 розділу IV)</w:t>
            </w:r>
          </w:p>
        </w:tc>
      </w:tr>
    </w:tbl>
    <w:p w14:paraId="1065E432" w14:textId="77777777" w:rsidR="003E08F3" w:rsidRPr="00EF3D18" w:rsidRDefault="003E08F3" w:rsidP="003E08F3">
      <w:pPr>
        <w:pStyle w:val="a3"/>
        <w:jc w:val="both"/>
        <w:rPr>
          <w:rFonts w:eastAsia="Times New Roman"/>
          <w:b/>
          <w:sz w:val="28"/>
          <w:szCs w:val="28"/>
          <w:highlight w:val="yellow"/>
        </w:rPr>
      </w:pPr>
    </w:p>
    <w:p w14:paraId="2FF009D6" w14:textId="77777777" w:rsidR="003E08F3" w:rsidRPr="00EF3D18" w:rsidRDefault="003E08F3" w:rsidP="003E08F3">
      <w:pPr>
        <w:pStyle w:val="a3"/>
        <w:jc w:val="both"/>
        <w:rPr>
          <w:rFonts w:eastAsia="Times New Roman"/>
          <w:b/>
          <w:sz w:val="28"/>
          <w:szCs w:val="28"/>
          <w:highlight w:val="yellow"/>
        </w:rPr>
      </w:pPr>
    </w:p>
    <w:p w14:paraId="26B62F02" w14:textId="77777777" w:rsidR="003E08F3" w:rsidRPr="00EF3D18" w:rsidRDefault="003E08F3" w:rsidP="003E08F3">
      <w:pPr>
        <w:pStyle w:val="a3"/>
        <w:jc w:val="both"/>
        <w:rPr>
          <w:b/>
          <w:sz w:val="28"/>
          <w:szCs w:val="28"/>
          <w:highlight w:val="yellow"/>
        </w:rPr>
      </w:pPr>
    </w:p>
    <w:p w14:paraId="7AD5F7AF" w14:textId="77777777" w:rsidR="00EF3D18" w:rsidRPr="00EF3D18" w:rsidRDefault="00EF3D18" w:rsidP="003E08F3">
      <w:pPr>
        <w:pStyle w:val="3"/>
        <w:jc w:val="center"/>
        <w:rPr>
          <w:sz w:val="28"/>
          <w:szCs w:val="28"/>
        </w:rPr>
      </w:pPr>
    </w:p>
    <w:p w14:paraId="36363884" w14:textId="244EB72D" w:rsidR="003E08F3" w:rsidRPr="00EF3D18" w:rsidRDefault="003E08F3" w:rsidP="003E08F3">
      <w:pPr>
        <w:pStyle w:val="3"/>
        <w:jc w:val="center"/>
        <w:rPr>
          <w:rFonts w:eastAsia="Times New Roman"/>
          <w:sz w:val="28"/>
          <w:szCs w:val="28"/>
        </w:rPr>
      </w:pPr>
      <w:r w:rsidRPr="00EF3D18">
        <w:rPr>
          <w:sz w:val="28"/>
          <w:szCs w:val="28"/>
        </w:rPr>
        <w:t>Код</w:t>
      </w:r>
      <w:r w:rsidR="00E96CE0" w:rsidRPr="00EF3D18">
        <w:rPr>
          <w:sz w:val="28"/>
          <w:szCs w:val="28"/>
        </w:rPr>
        <w:t>и джерел інформації</w:t>
      </w:r>
      <w:r w:rsidR="007F3305" w:rsidRPr="00EF3D18">
        <w:rPr>
          <w:sz w:val="28"/>
          <w:szCs w:val="28"/>
        </w:rPr>
        <w:t>*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3"/>
        <w:gridCol w:w="9429"/>
      </w:tblGrid>
      <w:tr w:rsidR="00E864F9" w:rsidRPr="00EF3D18" w14:paraId="528C4098" w14:textId="77777777" w:rsidTr="00F353DD">
        <w:trPr>
          <w:tblCellSpacing w:w="22" w:type="dxa"/>
        </w:trPr>
        <w:tc>
          <w:tcPr>
            <w:tcW w:w="593" w:type="pct"/>
            <w:hideMark/>
          </w:tcPr>
          <w:p w14:paraId="59230328" w14:textId="77777777" w:rsidR="003E08F3" w:rsidRPr="00EF3D18" w:rsidRDefault="003E08F3" w:rsidP="004E4DE0">
            <w:pPr>
              <w:pStyle w:val="a3"/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Код</w:t>
            </w:r>
          </w:p>
        </w:tc>
        <w:tc>
          <w:tcPr>
            <w:tcW w:w="4347" w:type="pct"/>
            <w:hideMark/>
          </w:tcPr>
          <w:p w14:paraId="2F3D0241" w14:textId="77777777" w:rsidR="003E08F3" w:rsidRPr="00EF3D18" w:rsidRDefault="008B4E72" w:rsidP="008B4E72">
            <w:pPr>
              <w:pStyle w:val="a3"/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Т</w:t>
            </w:r>
            <w:r w:rsidR="007F3305" w:rsidRPr="00EF3D18">
              <w:rPr>
                <w:sz w:val="28"/>
                <w:szCs w:val="28"/>
              </w:rPr>
              <w:t>ип джерела інформації</w:t>
            </w:r>
          </w:p>
        </w:tc>
      </w:tr>
      <w:tr w:rsidR="00E864F9" w:rsidRPr="00EF3D18" w14:paraId="3F16F53E" w14:textId="77777777" w:rsidTr="00F353DD">
        <w:trPr>
          <w:tblCellSpacing w:w="22" w:type="dxa"/>
        </w:trPr>
        <w:tc>
          <w:tcPr>
            <w:tcW w:w="593" w:type="pct"/>
          </w:tcPr>
          <w:p w14:paraId="6996DDE9" w14:textId="77777777" w:rsidR="007F3305" w:rsidRPr="00EF3D18" w:rsidRDefault="007F3305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601</w:t>
            </w:r>
          </w:p>
        </w:tc>
        <w:tc>
          <w:tcPr>
            <w:tcW w:w="4347" w:type="pct"/>
          </w:tcPr>
          <w:p w14:paraId="5BCC138D" w14:textId="34967D6D" w:rsidR="007F3305" w:rsidRPr="00EF3D18" w:rsidRDefault="007F3305" w:rsidP="001266DC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Інформація про </w:t>
            </w:r>
            <w:r w:rsidR="001266DC" w:rsidRPr="00EF3D18">
              <w:rPr>
                <w:sz w:val="28"/>
                <w:szCs w:val="28"/>
              </w:rPr>
              <w:t xml:space="preserve">зіставні </w:t>
            </w:r>
            <w:r w:rsidRPr="00EF3D18">
              <w:rPr>
                <w:sz w:val="28"/>
                <w:szCs w:val="28"/>
              </w:rPr>
              <w:t>неконтрольовані операції, здійснені платником податків</w:t>
            </w:r>
          </w:p>
        </w:tc>
      </w:tr>
      <w:tr w:rsidR="00E864F9" w:rsidRPr="00EF3D18" w14:paraId="51BC59E5" w14:textId="77777777" w:rsidTr="00F353DD">
        <w:trPr>
          <w:tblCellSpacing w:w="22" w:type="dxa"/>
        </w:trPr>
        <w:tc>
          <w:tcPr>
            <w:tcW w:w="593" w:type="pct"/>
          </w:tcPr>
          <w:p w14:paraId="6ECB3060" w14:textId="77777777" w:rsidR="007F3305" w:rsidRPr="00EF3D18" w:rsidRDefault="007F3305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602</w:t>
            </w:r>
          </w:p>
        </w:tc>
        <w:tc>
          <w:tcPr>
            <w:tcW w:w="4347" w:type="pct"/>
          </w:tcPr>
          <w:p w14:paraId="040BBF73" w14:textId="3E7DBA37" w:rsidR="007F3305" w:rsidRPr="00EF3D18" w:rsidRDefault="007F3305" w:rsidP="00DC48E0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Інформація про </w:t>
            </w:r>
            <w:r w:rsidR="00DC48E0" w:rsidRPr="00EF3D18">
              <w:rPr>
                <w:sz w:val="28"/>
                <w:szCs w:val="28"/>
              </w:rPr>
              <w:t xml:space="preserve">зіставні </w:t>
            </w:r>
            <w:r w:rsidRPr="00EF3D18">
              <w:rPr>
                <w:sz w:val="28"/>
                <w:szCs w:val="28"/>
              </w:rPr>
              <w:t>неконтрольовані операції, здійснені контрагентом-нерезидентом</w:t>
            </w:r>
            <w:r w:rsidR="00942147" w:rsidRPr="00EF3D18">
              <w:rPr>
                <w:sz w:val="28"/>
                <w:szCs w:val="28"/>
              </w:rPr>
              <w:t xml:space="preserve"> з непов’язаними особами</w:t>
            </w:r>
          </w:p>
        </w:tc>
      </w:tr>
      <w:tr w:rsidR="00E864F9" w:rsidRPr="00EF3D18" w14:paraId="3718938D" w14:textId="77777777" w:rsidTr="00F353DD">
        <w:trPr>
          <w:tblCellSpacing w:w="22" w:type="dxa"/>
        </w:trPr>
        <w:tc>
          <w:tcPr>
            <w:tcW w:w="593" w:type="pct"/>
          </w:tcPr>
          <w:p w14:paraId="41D18C18" w14:textId="77777777" w:rsidR="007F3305" w:rsidRPr="00EF3D18" w:rsidRDefault="007F3305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603</w:t>
            </w:r>
          </w:p>
        </w:tc>
        <w:tc>
          <w:tcPr>
            <w:tcW w:w="4347" w:type="pct"/>
          </w:tcPr>
          <w:p w14:paraId="1EF84FC2" w14:textId="13E2D40A" w:rsidR="007F3305" w:rsidRPr="00EF3D18" w:rsidRDefault="007F3305" w:rsidP="00846F48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Ціни, що склалися за результатами </w:t>
            </w:r>
            <w:r w:rsidR="00846F48" w:rsidRPr="00EF3D18">
              <w:rPr>
                <w:sz w:val="28"/>
                <w:szCs w:val="28"/>
              </w:rPr>
              <w:t>аукціонів (</w:t>
            </w:r>
            <w:r w:rsidRPr="00EF3D18">
              <w:rPr>
                <w:sz w:val="28"/>
                <w:szCs w:val="28"/>
              </w:rPr>
              <w:t>публічних торгів</w:t>
            </w:r>
            <w:r w:rsidR="00846F48" w:rsidRPr="00EF3D18">
              <w:rPr>
                <w:sz w:val="28"/>
                <w:szCs w:val="28"/>
              </w:rPr>
              <w:t>)</w:t>
            </w:r>
          </w:p>
        </w:tc>
      </w:tr>
      <w:tr w:rsidR="00E864F9" w:rsidRPr="00EF3D18" w14:paraId="3C157059" w14:textId="77777777" w:rsidTr="00F353DD">
        <w:trPr>
          <w:tblCellSpacing w:w="22" w:type="dxa"/>
        </w:trPr>
        <w:tc>
          <w:tcPr>
            <w:tcW w:w="593" w:type="pct"/>
          </w:tcPr>
          <w:p w14:paraId="44E16C67" w14:textId="77777777" w:rsidR="007F3305" w:rsidRPr="00EF3D18" w:rsidRDefault="007F3305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</w:t>
            </w:r>
            <w:r w:rsidR="0029346C" w:rsidRPr="00EF3D18">
              <w:rPr>
                <w:sz w:val="28"/>
                <w:szCs w:val="28"/>
              </w:rPr>
              <w:t>04</w:t>
            </w:r>
          </w:p>
        </w:tc>
        <w:tc>
          <w:tcPr>
            <w:tcW w:w="4347" w:type="pct"/>
          </w:tcPr>
          <w:p w14:paraId="17087FA4" w14:textId="048096FF" w:rsidR="007F3305" w:rsidRPr="00EF3D18" w:rsidRDefault="007F3305" w:rsidP="00CD0D7A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Результати незалежної оцінки</w:t>
            </w:r>
          </w:p>
        </w:tc>
      </w:tr>
      <w:tr w:rsidR="00E864F9" w:rsidRPr="00EF3D18" w14:paraId="64078EE7" w14:textId="77777777" w:rsidTr="00F353DD">
        <w:trPr>
          <w:tblCellSpacing w:w="22" w:type="dxa"/>
        </w:trPr>
        <w:tc>
          <w:tcPr>
            <w:tcW w:w="593" w:type="pct"/>
          </w:tcPr>
          <w:p w14:paraId="1D83E1E6" w14:textId="77777777" w:rsidR="007F3305" w:rsidRPr="00EF3D18" w:rsidRDefault="0029346C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605</w:t>
            </w:r>
          </w:p>
        </w:tc>
        <w:tc>
          <w:tcPr>
            <w:tcW w:w="4347" w:type="pct"/>
          </w:tcPr>
          <w:p w14:paraId="677DE6AE" w14:textId="18A3152F" w:rsidR="007F3305" w:rsidRPr="00EF3D18" w:rsidRDefault="00DA67BC" w:rsidP="00B5207E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Інформаційні системи та </w:t>
            </w:r>
            <w:r w:rsidR="007F3305" w:rsidRPr="00EF3D18">
              <w:rPr>
                <w:sz w:val="28"/>
                <w:szCs w:val="28"/>
              </w:rPr>
              <w:t xml:space="preserve">бази даних, які містять відомості з </w:t>
            </w:r>
            <w:r w:rsidR="00CE081C" w:rsidRPr="00EF3D18">
              <w:rPr>
                <w:sz w:val="28"/>
                <w:szCs w:val="28"/>
              </w:rPr>
              <w:t>фінансової</w:t>
            </w:r>
            <w:r w:rsidR="007F3305" w:rsidRPr="00EF3D18">
              <w:rPr>
                <w:sz w:val="28"/>
                <w:szCs w:val="28"/>
              </w:rPr>
              <w:t xml:space="preserve"> та статистичної звітності </w:t>
            </w:r>
          </w:p>
        </w:tc>
      </w:tr>
      <w:tr w:rsidR="00E864F9" w:rsidRPr="00EF3D18" w14:paraId="142AD097" w14:textId="77777777" w:rsidTr="00F353DD">
        <w:trPr>
          <w:tblCellSpacing w:w="22" w:type="dxa"/>
        </w:trPr>
        <w:tc>
          <w:tcPr>
            <w:tcW w:w="593" w:type="pct"/>
          </w:tcPr>
          <w:p w14:paraId="11023120" w14:textId="77777777" w:rsidR="007F3305" w:rsidRPr="00EF3D18" w:rsidRDefault="0029346C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606</w:t>
            </w:r>
          </w:p>
        </w:tc>
        <w:tc>
          <w:tcPr>
            <w:tcW w:w="4347" w:type="pct"/>
          </w:tcPr>
          <w:p w14:paraId="1C23601C" w14:textId="5CD0904D" w:rsidR="007F3305" w:rsidRPr="00EF3D18" w:rsidRDefault="00B113BE" w:rsidP="00CE081C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Інформаційні системи та </w:t>
            </w:r>
            <w:r w:rsidR="007F3305" w:rsidRPr="00EF3D18">
              <w:rPr>
                <w:sz w:val="28"/>
                <w:szCs w:val="28"/>
              </w:rPr>
              <w:t>бази даних, які містять відомості щодо угод з нематеріальними активами</w:t>
            </w:r>
          </w:p>
        </w:tc>
      </w:tr>
      <w:tr w:rsidR="00E864F9" w:rsidRPr="00EF3D18" w14:paraId="36C48572" w14:textId="77777777" w:rsidTr="00F353DD">
        <w:trPr>
          <w:tblCellSpacing w:w="22" w:type="dxa"/>
        </w:trPr>
        <w:tc>
          <w:tcPr>
            <w:tcW w:w="593" w:type="pct"/>
          </w:tcPr>
          <w:p w14:paraId="4990F018" w14:textId="77777777" w:rsidR="007F3305" w:rsidRPr="00EF3D18" w:rsidRDefault="0029346C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607</w:t>
            </w:r>
          </w:p>
        </w:tc>
        <w:tc>
          <w:tcPr>
            <w:tcW w:w="4347" w:type="pct"/>
          </w:tcPr>
          <w:p w14:paraId="5857AE3F" w14:textId="53615803" w:rsidR="007F3305" w:rsidRPr="00EF3D18" w:rsidRDefault="008436F3" w:rsidP="00A940C2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Інформаційні системи та </w:t>
            </w:r>
            <w:r w:rsidR="007F3305" w:rsidRPr="00EF3D18">
              <w:rPr>
                <w:sz w:val="28"/>
                <w:szCs w:val="28"/>
              </w:rPr>
              <w:t xml:space="preserve">бази даних, які містять інформацію щодо </w:t>
            </w:r>
            <w:r w:rsidR="00A940C2" w:rsidRPr="00EF3D18">
              <w:rPr>
                <w:sz w:val="28"/>
                <w:szCs w:val="28"/>
              </w:rPr>
              <w:t>кредитів, позик та інших боргових зобов’язань</w:t>
            </w:r>
          </w:p>
        </w:tc>
      </w:tr>
      <w:tr w:rsidR="00E864F9" w:rsidRPr="00EF3D18" w14:paraId="0DAACC03" w14:textId="77777777" w:rsidTr="00F353DD">
        <w:trPr>
          <w:tblCellSpacing w:w="22" w:type="dxa"/>
        </w:trPr>
        <w:tc>
          <w:tcPr>
            <w:tcW w:w="593" w:type="pct"/>
          </w:tcPr>
          <w:p w14:paraId="2C404919" w14:textId="77777777" w:rsidR="007F3305" w:rsidRPr="00EF3D18" w:rsidRDefault="0029346C" w:rsidP="007F3305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608</w:t>
            </w:r>
          </w:p>
        </w:tc>
        <w:tc>
          <w:tcPr>
            <w:tcW w:w="4347" w:type="pct"/>
          </w:tcPr>
          <w:p w14:paraId="39410007" w14:textId="4983C3AB" w:rsidR="007F3305" w:rsidRPr="00EF3D18" w:rsidRDefault="002E3599" w:rsidP="00CE081C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Інформаційні системи та </w:t>
            </w:r>
            <w:r w:rsidR="007F3305" w:rsidRPr="00EF3D18">
              <w:rPr>
                <w:sz w:val="28"/>
                <w:szCs w:val="28"/>
              </w:rPr>
              <w:t>бази даних, які містять цінові дані щодо товарних позицій</w:t>
            </w:r>
          </w:p>
        </w:tc>
      </w:tr>
      <w:tr w:rsidR="00E864F9" w:rsidRPr="00EF3D18" w14:paraId="01EF7B36" w14:textId="77777777" w:rsidTr="00F353DD">
        <w:trPr>
          <w:tblCellSpacing w:w="22" w:type="dxa"/>
        </w:trPr>
        <w:tc>
          <w:tcPr>
            <w:tcW w:w="593" w:type="pct"/>
          </w:tcPr>
          <w:p w14:paraId="6A2063E1" w14:textId="496719C9" w:rsidR="007F3305" w:rsidRPr="00EF3D18" w:rsidRDefault="007F3305" w:rsidP="007F346B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</w:t>
            </w:r>
            <w:r w:rsidR="00D13765" w:rsidRPr="00EF3D18">
              <w:rPr>
                <w:sz w:val="28"/>
                <w:szCs w:val="28"/>
              </w:rPr>
              <w:t>09</w:t>
            </w:r>
          </w:p>
        </w:tc>
        <w:tc>
          <w:tcPr>
            <w:tcW w:w="4347" w:type="pct"/>
          </w:tcPr>
          <w:p w14:paraId="77A4A233" w14:textId="3C38CF65" w:rsidR="007F3305" w:rsidRPr="00EF3D18" w:rsidRDefault="007F3305" w:rsidP="00582332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 xml:space="preserve">Дані </w:t>
            </w:r>
            <w:r w:rsidR="00582332" w:rsidRPr="00EF3D18">
              <w:rPr>
                <w:sz w:val="28"/>
                <w:szCs w:val="28"/>
              </w:rPr>
              <w:t xml:space="preserve">про </w:t>
            </w:r>
            <w:r w:rsidRPr="00EF3D18">
              <w:rPr>
                <w:sz w:val="28"/>
                <w:szCs w:val="28"/>
              </w:rPr>
              <w:t>біржов</w:t>
            </w:r>
            <w:r w:rsidR="00582332" w:rsidRPr="00EF3D18">
              <w:rPr>
                <w:sz w:val="28"/>
                <w:szCs w:val="28"/>
              </w:rPr>
              <w:t>і</w:t>
            </w:r>
            <w:r w:rsidRPr="00EF3D18">
              <w:rPr>
                <w:sz w:val="28"/>
                <w:szCs w:val="28"/>
              </w:rPr>
              <w:t xml:space="preserve"> котируван</w:t>
            </w:r>
            <w:r w:rsidR="00582332" w:rsidRPr="00EF3D18">
              <w:rPr>
                <w:sz w:val="28"/>
                <w:szCs w:val="28"/>
              </w:rPr>
              <w:t>ня</w:t>
            </w:r>
            <w:r w:rsidRPr="00EF3D18">
              <w:rPr>
                <w:sz w:val="28"/>
                <w:szCs w:val="28"/>
              </w:rPr>
              <w:t xml:space="preserve"> </w:t>
            </w:r>
          </w:p>
        </w:tc>
      </w:tr>
      <w:tr w:rsidR="00E864F9" w:rsidRPr="00EF3D18" w14:paraId="17FB2ABA" w14:textId="77777777" w:rsidTr="00F353DD">
        <w:trPr>
          <w:tblCellSpacing w:w="22" w:type="dxa"/>
        </w:trPr>
        <w:tc>
          <w:tcPr>
            <w:tcW w:w="593" w:type="pct"/>
          </w:tcPr>
          <w:p w14:paraId="5B5683AF" w14:textId="252B4C43" w:rsidR="00AE2305" w:rsidRPr="00EF3D18" w:rsidRDefault="00D13765" w:rsidP="007F346B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610</w:t>
            </w:r>
          </w:p>
        </w:tc>
        <w:tc>
          <w:tcPr>
            <w:tcW w:w="4347" w:type="pct"/>
          </w:tcPr>
          <w:p w14:paraId="2106ABD7" w14:textId="1694E571" w:rsidR="00AE2305" w:rsidRPr="00EF3D18" w:rsidRDefault="00AE2305" w:rsidP="00FC6EE3">
            <w:pPr>
              <w:pStyle w:val="a3"/>
              <w:jc w:val="both"/>
              <w:rPr>
                <w:rFonts w:eastAsia="Times New Roman"/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Дані про котирувальні ціни на сировинні товари</w:t>
            </w:r>
            <w:r w:rsidR="00FC6EE3" w:rsidRPr="00EF3D18">
              <w:rPr>
                <w:sz w:val="28"/>
                <w:szCs w:val="28"/>
              </w:rPr>
              <w:t>, отримані з прозорих цінових агентств, статистичних агентств, урядових агентств</w:t>
            </w:r>
          </w:p>
        </w:tc>
      </w:tr>
      <w:tr w:rsidR="00E864F9" w:rsidRPr="00EF3D18" w14:paraId="2A0A3F80" w14:textId="77777777" w:rsidTr="00F353DD">
        <w:trPr>
          <w:tblCellSpacing w:w="22" w:type="dxa"/>
        </w:trPr>
        <w:tc>
          <w:tcPr>
            <w:tcW w:w="593" w:type="pct"/>
          </w:tcPr>
          <w:p w14:paraId="19A2F053" w14:textId="6E0AD801" w:rsidR="007F3305" w:rsidRPr="00EF3D18" w:rsidRDefault="007F3305" w:rsidP="007F346B">
            <w:pPr>
              <w:jc w:val="center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61</w:t>
            </w:r>
            <w:r w:rsidR="00D13765" w:rsidRPr="00EF3D18">
              <w:rPr>
                <w:sz w:val="28"/>
                <w:szCs w:val="28"/>
              </w:rPr>
              <w:t>1</w:t>
            </w:r>
          </w:p>
        </w:tc>
        <w:tc>
          <w:tcPr>
            <w:tcW w:w="4347" w:type="pct"/>
          </w:tcPr>
          <w:p w14:paraId="1AEA4FF6" w14:textId="77777777" w:rsidR="007F3305" w:rsidRPr="00EF3D18" w:rsidRDefault="007F3305" w:rsidP="00CE081C">
            <w:pPr>
              <w:jc w:val="both"/>
              <w:rPr>
                <w:sz w:val="28"/>
                <w:szCs w:val="28"/>
              </w:rPr>
            </w:pPr>
            <w:r w:rsidRPr="00EF3D18">
              <w:rPr>
                <w:sz w:val="28"/>
                <w:szCs w:val="28"/>
              </w:rPr>
              <w:t>Інші джерела інформації</w:t>
            </w:r>
          </w:p>
        </w:tc>
      </w:tr>
    </w:tbl>
    <w:p w14:paraId="6632CEA4" w14:textId="7166E1DD" w:rsidR="00FE75CC" w:rsidRPr="00C1785E" w:rsidRDefault="00FE75CC" w:rsidP="004B6300">
      <w:pPr>
        <w:spacing w:before="120" w:after="120"/>
        <w:ind w:left="567"/>
        <w:jc w:val="both"/>
        <w:rPr>
          <w:sz w:val="28"/>
          <w:szCs w:val="28"/>
        </w:rPr>
      </w:pPr>
      <w:r w:rsidRPr="00EF3D18">
        <w:rPr>
          <w:sz w:val="28"/>
          <w:szCs w:val="28"/>
        </w:rPr>
        <w:t xml:space="preserve">* Класифікація типів джерел інформації, використаних платником податків для встановлення відповідності умов контрольованої операції принципу </w:t>
      </w:r>
      <w:r w:rsidR="006F3410" w:rsidRPr="00EF3D18">
        <w:rPr>
          <w:sz w:val="28"/>
          <w:szCs w:val="28"/>
        </w:rPr>
        <w:t>«</w:t>
      </w:r>
      <w:r w:rsidRPr="00EF3D18">
        <w:rPr>
          <w:sz w:val="28"/>
          <w:szCs w:val="28"/>
        </w:rPr>
        <w:t>витягнутої руки</w:t>
      </w:r>
      <w:r w:rsidR="006F3410" w:rsidRPr="00EF3D18">
        <w:rPr>
          <w:sz w:val="28"/>
          <w:szCs w:val="28"/>
        </w:rPr>
        <w:t>»</w:t>
      </w:r>
      <w:r w:rsidRPr="00EF3D18">
        <w:rPr>
          <w:sz w:val="28"/>
          <w:szCs w:val="28"/>
        </w:rPr>
        <w:t xml:space="preserve"> відповідає положенням підпункту 39.5.3 пункту 3</w:t>
      </w:r>
      <w:r w:rsidR="00DC7B85" w:rsidRPr="00EF3D18">
        <w:rPr>
          <w:sz w:val="28"/>
          <w:szCs w:val="28"/>
        </w:rPr>
        <w:t xml:space="preserve">9.5 статті 39 розділу І </w:t>
      </w:r>
      <w:r w:rsidR="0094160B" w:rsidRPr="00EF3D18">
        <w:rPr>
          <w:sz w:val="28"/>
          <w:szCs w:val="28"/>
        </w:rPr>
        <w:t>Податкового кодексу України</w:t>
      </w:r>
      <w:r w:rsidR="00C1785E" w:rsidRPr="00C1785E">
        <w:rPr>
          <w:sz w:val="28"/>
          <w:szCs w:val="28"/>
        </w:rPr>
        <w:t>.</w:t>
      </w:r>
      <w:bookmarkStart w:id="0" w:name="_GoBack"/>
      <w:bookmarkEnd w:id="0"/>
    </w:p>
    <w:p w14:paraId="462E4BCF" w14:textId="53C2E14F" w:rsidR="003E08F3" w:rsidRPr="00EF3D18" w:rsidRDefault="003E08F3" w:rsidP="004B6300">
      <w:pPr>
        <w:pStyle w:val="a3"/>
        <w:ind w:left="567" w:hanging="567"/>
        <w:jc w:val="both"/>
        <w:rPr>
          <w:rFonts w:eastAsia="Times New Roman"/>
          <w:b/>
          <w:sz w:val="28"/>
          <w:szCs w:val="28"/>
        </w:rPr>
      </w:pPr>
    </w:p>
    <w:sectPr w:rsidR="003E08F3" w:rsidRPr="00EF3D18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30C7" w14:textId="77777777" w:rsidR="00B82E9A" w:rsidRDefault="00B82E9A" w:rsidP="00C66570">
      <w:r>
        <w:separator/>
      </w:r>
    </w:p>
  </w:endnote>
  <w:endnote w:type="continuationSeparator" w:id="0">
    <w:p w14:paraId="426043B7" w14:textId="77777777" w:rsidR="00B82E9A" w:rsidRDefault="00B82E9A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AA8B" w14:textId="77777777" w:rsidR="00B82E9A" w:rsidRDefault="00B82E9A" w:rsidP="00C66570">
      <w:r>
        <w:separator/>
      </w:r>
    </w:p>
  </w:footnote>
  <w:footnote w:type="continuationSeparator" w:id="0">
    <w:p w14:paraId="3C5D089C" w14:textId="77777777" w:rsidR="00B82E9A" w:rsidRDefault="00B82E9A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4A7524D7" w:rsidR="009F7ECC" w:rsidRPr="00C66570" w:rsidRDefault="009F7ECC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FE666E" w:rsidRPr="00FE666E">
          <w:rPr>
            <w:noProof/>
            <w:sz w:val="16"/>
            <w:szCs w:val="16"/>
            <w:lang w:val="ru-RU"/>
          </w:rPr>
          <w:t>2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741D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12E3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0804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36ABF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57B5"/>
    <w:rsid w:val="003E7E18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4510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300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46850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09EA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B4D65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77C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CDE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160B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57F2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BD5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2E9A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85E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565D7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864F9"/>
    <w:rsid w:val="00E90D01"/>
    <w:rsid w:val="00E91163"/>
    <w:rsid w:val="00E93FBF"/>
    <w:rsid w:val="00E94F8D"/>
    <w:rsid w:val="00E95766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3D18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666E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3042-8F32-4688-A887-C5790C10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7</cp:revision>
  <cp:lastPrinted>2020-10-08T08:41:00Z</cp:lastPrinted>
  <dcterms:created xsi:type="dcterms:W3CDTF">2020-11-13T09:58:00Z</dcterms:created>
  <dcterms:modified xsi:type="dcterms:W3CDTF">2021-02-16T12:00:00Z</dcterms:modified>
</cp:coreProperties>
</file>