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EF6" w:rsidRPr="00370C67" w:rsidRDefault="00460EF6" w:rsidP="009E5E70">
      <w:pPr>
        <w:pStyle w:val="3"/>
        <w:spacing w:before="0" w:beforeAutospacing="0" w:after="0" w:afterAutospacing="0"/>
        <w:jc w:val="center"/>
        <w:rPr>
          <w:sz w:val="28"/>
          <w:szCs w:val="28"/>
          <w:lang w:val="uk-UA"/>
        </w:rPr>
      </w:pPr>
      <w:r w:rsidRPr="00CE151E">
        <w:rPr>
          <w:sz w:val="28"/>
          <w:szCs w:val="28"/>
          <w:lang w:val="uk-UA"/>
        </w:rPr>
        <w:t>АНАЛІЗ РЕГУЛЯТОРНОГО ВПЛИВУ</w:t>
      </w:r>
    </w:p>
    <w:p w:rsidR="00CF2293" w:rsidRPr="00370C67" w:rsidRDefault="002F3EFA" w:rsidP="00CF2293">
      <w:pPr>
        <w:jc w:val="center"/>
        <w:rPr>
          <w:b/>
          <w:sz w:val="28"/>
          <w:szCs w:val="28"/>
          <w:lang w:val="uk-UA"/>
        </w:rPr>
      </w:pPr>
      <w:r w:rsidRPr="00370C67">
        <w:rPr>
          <w:b/>
          <w:sz w:val="28"/>
          <w:szCs w:val="28"/>
          <w:lang w:val="uk-UA"/>
        </w:rPr>
        <w:t xml:space="preserve"> проекту наказу Міністерства фінансів України </w:t>
      </w:r>
      <w:r w:rsidR="00CF2293" w:rsidRPr="00370C67">
        <w:rPr>
          <w:rStyle w:val="FontStyle12"/>
          <w:bCs w:val="0"/>
          <w:color w:val="auto"/>
          <w:sz w:val="28"/>
          <w:szCs w:val="28"/>
          <w:lang w:val="uk-UA"/>
        </w:rPr>
        <w:t>„</w:t>
      </w:r>
      <w:r w:rsidR="00CF2293" w:rsidRPr="00370C67">
        <w:rPr>
          <w:b/>
          <w:sz w:val="28"/>
          <w:szCs w:val="28"/>
          <w:lang w:val="uk-UA"/>
        </w:rPr>
        <w:t>Про затвердження Порядку виконання митних формальностей на повітряному транспорті</w:t>
      </w:r>
      <w:r w:rsidR="00CF2293" w:rsidRPr="00370C67">
        <w:rPr>
          <w:rStyle w:val="FontStyle12"/>
          <w:bCs w:val="0"/>
          <w:color w:val="auto"/>
          <w:sz w:val="28"/>
          <w:szCs w:val="28"/>
          <w:lang w:val="uk-UA"/>
        </w:rPr>
        <w:t>”</w:t>
      </w:r>
    </w:p>
    <w:p w:rsidR="002F3EFA" w:rsidRPr="00370C67" w:rsidRDefault="002F3EFA" w:rsidP="00CF2293">
      <w:pPr>
        <w:jc w:val="center"/>
        <w:rPr>
          <w:b/>
          <w:sz w:val="28"/>
          <w:szCs w:val="28"/>
          <w:lang w:val="uk-UA"/>
        </w:rPr>
      </w:pPr>
    </w:p>
    <w:p w:rsidR="002F3EFA" w:rsidRPr="00370C67" w:rsidRDefault="005A2D8E" w:rsidP="005C5BBA">
      <w:pPr>
        <w:pStyle w:val="3"/>
        <w:spacing w:before="0" w:beforeAutospacing="0" w:after="0" w:afterAutospacing="0"/>
        <w:ind w:left="1080"/>
        <w:jc w:val="center"/>
        <w:rPr>
          <w:sz w:val="28"/>
          <w:szCs w:val="28"/>
          <w:lang w:val="uk-UA"/>
        </w:rPr>
      </w:pPr>
      <w:r w:rsidRPr="00370C67">
        <w:rPr>
          <w:sz w:val="28"/>
          <w:szCs w:val="28"/>
          <w:lang w:val="uk-UA"/>
        </w:rPr>
        <w:t xml:space="preserve">І. </w:t>
      </w:r>
      <w:r w:rsidR="00460EF6" w:rsidRPr="00370C67">
        <w:rPr>
          <w:sz w:val="28"/>
          <w:szCs w:val="28"/>
          <w:lang w:val="uk-UA"/>
        </w:rPr>
        <w:t>Визначення проблеми</w:t>
      </w:r>
    </w:p>
    <w:p w:rsidR="005C5BBA" w:rsidRPr="00370C67" w:rsidRDefault="005C5BBA" w:rsidP="005C5BBA">
      <w:pPr>
        <w:pStyle w:val="3"/>
        <w:spacing w:before="0" w:beforeAutospacing="0" w:after="0" w:afterAutospacing="0"/>
        <w:ind w:left="1080"/>
        <w:jc w:val="center"/>
        <w:rPr>
          <w:b w:val="0"/>
          <w:sz w:val="28"/>
          <w:szCs w:val="28"/>
          <w:lang w:val="uk-UA"/>
        </w:rPr>
      </w:pPr>
    </w:p>
    <w:p w:rsidR="00580B00" w:rsidRPr="00370C67" w:rsidRDefault="002909D1" w:rsidP="00580B00">
      <w:pPr>
        <w:ind w:firstLine="708"/>
        <w:jc w:val="both"/>
        <w:rPr>
          <w:sz w:val="28"/>
          <w:szCs w:val="28"/>
          <w:lang w:val="uk-UA"/>
        </w:rPr>
      </w:pPr>
      <w:r w:rsidRPr="00370C67">
        <w:rPr>
          <w:sz w:val="28"/>
          <w:szCs w:val="28"/>
          <w:lang w:val="uk-UA"/>
        </w:rPr>
        <w:t>1 червня 2012 року набрав чинності новий Митний кодекс України (далі –Кодекс), який спрямований на адаптацію митого законодавства України до принципів і директив Європейського Союзу</w:t>
      </w:r>
      <w:r w:rsidR="001C0944" w:rsidRPr="00370C67">
        <w:rPr>
          <w:sz w:val="28"/>
          <w:szCs w:val="28"/>
          <w:lang w:val="uk-UA"/>
        </w:rPr>
        <w:t xml:space="preserve"> (далі – ЄС)</w:t>
      </w:r>
      <w:r w:rsidRPr="00370C67">
        <w:rPr>
          <w:sz w:val="28"/>
          <w:szCs w:val="28"/>
          <w:lang w:val="uk-UA"/>
        </w:rPr>
        <w:t xml:space="preserve"> та норм Світової організації торгівлі. В його основу покладені положення міжнародних конвенцій, до як</w:t>
      </w:r>
      <w:r w:rsidR="00CE151E" w:rsidRPr="00370C67">
        <w:rPr>
          <w:sz w:val="28"/>
          <w:szCs w:val="28"/>
          <w:lang w:val="uk-UA"/>
        </w:rPr>
        <w:t>их приєдналась Україна, зокрема</w:t>
      </w:r>
      <w:r w:rsidRPr="00370C67">
        <w:rPr>
          <w:sz w:val="28"/>
          <w:szCs w:val="28"/>
          <w:lang w:val="uk-UA"/>
        </w:rPr>
        <w:t xml:space="preserve"> Міжнародної конвенції про спрощення та гармонізацію митних процедур (1999</w:t>
      </w:r>
      <w:r w:rsidR="009745EF" w:rsidRPr="00370C67">
        <w:rPr>
          <w:sz w:val="28"/>
          <w:szCs w:val="28"/>
          <w:lang w:val="uk-UA"/>
        </w:rPr>
        <w:t> </w:t>
      </w:r>
      <w:r w:rsidR="00CE151E" w:rsidRPr="00370C67">
        <w:rPr>
          <w:sz w:val="28"/>
          <w:szCs w:val="28"/>
          <w:lang w:val="uk-UA"/>
        </w:rPr>
        <w:t>р.</w:t>
      </w:r>
      <w:r w:rsidRPr="00370C67">
        <w:rPr>
          <w:sz w:val="28"/>
          <w:szCs w:val="28"/>
          <w:lang w:val="uk-UA"/>
        </w:rPr>
        <w:t>), Конвенції про тимчасове ввезення (1990</w:t>
      </w:r>
      <w:r w:rsidR="009745EF" w:rsidRPr="00370C67">
        <w:rPr>
          <w:sz w:val="28"/>
          <w:szCs w:val="28"/>
          <w:lang w:val="uk-UA"/>
        </w:rPr>
        <w:t> </w:t>
      </w:r>
      <w:r w:rsidR="00CE151E" w:rsidRPr="00370C67">
        <w:rPr>
          <w:sz w:val="28"/>
          <w:szCs w:val="28"/>
          <w:lang w:val="uk-UA"/>
        </w:rPr>
        <w:t>р.</w:t>
      </w:r>
      <w:r w:rsidRPr="00370C67">
        <w:rPr>
          <w:sz w:val="28"/>
          <w:szCs w:val="28"/>
          <w:lang w:val="uk-UA"/>
        </w:rPr>
        <w:t>), Конвенції про узгодження умов проведення контр</w:t>
      </w:r>
      <w:r w:rsidR="006E28FA" w:rsidRPr="00370C67">
        <w:rPr>
          <w:sz w:val="28"/>
          <w:szCs w:val="28"/>
          <w:lang w:val="uk-UA"/>
        </w:rPr>
        <w:t>олю вантажів на кордонах (1982</w:t>
      </w:r>
      <w:r w:rsidR="00CE151E" w:rsidRPr="00370C67">
        <w:rPr>
          <w:sz w:val="28"/>
          <w:szCs w:val="28"/>
          <w:lang w:val="uk-UA"/>
        </w:rPr>
        <w:t xml:space="preserve"> р.</w:t>
      </w:r>
      <w:r w:rsidR="006E28FA" w:rsidRPr="00370C67">
        <w:rPr>
          <w:sz w:val="28"/>
          <w:szCs w:val="28"/>
          <w:lang w:val="uk-UA"/>
        </w:rPr>
        <w:t>) тощо.</w:t>
      </w:r>
      <w:r w:rsidR="00580B00" w:rsidRPr="00370C67">
        <w:rPr>
          <w:sz w:val="28"/>
          <w:szCs w:val="28"/>
          <w:lang w:val="uk-UA"/>
        </w:rPr>
        <w:t xml:space="preserve"> </w:t>
      </w:r>
    </w:p>
    <w:p w:rsidR="00580B00" w:rsidRPr="00370C67" w:rsidRDefault="00580B00" w:rsidP="00580B00">
      <w:pPr>
        <w:ind w:firstLine="708"/>
        <w:jc w:val="both"/>
        <w:rPr>
          <w:sz w:val="28"/>
          <w:szCs w:val="28"/>
          <w:lang w:val="uk-UA"/>
        </w:rPr>
      </w:pPr>
      <w:r w:rsidRPr="00370C67">
        <w:rPr>
          <w:sz w:val="28"/>
          <w:szCs w:val="28"/>
          <w:lang w:val="uk-UA"/>
        </w:rPr>
        <w:t>Відповідно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ратифікованої Законом України від 16.09.2014 № 1678-VII</w:t>
      </w:r>
      <w:r w:rsidR="00790104" w:rsidRPr="00370C67">
        <w:rPr>
          <w:sz w:val="28"/>
          <w:szCs w:val="28"/>
          <w:lang w:val="uk-UA"/>
        </w:rPr>
        <w:t xml:space="preserve"> (далі – Угода про Асоціацію)</w:t>
      </w:r>
      <w:r w:rsidRPr="00370C67">
        <w:rPr>
          <w:sz w:val="28"/>
          <w:szCs w:val="28"/>
          <w:lang w:val="uk-UA"/>
        </w:rPr>
        <w:t>, Україна взяла на себе зобов’язання щодо імплементації у національне законодавство положень Митного кодексу ЄС, діюча редакція якого схвалена Регламентом (ЄС) № 952/2013 Європейського Парламенту та Ради</w:t>
      </w:r>
      <w:r w:rsidR="00790104" w:rsidRPr="00370C67">
        <w:rPr>
          <w:sz w:val="28"/>
          <w:szCs w:val="28"/>
          <w:lang w:val="uk-UA"/>
        </w:rPr>
        <w:t xml:space="preserve"> (далі – Кодекс ЄС)</w:t>
      </w:r>
      <w:r w:rsidRPr="00370C67">
        <w:rPr>
          <w:sz w:val="28"/>
          <w:szCs w:val="28"/>
          <w:lang w:val="uk-UA"/>
        </w:rPr>
        <w:t>.</w:t>
      </w:r>
    </w:p>
    <w:p w:rsidR="00580B00" w:rsidRPr="00370C67" w:rsidRDefault="00580B00" w:rsidP="00580B00">
      <w:pPr>
        <w:ind w:firstLine="708"/>
        <w:jc w:val="both"/>
        <w:rPr>
          <w:sz w:val="28"/>
          <w:szCs w:val="28"/>
          <w:lang w:val="uk-UA"/>
        </w:rPr>
      </w:pPr>
      <w:r w:rsidRPr="00370C67">
        <w:rPr>
          <w:sz w:val="28"/>
          <w:szCs w:val="28"/>
          <w:lang w:val="uk-UA"/>
        </w:rPr>
        <w:t>Відповідно до вимог митного законодавства ЄС інформація про всі вантажі, що ввозяться на територію ЄС</w:t>
      </w:r>
      <w:r w:rsidR="00CE151E" w:rsidRPr="00370C67">
        <w:rPr>
          <w:sz w:val="28"/>
          <w:szCs w:val="28"/>
          <w:lang w:val="uk-UA"/>
        </w:rPr>
        <w:t>,</w:t>
      </w:r>
      <w:r w:rsidRPr="00370C67">
        <w:rPr>
          <w:sz w:val="28"/>
          <w:szCs w:val="28"/>
          <w:lang w:val="uk-UA"/>
        </w:rPr>
        <w:t xml:space="preserve"> підлягає обробці на предмет аналізу ризиків. Обов’язкова вимога стосовно попереднього інформування митних органів ЄС про товари, що ввозяться, запроваджена з 01.01.2011. </w:t>
      </w:r>
      <w:r w:rsidR="00790104" w:rsidRPr="00370C67">
        <w:rPr>
          <w:sz w:val="28"/>
          <w:szCs w:val="28"/>
          <w:lang w:val="uk-UA"/>
        </w:rPr>
        <w:t>Статтею 127 Кодексу ЄС передбачено подання митним органам країн-членів ЄС так званої короткої ввізної декларації (</w:t>
      </w:r>
      <w:proofErr w:type="spellStart"/>
      <w:r w:rsidR="00790104" w:rsidRPr="00370C67">
        <w:rPr>
          <w:sz w:val="28"/>
          <w:szCs w:val="28"/>
          <w:lang w:val="uk-UA"/>
        </w:rPr>
        <w:t>Entry</w:t>
      </w:r>
      <w:proofErr w:type="spellEnd"/>
      <w:r w:rsidR="00790104" w:rsidRPr="00370C67">
        <w:rPr>
          <w:sz w:val="28"/>
          <w:szCs w:val="28"/>
          <w:lang w:val="uk-UA"/>
        </w:rPr>
        <w:t xml:space="preserve"> </w:t>
      </w:r>
      <w:proofErr w:type="spellStart"/>
      <w:r w:rsidR="00790104" w:rsidRPr="00370C67">
        <w:rPr>
          <w:sz w:val="28"/>
          <w:szCs w:val="28"/>
          <w:lang w:val="uk-UA"/>
        </w:rPr>
        <w:t>Summary</w:t>
      </w:r>
      <w:proofErr w:type="spellEnd"/>
      <w:r w:rsidR="00790104" w:rsidRPr="00370C67">
        <w:rPr>
          <w:sz w:val="28"/>
          <w:szCs w:val="28"/>
          <w:lang w:val="uk-UA"/>
        </w:rPr>
        <w:t xml:space="preserve"> </w:t>
      </w:r>
      <w:proofErr w:type="spellStart"/>
      <w:r w:rsidR="00790104" w:rsidRPr="00370C67">
        <w:rPr>
          <w:sz w:val="28"/>
          <w:szCs w:val="28"/>
          <w:lang w:val="uk-UA"/>
        </w:rPr>
        <w:t>Declaration</w:t>
      </w:r>
      <w:proofErr w:type="spellEnd"/>
      <w:r w:rsidR="00790104" w:rsidRPr="00370C67">
        <w:rPr>
          <w:sz w:val="28"/>
          <w:szCs w:val="28"/>
          <w:lang w:val="uk-UA"/>
        </w:rPr>
        <w:t xml:space="preserve">) до ввезення товарів на митну територію Співтовариства. </w:t>
      </w:r>
      <w:r w:rsidRPr="00370C67">
        <w:rPr>
          <w:sz w:val="28"/>
          <w:szCs w:val="28"/>
          <w:lang w:val="uk-UA"/>
        </w:rPr>
        <w:t>Обсяг даних, необхідних для обробки, а також час подання декларації залежить від виду транспорту</w:t>
      </w:r>
      <w:r w:rsidR="00CE151E" w:rsidRPr="00370C67">
        <w:rPr>
          <w:sz w:val="28"/>
          <w:szCs w:val="28"/>
          <w:lang w:val="uk-UA"/>
        </w:rPr>
        <w:t>,</w:t>
      </w:r>
      <w:r w:rsidRPr="00370C67">
        <w:rPr>
          <w:sz w:val="28"/>
          <w:szCs w:val="28"/>
          <w:lang w:val="uk-UA"/>
        </w:rPr>
        <w:t xml:space="preserve"> яким переміщуються товари.</w:t>
      </w:r>
    </w:p>
    <w:p w:rsidR="00133FCF" w:rsidRPr="00370C67" w:rsidRDefault="00133FCF" w:rsidP="00133FCF">
      <w:pPr>
        <w:ind w:firstLine="708"/>
        <w:jc w:val="both"/>
        <w:rPr>
          <w:sz w:val="28"/>
          <w:szCs w:val="28"/>
          <w:lang w:val="uk-UA"/>
        </w:rPr>
      </w:pPr>
      <w:r w:rsidRPr="00370C67">
        <w:rPr>
          <w:sz w:val="28"/>
          <w:szCs w:val="28"/>
          <w:lang w:val="uk-UA"/>
        </w:rPr>
        <w:t xml:space="preserve">Статтею 320 </w:t>
      </w:r>
      <w:r w:rsidR="00580B00" w:rsidRPr="00370C67">
        <w:rPr>
          <w:sz w:val="28"/>
          <w:szCs w:val="28"/>
          <w:lang w:val="uk-UA"/>
        </w:rPr>
        <w:t>Митного к</w:t>
      </w:r>
      <w:r w:rsidRPr="00370C67">
        <w:rPr>
          <w:sz w:val="28"/>
          <w:szCs w:val="28"/>
          <w:lang w:val="uk-UA"/>
        </w:rPr>
        <w:t>одексу</w:t>
      </w:r>
      <w:r w:rsidR="00580B00" w:rsidRPr="00370C67">
        <w:rPr>
          <w:sz w:val="28"/>
          <w:szCs w:val="28"/>
          <w:lang w:val="uk-UA"/>
        </w:rPr>
        <w:t xml:space="preserve"> України (далі – Кодекс)</w:t>
      </w:r>
      <w:r w:rsidRPr="00370C67">
        <w:rPr>
          <w:sz w:val="28"/>
          <w:szCs w:val="28"/>
          <w:lang w:val="uk-UA"/>
        </w:rPr>
        <w:t xml:space="preserve"> в</w:t>
      </w:r>
      <w:r w:rsidR="00790104" w:rsidRPr="00370C67">
        <w:rPr>
          <w:sz w:val="28"/>
          <w:szCs w:val="28"/>
          <w:lang w:val="uk-UA"/>
        </w:rPr>
        <w:t>становлено</w:t>
      </w:r>
      <w:r w:rsidRPr="00370C67">
        <w:rPr>
          <w:sz w:val="28"/>
          <w:szCs w:val="28"/>
          <w:lang w:val="uk-UA"/>
        </w:rPr>
        <w:t>, що форми та обсяги контролю, достатнього для забезпечення додержання законодавства з питань державної митної справи та міжнародних договорів України при митному оформленні, обираються митницями (митними постами) на підставі результатів застосування системи управління ризиками.</w:t>
      </w:r>
    </w:p>
    <w:p w:rsidR="00133FCF" w:rsidRPr="00370C67" w:rsidRDefault="00FC6AF5" w:rsidP="00CF2293">
      <w:pPr>
        <w:ind w:firstLine="708"/>
        <w:jc w:val="both"/>
        <w:rPr>
          <w:sz w:val="28"/>
          <w:szCs w:val="28"/>
          <w:lang w:val="uk-UA"/>
        </w:rPr>
      </w:pPr>
      <w:r w:rsidRPr="00370C67">
        <w:rPr>
          <w:sz w:val="28"/>
          <w:szCs w:val="28"/>
          <w:lang w:val="uk-UA"/>
        </w:rPr>
        <w:t>Серед іншого</w:t>
      </w:r>
      <w:r w:rsidR="009745EF" w:rsidRPr="00370C67">
        <w:rPr>
          <w:sz w:val="28"/>
          <w:szCs w:val="28"/>
          <w:lang w:val="uk-UA"/>
        </w:rPr>
        <w:t>,</w:t>
      </w:r>
      <w:r w:rsidRPr="00370C67">
        <w:rPr>
          <w:sz w:val="28"/>
          <w:szCs w:val="28"/>
          <w:lang w:val="uk-UA"/>
        </w:rPr>
        <w:t xml:space="preserve"> </w:t>
      </w:r>
      <w:r w:rsidR="00133FCF" w:rsidRPr="00370C67">
        <w:rPr>
          <w:sz w:val="28"/>
          <w:szCs w:val="28"/>
          <w:lang w:val="uk-UA"/>
        </w:rPr>
        <w:t>аналіз</w:t>
      </w:r>
      <w:r w:rsidRPr="00370C67">
        <w:rPr>
          <w:sz w:val="28"/>
          <w:szCs w:val="28"/>
          <w:lang w:val="uk-UA"/>
        </w:rPr>
        <w:t xml:space="preserve"> та оцінка</w:t>
      </w:r>
      <w:r w:rsidR="00133FCF" w:rsidRPr="00370C67">
        <w:rPr>
          <w:sz w:val="28"/>
          <w:szCs w:val="28"/>
          <w:lang w:val="uk-UA"/>
        </w:rPr>
        <w:t xml:space="preserve"> ризиків </w:t>
      </w:r>
      <w:r w:rsidRPr="00370C67">
        <w:rPr>
          <w:sz w:val="28"/>
          <w:szCs w:val="28"/>
          <w:lang w:val="uk-UA"/>
        </w:rPr>
        <w:t xml:space="preserve">при переміщенні повітряним транспортом </w:t>
      </w:r>
      <w:r w:rsidR="00133FCF" w:rsidRPr="00370C67">
        <w:rPr>
          <w:sz w:val="28"/>
          <w:szCs w:val="28"/>
          <w:lang w:val="uk-UA"/>
        </w:rPr>
        <w:t xml:space="preserve">здійснюється </w:t>
      </w:r>
      <w:r w:rsidRPr="00370C67">
        <w:rPr>
          <w:sz w:val="28"/>
          <w:szCs w:val="28"/>
          <w:lang w:val="uk-UA"/>
        </w:rPr>
        <w:t>на основі</w:t>
      </w:r>
      <w:r w:rsidR="00133FCF" w:rsidRPr="00370C67">
        <w:rPr>
          <w:sz w:val="28"/>
          <w:szCs w:val="28"/>
          <w:lang w:val="uk-UA"/>
        </w:rPr>
        <w:t xml:space="preserve"> попередн</w:t>
      </w:r>
      <w:r w:rsidRPr="00370C67">
        <w:rPr>
          <w:sz w:val="28"/>
          <w:szCs w:val="28"/>
          <w:lang w:val="uk-UA"/>
        </w:rPr>
        <w:t>ьої</w:t>
      </w:r>
      <w:r w:rsidR="00133FCF" w:rsidRPr="00370C67">
        <w:rPr>
          <w:sz w:val="28"/>
          <w:szCs w:val="28"/>
          <w:lang w:val="uk-UA"/>
        </w:rPr>
        <w:t xml:space="preserve"> інформації про членів екіпажу, пасажирів, імпортні, експортні та транзитні вантажі, які перевозяться повітряними суднами, що надається авіаперевізником або експлуатантом аеропорту, або суб’єктом наземного обслуговування відповідно до частини четверто</w:t>
      </w:r>
      <w:r w:rsidR="009745EF" w:rsidRPr="00370C67">
        <w:rPr>
          <w:sz w:val="28"/>
          <w:szCs w:val="28"/>
          <w:lang w:val="uk-UA"/>
        </w:rPr>
        <w:t>ї</w:t>
      </w:r>
      <w:r w:rsidR="00133FCF" w:rsidRPr="00370C67">
        <w:rPr>
          <w:sz w:val="28"/>
          <w:szCs w:val="28"/>
          <w:lang w:val="uk-UA"/>
        </w:rPr>
        <w:t xml:space="preserve"> статті 70 Повітряного кодексу України від 19.05.2011 № 3393.</w:t>
      </w:r>
    </w:p>
    <w:p w:rsidR="00900DBD" w:rsidRPr="00370C67" w:rsidRDefault="00833930" w:rsidP="00900DBD">
      <w:pPr>
        <w:ind w:firstLine="708"/>
        <w:jc w:val="both"/>
        <w:rPr>
          <w:sz w:val="28"/>
          <w:szCs w:val="28"/>
          <w:lang w:val="uk-UA"/>
        </w:rPr>
      </w:pPr>
      <w:r w:rsidRPr="00370C67">
        <w:rPr>
          <w:sz w:val="28"/>
          <w:szCs w:val="28"/>
          <w:lang w:val="uk-UA"/>
        </w:rPr>
        <w:t>Необхідність</w:t>
      </w:r>
      <w:r w:rsidR="00FC6AF5" w:rsidRPr="00370C67">
        <w:rPr>
          <w:sz w:val="28"/>
          <w:szCs w:val="28"/>
          <w:lang w:val="uk-UA"/>
        </w:rPr>
        <w:t xml:space="preserve"> надання авіаперевізниками попередньої інформації про пасажирів міжнародних рейсів також встановлена п</w:t>
      </w:r>
      <w:r w:rsidR="008325BE" w:rsidRPr="00370C67">
        <w:rPr>
          <w:sz w:val="28"/>
          <w:szCs w:val="28"/>
          <w:lang w:val="uk-UA"/>
        </w:rPr>
        <w:t>унктом 58 Державної програми цивільної авіації, затвердженої Зако</w:t>
      </w:r>
      <w:r w:rsidR="001C0944" w:rsidRPr="00370C67">
        <w:rPr>
          <w:sz w:val="28"/>
          <w:szCs w:val="28"/>
          <w:lang w:val="uk-UA"/>
        </w:rPr>
        <w:t>ном України від 21</w:t>
      </w:r>
      <w:r w:rsidR="009745EF" w:rsidRPr="00370C67">
        <w:rPr>
          <w:sz w:val="28"/>
          <w:szCs w:val="28"/>
          <w:lang w:val="uk-UA"/>
        </w:rPr>
        <w:t>.03.</w:t>
      </w:r>
      <w:r w:rsidR="001C0944" w:rsidRPr="00370C67">
        <w:rPr>
          <w:sz w:val="28"/>
          <w:szCs w:val="28"/>
          <w:lang w:val="uk-UA"/>
        </w:rPr>
        <w:t>2017</w:t>
      </w:r>
      <w:r w:rsidR="008325BE" w:rsidRPr="00370C67">
        <w:rPr>
          <w:sz w:val="28"/>
          <w:szCs w:val="28"/>
          <w:lang w:val="uk-UA"/>
        </w:rPr>
        <w:t xml:space="preserve"> № 1965-</w:t>
      </w:r>
      <w:r w:rsidR="008325BE" w:rsidRPr="00370C67">
        <w:rPr>
          <w:sz w:val="28"/>
          <w:szCs w:val="28"/>
          <w:lang w:val="en-US"/>
        </w:rPr>
        <w:t>VIII</w:t>
      </w:r>
      <w:r w:rsidR="00FC6AF5" w:rsidRPr="00370C67">
        <w:rPr>
          <w:sz w:val="28"/>
          <w:szCs w:val="28"/>
          <w:lang w:val="uk-UA"/>
        </w:rPr>
        <w:t>.</w:t>
      </w:r>
      <w:r w:rsidR="00580B00" w:rsidRPr="00370C67">
        <w:rPr>
          <w:sz w:val="28"/>
          <w:szCs w:val="28"/>
          <w:lang w:val="uk-UA"/>
        </w:rPr>
        <w:t xml:space="preserve"> </w:t>
      </w:r>
    </w:p>
    <w:p w:rsidR="00790104" w:rsidRPr="00370C67" w:rsidRDefault="00F04308" w:rsidP="00900DBD">
      <w:pPr>
        <w:ind w:firstLine="708"/>
        <w:jc w:val="both"/>
        <w:rPr>
          <w:sz w:val="28"/>
          <w:szCs w:val="28"/>
          <w:lang w:val="uk-UA"/>
        </w:rPr>
      </w:pPr>
      <w:r w:rsidRPr="00370C67">
        <w:rPr>
          <w:sz w:val="28"/>
          <w:szCs w:val="28"/>
          <w:lang w:val="uk-UA"/>
        </w:rPr>
        <w:lastRenderedPageBreak/>
        <w:t>До основних вимог розвитку митного законодавства України, визначених у статт</w:t>
      </w:r>
      <w:r w:rsidR="0000761D" w:rsidRPr="00370C67">
        <w:rPr>
          <w:sz w:val="28"/>
          <w:szCs w:val="28"/>
          <w:lang w:val="uk-UA"/>
        </w:rPr>
        <w:t>і</w:t>
      </w:r>
      <w:r w:rsidRPr="00370C67">
        <w:rPr>
          <w:sz w:val="28"/>
          <w:szCs w:val="28"/>
          <w:lang w:val="uk-UA"/>
        </w:rPr>
        <w:t xml:space="preserve"> 76 Угоди про Асоціацію</w:t>
      </w:r>
      <w:r w:rsidR="0000761D" w:rsidRPr="00370C67">
        <w:rPr>
          <w:sz w:val="28"/>
          <w:szCs w:val="28"/>
          <w:lang w:val="uk-UA"/>
        </w:rPr>
        <w:t>, віднесено</w:t>
      </w:r>
      <w:r w:rsidR="00790104" w:rsidRPr="00370C67">
        <w:rPr>
          <w:sz w:val="28"/>
          <w:szCs w:val="28"/>
          <w:lang w:val="uk-UA"/>
        </w:rPr>
        <w:t>, зокрема, більшу ефективність, прозорість і спрощення митних процедур та практик на кордоні</w:t>
      </w:r>
      <w:r w:rsidR="0000761D" w:rsidRPr="00370C67">
        <w:rPr>
          <w:sz w:val="28"/>
          <w:szCs w:val="28"/>
          <w:lang w:val="uk-UA"/>
        </w:rPr>
        <w:t>.</w:t>
      </w:r>
    </w:p>
    <w:p w:rsidR="00F04308" w:rsidRPr="00370C67" w:rsidRDefault="0000761D" w:rsidP="0000761D">
      <w:pPr>
        <w:ind w:firstLine="708"/>
        <w:jc w:val="both"/>
        <w:rPr>
          <w:sz w:val="28"/>
          <w:szCs w:val="28"/>
          <w:lang w:val="uk-UA"/>
        </w:rPr>
      </w:pPr>
      <w:r w:rsidRPr="00370C67">
        <w:rPr>
          <w:sz w:val="28"/>
          <w:szCs w:val="28"/>
          <w:lang w:val="uk-UA"/>
        </w:rPr>
        <w:t>Для здійснення митного контролю товарів, транспортних засобів, що переміщуються через митний кордон України громадянами, с</w:t>
      </w:r>
      <w:r w:rsidR="00F04308" w:rsidRPr="00370C67">
        <w:rPr>
          <w:sz w:val="28"/>
          <w:szCs w:val="28"/>
          <w:lang w:val="uk-UA"/>
        </w:rPr>
        <w:t xml:space="preserve">таттею 366 </w:t>
      </w:r>
      <w:r w:rsidR="00900DBD" w:rsidRPr="00370C67">
        <w:rPr>
          <w:sz w:val="28"/>
          <w:szCs w:val="28"/>
          <w:lang w:val="uk-UA"/>
        </w:rPr>
        <w:t xml:space="preserve">Кодексу </w:t>
      </w:r>
      <w:r w:rsidRPr="00370C67">
        <w:rPr>
          <w:sz w:val="28"/>
          <w:szCs w:val="28"/>
          <w:lang w:val="uk-UA"/>
        </w:rPr>
        <w:t xml:space="preserve">запроваджено двоканальну систему. Двоканальна система – це спрощена система митного контролю, яка дає громадянам змогу здійснювати декларування, обираючи один з двох каналів проходу (проїзду транспортними засобами особистого користування) через митний кордон України. Канал, позначений символами зеленого кольору („зелений коридор”), призначений для декларування шляхом вчинення дій громадянами, які переміщують через митний кордон України товари в обсягах, що не підлягають оподаткуванню митними </w:t>
      </w:r>
      <w:proofErr w:type="spellStart"/>
      <w:r w:rsidRPr="00370C67">
        <w:rPr>
          <w:sz w:val="28"/>
          <w:szCs w:val="28"/>
          <w:lang w:val="uk-UA"/>
        </w:rPr>
        <w:t>платежами</w:t>
      </w:r>
      <w:proofErr w:type="spellEnd"/>
      <w:r w:rsidRPr="00370C67">
        <w:rPr>
          <w:sz w:val="28"/>
          <w:szCs w:val="28"/>
          <w:lang w:val="uk-UA"/>
        </w:rPr>
        <w:t xml:space="preserve"> та не підпадають під встановлені законодавством заборони або обмеження щодо ввезення на митну територію України або вивезення за межі цієї території і не підлягають письмовому декларуванню.</w:t>
      </w:r>
    </w:p>
    <w:p w:rsidR="008E78D5" w:rsidRPr="00370C67" w:rsidRDefault="008E78D5" w:rsidP="0097337B">
      <w:pPr>
        <w:pStyle w:val="a3"/>
        <w:spacing w:before="0" w:beforeAutospacing="0" w:after="0" w:afterAutospacing="0"/>
        <w:ind w:firstLine="708"/>
        <w:jc w:val="both"/>
        <w:rPr>
          <w:sz w:val="28"/>
          <w:szCs w:val="28"/>
          <w:lang w:val="uk-UA"/>
        </w:rPr>
      </w:pPr>
      <w:r w:rsidRPr="00370C67">
        <w:rPr>
          <w:sz w:val="28"/>
          <w:szCs w:val="28"/>
          <w:lang w:val="uk-UA"/>
        </w:rPr>
        <w:t>Стандартне правило розділу 6 Загального додатк</w:t>
      </w:r>
      <w:r w:rsidR="009745EF" w:rsidRPr="00370C67">
        <w:rPr>
          <w:sz w:val="28"/>
          <w:szCs w:val="28"/>
          <w:lang w:val="uk-UA"/>
        </w:rPr>
        <w:t>а до</w:t>
      </w:r>
      <w:r w:rsidRPr="00370C67">
        <w:rPr>
          <w:sz w:val="28"/>
          <w:szCs w:val="28"/>
          <w:lang w:val="uk-UA"/>
        </w:rPr>
        <w:t xml:space="preserve"> Міжнародної конвенції про спрощення та гармонізацію митних процедур</w:t>
      </w:r>
      <w:r w:rsidRPr="00370C67">
        <w:rPr>
          <w:sz w:val="28"/>
          <w:szCs w:val="28"/>
        </w:rPr>
        <w:t xml:space="preserve"> </w:t>
      </w:r>
      <w:r w:rsidR="009745EF" w:rsidRPr="00370C67">
        <w:rPr>
          <w:sz w:val="28"/>
          <w:szCs w:val="28"/>
          <w:lang w:val="uk-UA"/>
        </w:rPr>
        <w:t>передб</w:t>
      </w:r>
      <w:r w:rsidR="0097337B" w:rsidRPr="00370C67">
        <w:rPr>
          <w:sz w:val="28"/>
          <w:szCs w:val="28"/>
          <w:lang w:val="uk-UA"/>
        </w:rPr>
        <w:t>ачає</w:t>
      </w:r>
      <w:r w:rsidRPr="00370C67">
        <w:rPr>
          <w:sz w:val="28"/>
          <w:szCs w:val="28"/>
          <w:lang w:val="uk-UA"/>
        </w:rPr>
        <w:t>, що м</w:t>
      </w:r>
      <w:proofErr w:type="spellStart"/>
      <w:r w:rsidRPr="00370C67">
        <w:rPr>
          <w:sz w:val="28"/>
          <w:szCs w:val="28"/>
        </w:rPr>
        <w:t>итна</w:t>
      </w:r>
      <w:proofErr w:type="spellEnd"/>
      <w:r w:rsidRPr="00370C67">
        <w:rPr>
          <w:sz w:val="28"/>
          <w:szCs w:val="28"/>
        </w:rPr>
        <w:t xml:space="preserve"> служба, </w:t>
      </w:r>
      <w:proofErr w:type="spellStart"/>
      <w:r w:rsidRPr="00370C67">
        <w:rPr>
          <w:sz w:val="28"/>
          <w:szCs w:val="28"/>
        </w:rPr>
        <w:t>наскільки</w:t>
      </w:r>
      <w:proofErr w:type="spellEnd"/>
      <w:r w:rsidRPr="00370C67">
        <w:rPr>
          <w:sz w:val="28"/>
          <w:szCs w:val="28"/>
        </w:rPr>
        <w:t xml:space="preserve"> </w:t>
      </w:r>
      <w:proofErr w:type="spellStart"/>
      <w:r w:rsidRPr="00370C67">
        <w:rPr>
          <w:sz w:val="28"/>
          <w:szCs w:val="28"/>
        </w:rPr>
        <w:t>це</w:t>
      </w:r>
      <w:proofErr w:type="spellEnd"/>
      <w:r w:rsidRPr="00370C67">
        <w:rPr>
          <w:sz w:val="28"/>
          <w:szCs w:val="28"/>
        </w:rPr>
        <w:t xml:space="preserve"> максимально </w:t>
      </w:r>
      <w:proofErr w:type="spellStart"/>
      <w:r w:rsidRPr="00370C67">
        <w:rPr>
          <w:sz w:val="28"/>
          <w:szCs w:val="28"/>
        </w:rPr>
        <w:t>можливо</w:t>
      </w:r>
      <w:proofErr w:type="spellEnd"/>
      <w:r w:rsidRPr="00370C67">
        <w:rPr>
          <w:sz w:val="28"/>
          <w:szCs w:val="28"/>
        </w:rPr>
        <w:t xml:space="preserve">, </w:t>
      </w:r>
      <w:proofErr w:type="spellStart"/>
      <w:r w:rsidRPr="00370C67">
        <w:rPr>
          <w:sz w:val="28"/>
          <w:szCs w:val="28"/>
        </w:rPr>
        <w:t>використовує</w:t>
      </w:r>
      <w:proofErr w:type="spellEnd"/>
      <w:r w:rsidRPr="00370C67">
        <w:rPr>
          <w:sz w:val="28"/>
          <w:szCs w:val="28"/>
        </w:rPr>
        <w:t xml:space="preserve"> </w:t>
      </w:r>
      <w:proofErr w:type="spellStart"/>
      <w:r w:rsidRPr="00370C67">
        <w:rPr>
          <w:sz w:val="28"/>
          <w:szCs w:val="28"/>
        </w:rPr>
        <w:t>інформаційні</w:t>
      </w:r>
      <w:proofErr w:type="spellEnd"/>
      <w:r w:rsidRPr="00370C67">
        <w:rPr>
          <w:sz w:val="28"/>
          <w:szCs w:val="28"/>
        </w:rPr>
        <w:t xml:space="preserve"> </w:t>
      </w:r>
      <w:proofErr w:type="spellStart"/>
      <w:r w:rsidRPr="00370C67">
        <w:rPr>
          <w:sz w:val="28"/>
          <w:szCs w:val="28"/>
        </w:rPr>
        <w:t>технології</w:t>
      </w:r>
      <w:proofErr w:type="spellEnd"/>
      <w:r w:rsidRPr="00370C67">
        <w:rPr>
          <w:sz w:val="28"/>
          <w:szCs w:val="28"/>
        </w:rPr>
        <w:t xml:space="preserve"> та </w:t>
      </w:r>
      <w:proofErr w:type="spellStart"/>
      <w:r w:rsidRPr="00370C67">
        <w:rPr>
          <w:sz w:val="28"/>
          <w:szCs w:val="28"/>
        </w:rPr>
        <w:t>засоби</w:t>
      </w:r>
      <w:proofErr w:type="spellEnd"/>
      <w:r w:rsidRPr="00370C67">
        <w:rPr>
          <w:sz w:val="28"/>
          <w:szCs w:val="28"/>
        </w:rPr>
        <w:t xml:space="preserve"> </w:t>
      </w:r>
      <w:proofErr w:type="spellStart"/>
      <w:r w:rsidRPr="00370C67">
        <w:rPr>
          <w:sz w:val="28"/>
          <w:szCs w:val="28"/>
        </w:rPr>
        <w:t>електронних</w:t>
      </w:r>
      <w:proofErr w:type="spellEnd"/>
      <w:r w:rsidRPr="00370C67">
        <w:rPr>
          <w:sz w:val="28"/>
          <w:szCs w:val="28"/>
        </w:rPr>
        <w:t xml:space="preserve"> </w:t>
      </w:r>
      <w:proofErr w:type="spellStart"/>
      <w:r w:rsidRPr="00370C67">
        <w:rPr>
          <w:sz w:val="28"/>
          <w:szCs w:val="28"/>
        </w:rPr>
        <w:t>комунікацій</w:t>
      </w:r>
      <w:proofErr w:type="spellEnd"/>
      <w:r w:rsidRPr="00370C67">
        <w:rPr>
          <w:sz w:val="28"/>
          <w:szCs w:val="28"/>
        </w:rPr>
        <w:t xml:space="preserve"> для </w:t>
      </w:r>
      <w:proofErr w:type="spellStart"/>
      <w:r w:rsidRPr="00370C67">
        <w:rPr>
          <w:sz w:val="28"/>
          <w:szCs w:val="28"/>
        </w:rPr>
        <w:t>вдосконалення</w:t>
      </w:r>
      <w:proofErr w:type="spellEnd"/>
      <w:r w:rsidRPr="00370C67">
        <w:rPr>
          <w:sz w:val="28"/>
          <w:szCs w:val="28"/>
        </w:rPr>
        <w:t xml:space="preserve"> </w:t>
      </w:r>
      <w:proofErr w:type="spellStart"/>
      <w:r w:rsidRPr="00370C67">
        <w:rPr>
          <w:sz w:val="28"/>
          <w:szCs w:val="28"/>
        </w:rPr>
        <w:t>митного</w:t>
      </w:r>
      <w:proofErr w:type="spellEnd"/>
      <w:r w:rsidRPr="00370C67">
        <w:rPr>
          <w:sz w:val="28"/>
          <w:szCs w:val="28"/>
        </w:rPr>
        <w:t xml:space="preserve"> контролю. </w:t>
      </w:r>
      <w:r w:rsidRPr="00370C67">
        <w:rPr>
          <w:sz w:val="28"/>
          <w:szCs w:val="28"/>
          <w:lang w:val="uk-UA"/>
        </w:rPr>
        <w:t>При цьому стандартне правило означає положення, застосування якого визнається необхідним для досягнення гармонізації і спрощення митних правил і процедур.</w:t>
      </w:r>
    </w:p>
    <w:p w:rsidR="008E78D5" w:rsidRPr="00370C67" w:rsidRDefault="00833930" w:rsidP="0097337B">
      <w:pPr>
        <w:ind w:firstLine="708"/>
        <w:jc w:val="both"/>
        <w:rPr>
          <w:sz w:val="28"/>
          <w:szCs w:val="28"/>
          <w:lang w:val="uk-UA"/>
        </w:rPr>
      </w:pPr>
      <w:r w:rsidRPr="00370C67">
        <w:rPr>
          <w:sz w:val="28"/>
          <w:szCs w:val="28"/>
          <w:lang w:val="uk-UA"/>
        </w:rPr>
        <w:t>В</w:t>
      </w:r>
      <w:r w:rsidR="0097337B" w:rsidRPr="00370C67">
        <w:rPr>
          <w:sz w:val="28"/>
          <w:szCs w:val="28"/>
          <w:lang w:val="uk-UA"/>
        </w:rPr>
        <w:t>икористання інформаційних технологій для проведення митного контролю та митного оформлення товарів, транспортних засобів комерційного призначення</w:t>
      </w:r>
      <w:r w:rsidR="00875CF6" w:rsidRPr="00370C67">
        <w:rPr>
          <w:sz w:val="28"/>
          <w:szCs w:val="28"/>
          <w:lang w:val="uk-UA"/>
        </w:rPr>
        <w:t xml:space="preserve"> </w:t>
      </w:r>
      <w:r w:rsidR="0097337B" w:rsidRPr="00370C67">
        <w:rPr>
          <w:sz w:val="28"/>
          <w:szCs w:val="28"/>
          <w:lang w:val="uk-UA"/>
        </w:rPr>
        <w:t>також визначен</w:t>
      </w:r>
      <w:r w:rsidR="005D2E38" w:rsidRPr="00370C67">
        <w:rPr>
          <w:sz w:val="28"/>
          <w:szCs w:val="28"/>
          <w:lang w:val="uk-UA"/>
        </w:rPr>
        <w:t>о</w:t>
      </w:r>
      <w:r w:rsidR="0097337B" w:rsidRPr="00370C67">
        <w:rPr>
          <w:sz w:val="28"/>
          <w:szCs w:val="28"/>
          <w:lang w:val="uk-UA"/>
        </w:rPr>
        <w:t xml:space="preserve"> у положеннях статті 31 Кодексу.</w:t>
      </w:r>
    </w:p>
    <w:p w:rsidR="00580B00" w:rsidRPr="00370C67" w:rsidRDefault="00580B00" w:rsidP="0097337B">
      <w:pPr>
        <w:ind w:firstLine="708"/>
        <w:jc w:val="both"/>
        <w:rPr>
          <w:sz w:val="28"/>
          <w:szCs w:val="28"/>
          <w:lang w:val="uk-UA"/>
        </w:rPr>
      </w:pPr>
      <w:r w:rsidRPr="00370C67">
        <w:rPr>
          <w:sz w:val="28"/>
          <w:szCs w:val="28"/>
          <w:lang w:val="uk-UA"/>
        </w:rPr>
        <w:t>Відповідно до частини четвертої статті 318 Кодексу митний контроль товарів, транспортних засобів у пунктах пропуску через державний кордон України здійснюється відповідно до типових технологічних схем митного контролю, що затверджуються Кабінетом Міністрів України.</w:t>
      </w:r>
    </w:p>
    <w:p w:rsidR="00580B00" w:rsidRPr="00370C67" w:rsidRDefault="00580B00" w:rsidP="00580B00">
      <w:pPr>
        <w:ind w:firstLine="708"/>
        <w:jc w:val="both"/>
        <w:rPr>
          <w:sz w:val="28"/>
          <w:szCs w:val="28"/>
          <w:lang w:val="uk-UA"/>
        </w:rPr>
      </w:pPr>
      <w:r w:rsidRPr="00370C67">
        <w:rPr>
          <w:sz w:val="28"/>
          <w:szCs w:val="28"/>
          <w:lang w:val="uk-UA"/>
        </w:rPr>
        <w:t>Типову технологічну схему здійснення митного контролю повітряних транспортних засобів перевізників і товарів, що переміщуються ними, у пунктах пропуску через державний кордон</w:t>
      </w:r>
      <w:r w:rsidRPr="00370C67">
        <w:rPr>
          <w:bCs/>
          <w:sz w:val="28"/>
          <w:szCs w:val="28"/>
          <w:lang w:val="uk-UA"/>
        </w:rPr>
        <w:t xml:space="preserve"> (далі –</w:t>
      </w:r>
      <w:r w:rsidR="00900DBD" w:rsidRPr="00370C67">
        <w:rPr>
          <w:bCs/>
          <w:sz w:val="28"/>
          <w:szCs w:val="28"/>
          <w:lang w:val="uk-UA"/>
        </w:rPr>
        <w:t> </w:t>
      </w:r>
      <w:r w:rsidRPr="00370C67">
        <w:rPr>
          <w:sz w:val="28"/>
          <w:szCs w:val="28"/>
          <w:lang w:val="uk-UA"/>
        </w:rPr>
        <w:t>Типова технологічна схема)</w:t>
      </w:r>
      <w:r w:rsidR="00875CF6" w:rsidRPr="00370C67">
        <w:rPr>
          <w:sz w:val="28"/>
          <w:szCs w:val="28"/>
          <w:lang w:val="uk-UA"/>
        </w:rPr>
        <w:t xml:space="preserve"> </w:t>
      </w:r>
      <w:r w:rsidRPr="00370C67">
        <w:rPr>
          <w:sz w:val="28"/>
          <w:szCs w:val="28"/>
          <w:lang w:val="uk-UA"/>
        </w:rPr>
        <w:t>затверджено постановою Кабінету Міністрів України від</w:t>
      </w:r>
      <w:r w:rsidRPr="00370C67">
        <w:rPr>
          <w:bCs/>
          <w:sz w:val="28"/>
          <w:szCs w:val="28"/>
          <w:lang w:val="uk-UA"/>
        </w:rPr>
        <w:t xml:space="preserve"> 21</w:t>
      </w:r>
      <w:r w:rsidR="00875CF6" w:rsidRPr="00370C67">
        <w:rPr>
          <w:bCs/>
          <w:sz w:val="28"/>
          <w:szCs w:val="28"/>
          <w:lang w:val="uk-UA"/>
        </w:rPr>
        <w:t>.05.</w:t>
      </w:r>
      <w:r w:rsidRPr="00370C67">
        <w:rPr>
          <w:bCs/>
          <w:sz w:val="28"/>
          <w:szCs w:val="28"/>
          <w:lang w:val="uk-UA"/>
        </w:rPr>
        <w:t>2012 №</w:t>
      </w:r>
      <w:r w:rsidRPr="00370C67">
        <w:rPr>
          <w:bCs/>
          <w:sz w:val="28"/>
          <w:szCs w:val="28"/>
        </w:rPr>
        <w:t> </w:t>
      </w:r>
      <w:r w:rsidRPr="00370C67">
        <w:rPr>
          <w:bCs/>
          <w:sz w:val="28"/>
          <w:szCs w:val="28"/>
          <w:lang w:val="uk-UA"/>
        </w:rPr>
        <w:t xml:space="preserve">451 </w:t>
      </w:r>
      <w:r w:rsidRPr="00370C67">
        <w:rPr>
          <w:sz w:val="28"/>
          <w:szCs w:val="28"/>
          <w:lang w:val="uk-UA"/>
        </w:rPr>
        <w:t xml:space="preserve">„Питання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Типова технологічна схема визначає послідовність дій посадових осіб органів доходів і зборів під час митного контролю повітряних транспортних засобів перевізників і товарів, що переміщуються ними через митний кордон України у пунктах пропуску для повітряного сполучення. </w:t>
      </w:r>
    </w:p>
    <w:p w:rsidR="00817021" w:rsidRPr="00370C67" w:rsidRDefault="009C7042" w:rsidP="001C0944">
      <w:pPr>
        <w:ind w:firstLine="708"/>
        <w:jc w:val="both"/>
        <w:rPr>
          <w:sz w:val="28"/>
          <w:szCs w:val="28"/>
          <w:lang w:val="uk-UA"/>
        </w:rPr>
      </w:pPr>
      <w:r w:rsidRPr="00370C67">
        <w:rPr>
          <w:sz w:val="28"/>
          <w:szCs w:val="28"/>
          <w:lang w:val="uk-UA"/>
        </w:rPr>
        <w:t xml:space="preserve">При цьому порядок виконання митних формальностей при здійсненні митного оформлення (стаття 246 Кодексу) та форма </w:t>
      </w:r>
      <w:proofErr w:type="spellStart"/>
      <w:r w:rsidRPr="00370C67">
        <w:rPr>
          <w:sz w:val="28"/>
          <w:szCs w:val="28"/>
          <w:lang w:val="uk-UA"/>
        </w:rPr>
        <w:t>зобовʼязання</w:t>
      </w:r>
      <w:proofErr w:type="spellEnd"/>
      <w:r w:rsidRPr="00370C67">
        <w:rPr>
          <w:sz w:val="28"/>
          <w:szCs w:val="28"/>
          <w:lang w:val="uk-UA"/>
        </w:rPr>
        <w:t xml:space="preserve"> про реекспорт (реімпорт) повітряного судна (пункт 11 Типової технологічної схеми) визнача</w:t>
      </w:r>
      <w:r w:rsidR="00875CF6" w:rsidRPr="00370C67">
        <w:rPr>
          <w:sz w:val="28"/>
          <w:szCs w:val="28"/>
          <w:lang w:val="uk-UA"/>
        </w:rPr>
        <w:t>ю</w:t>
      </w:r>
      <w:r w:rsidRPr="00370C67">
        <w:rPr>
          <w:sz w:val="28"/>
          <w:szCs w:val="28"/>
          <w:lang w:val="uk-UA"/>
        </w:rPr>
        <w:t xml:space="preserve">ться </w:t>
      </w:r>
      <w:r w:rsidR="00817021" w:rsidRPr="00370C67">
        <w:rPr>
          <w:sz w:val="28"/>
          <w:szCs w:val="28"/>
          <w:lang w:val="uk-UA"/>
        </w:rPr>
        <w:t xml:space="preserve">Міністерством фінансів </w:t>
      </w:r>
      <w:r w:rsidRPr="00370C67">
        <w:rPr>
          <w:sz w:val="28"/>
          <w:szCs w:val="28"/>
          <w:lang w:val="uk-UA"/>
        </w:rPr>
        <w:t>України.</w:t>
      </w:r>
      <w:r w:rsidR="00817021" w:rsidRPr="00370C67">
        <w:rPr>
          <w:sz w:val="28"/>
          <w:szCs w:val="28"/>
          <w:lang w:val="uk-UA"/>
        </w:rPr>
        <w:t xml:space="preserve"> </w:t>
      </w:r>
    </w:p>
    <w:p w:rsidR="008E78D5" w:rsidRPr="00370C67" w:rsidRDefault="008E78D5" w:rsidP="001C0944">
      <w:pPr>
        <w:ind w:firstLine="708"/>
        <w:jc w:val="both"/>
        <w:rPr>
          <w:sz w:val="28"/>
          <w:szCs w:val="28"/>
          <w:lang w:val="uk-UA"/>
        </w:rPr>
      </w:pPr>
    </w:p>
    <w:p w:rsidR="00E642A1" w:rsidRPr="00370C67" w:rsidRDefault="00706B95" w:rsidP="006B4B26">
      <w:pPr>
        <w:ind w:firstLine="708"/>
        <w:jc w:val="both"/>
        <w:rPr>
          <w:sz w:val="28"/>
          <w:szCs w:val="28"/>
          <w:lang w:val="uk-UA"/>
        </w:rPr>
      </w:pPr>
      <w:r w:rsidRPr="00370C67">
        <w:rPr>
          <w:sz w:val="28"/>
          <w:szCs w:val="28"/>
          <w:lang w:val="uk-UA"/>
        </w:rPr>
        <w:lastRenderedPageBreak/>
        <w:t>Діючі на</w:t>
      </w:r>
      <w:r w:rsidR="00875CF6" w:rsidRPr="00370C67">
        <w:rPr>
          <w:sz w:val="28"/>
          <w:szCs w:val="28"/>
          <w:lang w:val="uk-UA"/>
        </w:rPr>
        <w:t xml:space="preserve"> </w:t>
      </w:r>
      <w:r w:rsidRPr="00370C67">
        <w:rPr>
          <w:sz w:val="28"/>
          <w:szCs w:val="28"/>
          <w:lang w:val="uk-UA"/>
        </w:rPr>
        <w:t>сьогодні наказ</w:t>
      </w:r>
      <w:r w:rsidR="00A879D3" w:rsidRPr="00370C67">
        <w:rPr>
          <w:sz w:val="28"/>
          <w:szCs w:val="28"/>
          <w:lang w:val="uk-UA"/>
        </w:rPr>
        <w:t>и</w:t>
      </w:r>
      <w:r w:rsidRPr="00370C67">
        <w:rPr>
          <w:sz w:val="28"/>
          <w:szCs w:val="28"/>
          <w:lang w:val="uk-UA"/>
        </w:rPr>
        <w:t xml:space="preserve"> Державної митної служби України від</w:t>
      </w:r>
      <w:r w:rsidRPr="00370C67">
        <w:rPr>
          <w:sz w:val="28"/>
          <w:szCs w:val="28"/>
        </w:rPr>
        <w:t> </w:t>
      </w:r>
      <w:r w:rsidRPr="00370C67">
        <w:rPr>
          <w:sz w:val="28"/>
          <w:szCs w:val="28"/>
          <w:lang w:val="uk-UA"/>
        </w:rPr>
        <w:t>06.04.2004 №</w:t>
      </w:r>
      <w:r w:rsidRPr="00370C67">
        <w:rPr>
          <w:sz w:val="28"/>
          <w:szCs w:val="28"/>
        </w:rPr>
        <w:t> </w:t>
      </w:r>
      <w:r w:rsidRPr="00370C67">
        <w:rPr>
          <w:sz w:val="28"/>
          <w:szCs w:val="28"/>
          <w:lang w:val="uk-UA"/>
        </w:rPr>
        <w:t>240 „Про затвердження Інструкції про організацію митного контролю та митного оформлення повітряних суден перевізників і товарів, що переміщуються цими суднами”, зареєстрований в Міністерстві юстиції України 23</w:t>
      </w:r>
      <w:r w:rsidR="00875CF6" w:rsidRPr="00370C67">
        <w:rPr>
          <w:sz w:val="28"/>
          <w:szCs w:val="28"/>
          <w:lang w:val="uk-UA"/>
        </w:rPr>
        <w:t>.04.</w:t>
      </w:r>
      <w:r w:rsidRPr="00370C67">
        <w:rPr>
          <w:sz w:val="28"/>
          <w:szCs w:val="28"/>
          <w:lang w:val="uk-UA"/>
        </w:rPr>
        <w:t>2004</w:t>
      </w:r>
      <w:r w:rsidRPr="00370C67">
        <w:rPr>
          <w:sz w:val="28"/>
          <w:szCs w:val="28"/>
        </w:rPr>
        <w:t> </w:t>
      </w:r>
      <w:r w:rsidRPr="00370C67">
        <w:rPr>
          <w:sz w:val="28"/>
          <w:szCs w:val="28"/>
          <w:lang w:val="uk-UA"/>
        </w:rPr>
        <w:t>за №</w:t>
      </w:r>
      <w:r w:rsidRPr="00370C67">
        <w:rPr>
          <w:sz w:val="28"/>
          <w:szCs w:val="28"/>
        </w:rPr>
        <w:t> </w:t>
      </w:r>
      <w:r w:rsidRPr="00370C67">
        <w:rPr>
          <w:sz w:val="28"/>
          <w:szCs w:val="28"/>
          <w:lang w:val="uk-UA"/>
        </w:rPr>
        <w:t xml:space="preserve">52/9121, та від 18.02.2006 № 137 „Про затвердження Правил застосування спрощеного порядку здійснення митного контролю предметів, що переміщуються громадянами, які прямують авіаційним транспортом”, </w:t>
      </w:r>
      <w:r w:rsidR="000123E2" w:rsidRPr="00370C67">
        <w:rPr>
          <w:sz w:val="28"/>
          <w:szCs w:val="28"/>
          <w:lang w:val="uk-UA"/>
        </w:rPr>
        <w:t>розроблені з урахуванням ви</w:t>
      </w:r>
      <w:r w:rsidR="00B22368" w:rsidRPr="00370C67">
        <w:rPr>
          <w:sz w:val="28"/>
          <w:szCs w:val="28"/>
          <w:lang w:val="uk-UA"/>
        </w:rPr>
        <w:t>мог Митного кодексу України від </w:t>
      </w:r>
      <w:r w:rsidR="000123E2" w:rsidRPr="00370C67">
        <w:rPr>
          <w:sz w:val="28"/>
          <w:szCs w:val="28"/>
          <w:lang w:val="uk-UA"/>
        </w:rPr>
        <w:t>11</w:t>
      </w:r>
      <w:r w:rsidR="007B3BBA" w:rsidRPr="00370C67">
        <w:rPr>
          <w:sz w:val="28"/>
          <w:szCs w:val="28"/>
          <w:lang w:val="uk-UA"/>
        </w:rPr>
        <w:t>.07.2002</w:t>
      </w:r>
      <w:r w:rsidR="000123E2" w:rsidRPr="00370C67">
        <w:rPr>
          <w:sz w:val="28"/>
          <w:szCs w:val="28"/>
          <w:lang w:val="uk-UA"/>
        </w:rPr>
        <w:t xml:space="preserve"> </w:t>
      </w:r>
      <w:r w:rsidR="007B3BBA" w:rsidRPr="00370C67">
        <w:rPr>
          <w:sz w:val="28"/>
          <w:szCs w:val="28"/>
          <w:lang w:val="uk-UA"/>
        </w:rPr>
        <w:t xml:space="preserve">    </w:t>
      </w:r>
      <w:r w:rsidR="000123E2" w:rsidRPr="00370C67">
        <w:rPr>
          <w:sz w:val="28"/>
          <w:szCs w:val="28"/>
          <w:lang w:val="uk-UA"/>
        </w:rPr>
        <w:t>№ 92-</w:t>
      </w:r>
      <w:r w:rsidR="000123E2" w:rsidRPr="00370C67">
        <w:rPr>
          <w:sz w:val="28"/>
          <w:szCs w:val="28"/>
          <w:lang w:val="en-US"/>
        </w:rPr>
        <w:t>IV</w:t>
      </w:r>
      <w:r w:rsidR="00B22368" w:rsidRPr="00370C67">
        <w:rPr>
          <w:sz w:val="28"/>
          <w:szCs w:val="28"/>
          <w:lang w:val="uk-UA"/>
        </w:rPr>
        <w:t xml:space="preserve"> та постанови </w:t>
      </w:r>
      <w:r w:rsidR="0000761D" w:rsidRPr="00370C67">
        <w:rPr>
          <w:sz w:val="28"/>
          <w:szCs w:val="28"/>
          <w:lang w:val="uk-UA"/>
        </w:rPr>
        <w:t>Кабінету Міністрів України від </w:t>
      </w:r>
      <w:r w:rsidR="00B22368" w:rsidRPr="00370C67">
        <w:rPr>
          <w:sz w:val="28"/>
          <w:szCs w:val="28"/>
          <w:lang w:val="uk-UA"/>
        </w:rPr>
        <w:t>24</w:t>
      </w:r>
      <w:r w:rsidR="007B3BBA" w:rsidRPr="00370C67">
        <w:rPr>
          <w:sz w:val="28"/>
          <w:szCs w:val="28"/>
          <w:lang w:val="uk-UA"/>
        </w:rPr>
        <w:t>.12.</w:t>
      </w:r>
      <w:r w:rsidR="00B22368" w:rsidRPr="00370C67">
        <w:rPr>
          <w:sz w:val="28"/>
          <w:szCs w:val="28"/>
          <w:lang w:val="uk-UA"/>
        </w:rPr>
        <w:t>2003</w:t>
      </w:r>
      <w:r w:rsidR="007B3BBA" w:rsidRPr="00370C67">
        <w:rPr>
          <w:sz w:val="28"/>
          <w:szCs w:val="28"/>
          <w:lang w:val="uk-UA"/>
        </w:rPr>
        <w:t xml:space="preserve"> </w:t>
      </w:r>
      <w:r w:rsidR="00B22368" w:rsidRPr="00370C67">
        <w:rPr>
          <w:sz w:val="28"/>
          <w:szCs w:val="28"/>
          <w:lang w:val="uk-UA"/>
        </w:rPr>
        <w:t xml:space="preserve">№ 1989 „Питання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 </w:t>
      </w:r>
      <w:r w:rsidR="0000761D" w:rsidRPr="00370C67">
        <w:rPr>
          <w:sz w:val="28"/>
          <w:szCs w:val="28"/>
          <w:lang w:val="uk-UA"/>
        </w:rPr>
        <w:t>(</w:t>
      </w:r>
      <w:r w:rsidR="00B22368" w:rsidRPr="00370C67">
        <w:rPr>
          <w:sz w:val="28"/>
          <w:szCs w:val="28"/>
          <w:lang w:val="uk-UA"/>
        </w:rPr>
        <w:t>які втратили чинність</w:t>
      </w:r>
      <w:r w:rsidR="0000761D" w:rsidRPr="00370C67">
        <w:rPr>
          <w:sz w:val="28"/>
          <w:szCs w:val="28"/>
          <w:lang w:val="uk-UA"/>
        </w:rPr>
        <w:t>)</w:t>
      </w:r>
      <w:r w:rsidR="007B3BBA" w:rsidRPr="00370C67">
        <w:rPr>
          <w:sz w:val="28"/>
          <w:szCs w:val="28"/>
          <w:lang w:val="uk-UA"/>
        </w:rPr>
        <w:t>,</w:t>
      </w:r>
      <w:r w:rsidR="000123E2" w:rsidRPr="00370C67">
        <w:rPr>
          <w:sz w:val="28"/>
          <w:szCs w:val="28"/>
          <w:lang w:val="uk-UA"/>
        </w:rPr>
        <w:t xml:space="preserve"> не </w:t>
      </w:r>
      <w:r w:rsidR="00B22368" w:rsidRPr="00370C67">
        <w:rPr>
          <w:sz w:val="28"/>
          <w:szCs w:val="28"/>
          <w:lang w:val="uk-UA"/>
        </w:rPr>
        <w:t xml:space="preserve">відображають всіх змін, що </w:t>
      </w:r>
      <w:r w:rsidR="005D2E38" w:rsidRPr="00370C67">
        <w:rPr>
          <w:sz w:val="28"/>
          <w:szCs w:val="28"/>
          <w:lang w:val="uk-UA"/>
        </w:rPr>
        <w:t>встановлюються</w:t>
      </w:r>
      <w:r w:rsidR="00B22368" w:rsidRPr="00370C67">
        <w:rPr>
          <w:sz w:val="28"/>
          <w:szCs w:val="28"/>
          <w:lang w:val="uk-UA"/>
        </w:rPr>
        <w:t xml:space="preserve"> Кодексом та Типовою технологічною схемою.</w:t>
      </w:r>
      <w:r w:rsidR="000123E2" w:rsidRPr="00370C67">
        <w:rPr>
          <w:sz w:val="28"/>
          <w:szCs w:val="28"/>
          <w:lang w:val="uk-UA"/>
        </w:rPr>
        <w:t xml:space="preserve"> </w:t>
      </w:r>
    </w:p>
    <w:p w:rsidR="00874274" w:rsidRPr="00370C67" w:rsidRDefault="00930EF3" w:rsidP="00930EF3">
      <w:pPr>
        <w:ind w:firstLine="708"/>
        <w:jc w:val="both"/>
        <w:rPr>
          <w:sz w:val="28"/>
          <w:szCs w:val="28"/>
          <w:lang w:val="uk-UA"/>
        </w:rPr>
      </w:pPr>
      <w:r w:rsidRPr="00370C67">
        <w:rPr>
          <w:sz w:val="28"/>
          <w:szCs w:val="28"/>
          <w:lang w:val="uk-UA"/>
        </w:rPr>
        <w:t xml:space="preserve">Відповідно до </w:t>
      </w:r>
      <w:r w:rsidR="00CC1739" w:rsidRPr="00370C67">
        <w:rPr>
          <w:sz w:val="28"/>
          <w:szCs w:val="28"/>
          <w:lang w:val="uk-UA"/>
        </w:rPr>
        <w:t xml:space="preserve">зобов’язань України, визначених у </w:t>
      </w:r>
      <w:r w:rsidRPr="00370C67">
        <w:rPr>
          <w:sz w:val="28"/>
          <w:szCs w:val="28"/>
          <w:lang w:val="uk-UA"/>
        </w:rPr>
        <w:t>статті 75 Угоди про Асоціацію</w:t>
      </w:r>
      <w:r w:rsidR="00CC1739" w:rsidRPr="00370C67">
        <w:rPr>
          <w:sz w:val="28"/>
          <w:szCs w:val="28"/>
          <w:lang w:val="uk-UA"/>
        </w:rPr>
        <w:t>,</w:t>
      </w:r>
      <w:r w:rsidRPr="00370C67">
        <w:rPr>
          <w:sz w:val="28"/>
          <w:szCs w:val="28"/>
          <w:lang w:val="uk-UA"/>
        </w:rPr>
        <w:t xml:space="preserve"> </w:t>
      </w:r>
      <w:r w:rsidR="00874274" w:rsidRPr="00370C67">
        <w:rPr>
          <w:sz w:val="28"/>
          <w:szCs w:val="28"/>
          <w:lang w:val="uk-UA"/>
        </w:rPr>
        <w:t xml:space="preserve">основними </w:t>
      </w:r>
      <w:r w:rsidR="007B3BBA" w:rsidRPr="00370C67">
        <w:rPr>
          <w:sz w:val="28"/>
          <w:szCs w:val="28"/>
          <w:lang w:val="uk-UA"/>
        </w:rPr>
        <w:t>напрям</w:t>
      </w:r>
      <w:r w:rsidR="00CC1739" w:rsidRPr="00370C67">
        <w:rPr>
          <w:sz w:val="28"/>
          <w:szCs w:val="28"/>
          <w:lang w:val="uk-UA"/>
        </w:rPr>
        <w:t>ами</w:t>
      </w:r>
      <w:r w:rsidR="00874274" w:rsidRPr="00370C67">
        <w:rPr>
          <w:sz w:val="28"/>
          <w:szCs w:val="28"/>
          <w:lang w:val="uk-UA"/>
        </w:rPr>
        <w:t xml:space="preserve"> розвитку митного законодавства є ефективн</w:t>
      </w:r>
      <w:r w:rsidR="00CC1739" w:rsidRPr="00370C67">
        <w:rPr>
          <w:sz w:val="28"/>
          <w:szCs w:val="28"/>
          <w:lang w:val="uk-UA"/>
        </w:rPr>
        <w:t>ий</w:t>
      </w:r>
      <w:r w:rsidR="00874274" w:rsidRPr="00370C67">
        <w:rPr>
          <w:sz w:val="28"/>
          <w:szCs w:val="28"/>
          <w:lang w:val="uk-UA"/>
        </w:rPr>
        <w:t xml:space="preserve"> контрол</w:t>
      </w:r>
      <w:r w:rsidR="00CC1739" w:rsidRPr="00370C67">
        <w:rPr>
          <w:sz w:val="28"/>
          <w:szCs w:val="28"/>
          <w:lang w:val="uk-UA"/>
        </w:rPr>
        <w:t>ь</w:t>
      </w:r>
      <w:r w:rsidR="00874274" w:rsidRPr="00370C67">
        <w:rPr>
          <w:sz w:val="28"/>
          <w:szCs w:val="28"/>
          <w:lang w:val="uk-UA"/>
        </w:rPr>
        <w:t xml:space="preserve"> та підтримк</w:t>
      </w:r>
      <w:r w:rsidR="00CC1739" w:rsidRPr="00370C67">
        <w:rPr>
          <w:sz w:val="28"/>
          <w:szCs w:val="28"/>
          <w:lang w:val="uk-UA"/>
        </w:rPr>
        <w:t>а</w:t>
      </w:r>
      <w:r w:rsidR="00874274" w:rsidRPr="00370C67">
        <w:rPr>
          <w:sz w:val="28"/>
          <w:szCs w:val="28"/>
          <w:lang w:val="uk-UA"/>
        </w:rPr>
        <w:t xml:space="preserve"> сприянню законній торгівлі.</w:t>
      </w:r>
    </w:p>
    <w:p w:rsidR="00E85E3E" w:rsidRPr="00370C67" w:rsidRDefault="00E85E3E" w:rsidP="00930EF3">
      <w:pPr>
        <w:ind w:firstLine="708"/>
        <w:jc w:val="both"/>
        <w:rPr>
          <w:sz w:val="28"/>
          <w:szCs w:val="28"/>
          <w:lang w:val="uk-UA"/>
        </w:rPr>
      </w:pPr>
      <w:r w:rsidRPr="00370C67">
        <w:rPr>
          <w:sz w:val="28"/>
          <w:szCs w:val="28"/>
          <w:lang w:val="uk-UA"/>
        </w:rPr>
        <w:t>Митний контроль та мит</w:t>
      </w:r>
      <w:r w:rsidR="00333AD9" w:rsidRPr="00370C67">
        <w:rPr>
          <w:sz w:val="28"/>
          <w:szCs w:val="28"/>
          <w:lang w:val="uk-UA"/>
        </w:rPr>
        <w:t>не оформлення повітряних суден і</w:t>
      </w:r>
      <w:r w:rsidRPr="00370C67">
        <w:rPr>
          <w:sz w:val="28"/>
          <w:szCs w:val="28"/>
          <w:lang w:val="uk-UA"/>
        </w:rPr>
        <w:t xml:space="preserve"> товарів, що переміщуються через митний кордон України в пунктах пропуску для повітряного сполучення, здійснюються посадовими особами митниць Д</w:t>
      </w:r>
      <w:r w:rsidR="00375273" w:rsidRPr="00370C67">
        <w:rPr>
          <w:sz w:val="28"/>
          <w:szCs w:val="28"/>
          <w:lang w:val="uk-UA"/>
        </w:rPr>
        <w:t>ержавної фіскальної служби України (далі – Д</w:t>
      </w:r>
      <w:r w:rsidRPr="00370C67">
        <w:rPr>
          <w:sz w:val="28"/>
          <w:szCs w:val="28"/>
          <w:lang w:val="uk-UA"/>
        </w:rPr>
        <w:t>ФС</w:t>
      </w:r>
      <w:r w:rsidR="00375273" w:rsidRPr="00370C67">
        <w:rPr>
          <w:sz w:val="28"/>
          <w:szCs w:val="28"/>
          <w:lang w:val="uk-UA"/>
        </w:rPr>
        <w:t>)</w:t>
      </w:r>
      <w:r w:rsidR="007B3BBA" w:rsidRPr="00370C67">
        <w:rPr>
          <w:sz w:val="28"/>
          <w:szCs w:val="28"/>
          <w:lang w:val="uk-UA"/>
        </w:rPr>
        <w:t>,</w:t>
      </w:r>
      <w:r w:rsidRPr="00370C67">
        <w:rPr>
          <w:sz w:val="28"/>
          <w:szCs w:val="28"/>
          <w:lang w:val="uk-UA"/>
        </w:rPr>
        <w:t xml:space="preserve"> в зоні діяльності яких розташовані такі пункти пропуску.</w:t>
      </w:r>
    </w:p>
    <w:p w:rsidR="00E85E3E" w:rsidRPr="00370C67" w:rsidRDefault="008D3274" w:rsidP="00930EF3">
      <w:pPr>
        <w:ind w:firstLine="708"/>
        <w:jc w:val="both"/>
        <w:rPr>
          <w:sz w:val="28"/>
          <w:szCs w:val="28"/>
          <w:lang w:val="uk-UA"/>
        </w:rPr>
      </w:pPr>
      <w:r w:rsidRPr="00370C67">
        <w:rPr>
          <w:sz w:val="28"/>
          <w:szCs w:val="28"/>
          <w:lang w:val="uk-UA"/>
        </w:rPr>
        <w:t>Станом на 01.01.2018 на території України відкрито 25 міжнародних пунктів пропуску для повітряного сполучення, які знаходяться в зоні діяльності 19 митниць ДФС. У 2017 році переміщення повітряних суден та товарів здійснювал</w:t>
      </w:r>
      <w:r w:rsidR="007B3BBA" w:rsidRPr="00370C67">
        <w:rPr>
          <w:sz w:val="28"/>
          <w:szCs w:val="28"/>
          <w:lang w:val="uk-UA"/>
        </w:rPr>
        <w:t>и</w:t>
      </w:r>
      <w:r w:rsidRPr="00370C67">
        <w:rPr>
          <w:sz w:val="28"/>
          <w:szCs w:val="28"/>
          <w:lang w:val="uk-UA"/>
        </w:rPr>
        <w:t xml:space="preserve">сь через 18 пунктів пропуску, які </w:t>
      </w:r>
      <w:r w:rsidR="00333AD9" w:rsidRPr="00370C67">
        <w:rPr>
          <w:sz w:val="28"/>
          <w:szCs w:val="28"/>
          <w:lang w:val="uk-UA"/>
        </w:rPr>
        <w:t>знаходяться в зоні діяльності 15 </w:t>
      </w:r>
      <w:r w:rsidRPr="00370C67">
        <w:rPr>
          <w:sz w:val="28"/>
          <w:szCs w:val="28"/>
          <w:lang w:val="uk-UA"/>
        </w:rPr>
        <w:t>митниць ДФС.</w:t>
      </w:r>
    </w:p>
    <w:p w:rsidR="00F95665" w:rsidRPr="00370C67" w:rsidRDefault="00333AD9" w:rsidP="006B4B26">
      <w:pPr>
        <w:ind w:firstLine="708"/>
        <w:jc w:val="both"/>
        <w:rPr>
          <w:sz w:val="28"/>
          <w:szCs w:val="28"/>
          <w:lang w:val="uk-UA"/>
        </w:rPr>
      </w:pPr>
      <w:r w:rsidRPr="00370C67">
        <w:rPr>
          <w:sz w:val="28"/>
          <w:szCs w:val="28"/>
          <w:lang w:val="uk-UA"/>
        </w:rPr>
        <w:t xml:space="preserve">В останні роки </w:t>
      </w:r>
      <w:r w:rsidR="00F95665" w:rsidRPr="00370C67">
        <w:rPr>
          <w:sz w:val="28"/>
          <w:szCs w:val="28"/>
          <w:lang w:val="uk-UA"/>
        </w:rPr>
        <w:t>спостерігається</w:t>
      </w:r>
      <w:r w:rsidR="00D65332" w:rsidRPr="00370C67">
        <w:rPr>
          <w:sz w:val="28"/>
          <w:szCs w:val="28"/>
          <w:lang w:val="uk-UA"/>
        </w:rPr>
        <w:t xml:space="preserve"> тенденці</w:t>
      </w:r>
      <w:r w:rsidRPr="00370C67">
        <w:rPr>
          <w:sz w:val="28"/>
          <w:szCs w:val="28"/>
          <w:lang w:val="uk-UA"/>
        </w:rPr>
        <w:t>я</w:t>
      </w:r>
      <w:r w:rsidR="00D65332" w:rsidRPr="00370C67">
        <w:rPr>
          <w:sz w:val="28"/>
          <w:szCs w:val="28"/>
          <w:lang w:val="uk-UA"/>
        </w:rPr>
        <w:t xml:space="preserve"> до збільшення кількості повітряних суден та вантажів, що переміщуються через митний кордон України у пунктах пропуску для повітряного сполучення</w:t>
      </w:r>
      <w:r w:rsidR="00F95665" w:rsidRPr="00370C67">
        <w:rPr>
          <w:sz w:val="28"/>
          <w:szCs w:val="28"/>
          <w:lang w:val="uk-UA"/>
        </w:rPr>
        <w:t>,</w:t>
      </w:r>
      <w:r w:rsidR="00D65332" w:rsidRPr="00370C67">
        <w:rPr>
          <w:sz w:val="28"/>
          <w:szCs w:val="28"/>
          <w:lang w:val="uk-UA"/>
        </w:rPr>
        <w:t xml:space="preserve"> </w:t>
      </w:r>
      <w:r w:rsidR="00F95665" w:rsidRPr="00370C67">
        <w:rPr>
          <w:sz w:val="28"/>
          <w:szCs w:val="28"/>
          <w:lang w:val="uk-UA"/>
        </w:rPr>
        <w:t>а також громадян, які переміщують через митний кордон України товари у ручній поклажі та супроводжуваному багажі</w:t>
      </w:r>
      <w:r w:rsidRPr="00370C67">
        <w:rPr>
          <w:sz w:val="28"/>
          <w:szCs w:val="28"/>
          <w:lang w:val="uk-UA"/>
        </w:rPr>
        <w:t>.</w:t>
      </w:r>
      <w:r w:rsidR="00F95665" w:rsidRPr="00370C67">
        <w:rPr>
          <w:sz w:val="28"/>
          <w:szCs w:val="28"/>
          <w:lang w:val="uk-UA"/>
        </w:rPr>
        <w:t xml:space="preserve"> </w:t>
      </w:r>
      <w:r w:rsidR="00FF270D" w:rsidRPr="00370C67">
        <w:rPr>
          <w:sz w:val="28"/>
          <w:szCs w:val="28"/>
          <w:lang w:val="uk-UA"/>
        </w:rPr>
        <w:t>І</w:t>
      </w:r>
      <w:r w:rsidR="00930EF3" w:rsidRPr="00370C67">
        <w:rPr>
          <w:sz w:val="28"/>
          <w:szCs w:val="28"/>
          <w:lang w:val="uk-UA"/>
        </w:rPr>
        <w:t>нформація наведена у таблиці</w:t>
      </w:r>
      <w:r w:rsidR="00F95665" w:rsidRPr="00370C67">
        <w:rPr>
          <w:sz w:val="28"/>
          <w:szCs w:val="28"/>
          <w:lang w:val="uk-UA"/>
        </w:rPr>
        <w:t>.</w:t>
      </w:r>
      <w:r w:rsidR="00930EF3" w:rsidRPr="00370C67">
        <w:rPr>
          <w:sz w:val="28"/>
          <w:szCs w:val="28"/>
          <w:lang w:val="uk-UA"/>
        </w:rPr>
        <w:t xml:space="preserve"> </w:t>
      </w:r>
    </w:p>
    <w:p w:rsidR="00C008FA" w:rsidRPr="00370C67" w:rsidRDefault="00C008FA" w:rsidP="006B4B26">
      <w:pPr>
        <w:ind w:firstLine="708"/>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1418"/>
        <w:gridCol w:w="1276"/>
        <w:gridCol w:w="1382"/>
      </w:tblGrid>
      <w:tr w:rsidR="00C008FA" w:rsidRPr="00370C67" w:rsidTr="00C27662">
        <w:tc>
          <w:tcPr>
            <w:tcW w:w="675" w:type="dxa"/>
            <w:shd w:val="clear" w:color="auto" w:fill="auto"/>
          </w:tcPr>
          <w:p w:rsidR="00C008FA" w:rsidRPr="00370C67" w:rsidRDefault="00C008FA" w:rsidP="00AE7AC7">
            <w:pPr>
              <w:jc w:val="center"/>
              <w:rPr>
                <w:b/>
                <w:lang w:val="uk-UA"/>
              </w:rPr>
            </w:pPr>
            <w:r w:rsidRPr="00370C67">
              <w:rPr>
                <w:b/>
                <w:lang w:val="uk-UA"/>
              </w:rPr>
              <w:t>№ п/п</w:t>
            </w:r>
          </w:p>
        </w:tc>
        <w:tc>
          <w:tcPr>
            <w:tcW w:w="5103" w:type="dxa"/>
            <w:shd w:val="clear" w:color="auto" w:fill="auto"/>
          </w:tcPr>
          <w:p w:rsidR="00C008FA" w:rsidRPr="00370C67" w:rsidRDefault="00C008FA" w:rsidP="00AE7AC7">
            <w:pPr>
              <w:jc w:val="center"/>
              <w:rPr>
                <w:b/>
                <w:lang w:val="uk-UA"/>
              </w:rPr>
            </w:pPr>
            <w:r w:rsidRPr="00370C67">
              <w:rPr>
                <w:b/>
                <w:lang w:val="uk-UA"/>
              </w:rPr>
              <w:t>Показник</w:t>
            </w:r>
          </w:p>
        </w:tc>
        <w:tc>
          <w:tcPr>
            <w:tcW w:w="1418" w:type="dxa"/>
            <w:shd w:val="clear" w:color="auto" w:fill="auto"/>
          </w:tcPr>
          <w:p w:rsidR="00C008FA" w:rsidRPr="00370C67" w:rsidRDefault="00C008FA" w:rsidP="00AE7AC7">
            <w:pPr>
              <w:jc w:val="center"/>
              <w:rPr>
                <w:b/>
                <w:lang w:val="uk-UA"/>
              </w:rPr>
            </w:pPr>
            <w:r w:rsidRPr="00370C67">
              <w:rPr>
                <w:b/>
                <w:lang w:val="uk-UA"/>
              </w:rPr>
              <w:t>2015 рік</w:t>
            </w:r>
          </w:p>
        </w:tc>
        <w:tc>
          <w:tcPr>
            <w:tcW w:w="1276" w:type="dxa"/>
            <w:shd w:val="clear" w:color="auto" w:fill="auto"/>
          </w:tcPr>
          <w:p w:rsidR="00C008FA" w:rsidRPr="00370C67" w:rsidRDefault="00C008FA" w:rsidP="00AE7AC7">
            <w:pPr>
              <w:jc w:val="center"/>
              <w:rPr>
                <w:b/>
                <w:lang w:val="uk-UA"/>
              </w:rPr>
            </w:pPr>
            <w:r w:rsidRPr="00370C67">
              <w:rPr>
                <w:b/>
                <w:lang w:val="uk-UA"/>
              </w:rPr>
              <w:t>2016 рік</w:t>
            </w:r>
          </w:p>
        </w:tc>
        <w:tc>
          <w:tcPr>
            <w:tcW w:w="1382" w:type="dxa"/>
            <w:shd w:val="clear" w:color="auto" w:fill="auto"/>
          </w:tcPr>
          <w:p w:rsidR="00C008FA" w:rsidRPr="00370C67" w:rsidRDefault="00C008FA" w:rsidP="00AE7AC7">
            <w:pPr>
              <w:jc w:val="center"/>
              <w:rPr>
                <w:b/>
                <w:lang w:val="uk-UA"/>
              </w:rPr>
            </w:pPr>
            <w:r w:rsidRPr="00370C67">
              <w:rPr>
                <w:b/>
                <w:lang w:val="uk-UA"/>
              </w:rPr>
              <w:t>2017 рік</w:t>
            </w:r>
          </w:p>
        </w:tc>
      </w:tr>
      <w:tr w:rsidR="00C008FA" w:rsidRPr="00370C67" w:rsidTr="00C27662">
        <w:tc>
          <w:tcPr>
            <w:tcW w:w="675" w:type="dxa"/>
            <w:shd w:val="clear" w:color="auto" w:fill="auto"/>
          </w:tcPr>
          <w:p w:rsidR="00C008FA" w:rsidRPr="00370C67" w:rsidRDefault="00C008FA" w:rsidP="00AE7AC7">
            <w:pPr>
              <w:jc w:val="center"/>
              <w:rPr>
                <w:sz w:val="28"/>
                <w:szCs w:val="28"/>
                <w:lang w:val="uk-UA"/>
              </w:rPr>
            </w:pPr>
            <w:r w:rsidRPr="00370C67">
              <w:rPr>
                <w:sz w:val="28"/>
                <w:szCs w:val="28"/>
                <w:lang w:val="uk-UA"/>
              </w:rPr>
              <w:t>1</w:t>
            </w:r>
          </w:p>
        </w:tc>
        <w:tc>
          <w:tcPr>
            <w:tcW w:w="5103" w:type="dxa"/>
            <w:shd w:val="clear" w:color="auto" w:fill="auto"/>
          </w:tcPr>
          <w:p w:rsidR="00C008FA" w:rsidRPr="00370C67" w:rsidRDefault="00C008FA" w:rsidP="00AE7AC7">
            <w:pPr>
              <w:rPr>
                <w:sz w:val="28"/>
                <w:szCs w:val="28"/>
                <w:lang w:val="uk-UA"/>
              </w:rPr>
            </w:pPr>
            <w:r w:rsidRPr="00370C67">
              <w:rPr>
                <w:sz w:val="28"/>
                <w:szCs w:val="28"/>
                <w:lang w:val="uk-UA"/>
              </w:rPr>
              <w:t>Кількість повітряних суден, що перетнули митний кордон України (шт.)</w:t>
            </w:r>
          </w:p>
        </w:tc>
        <w:tc>
          <w:tcPr>
            <w:tcW w:w="1418" w:type="dxa"/>
            <w:shd w:val="clear" w:color="auto" w:fill="auto"/>
          </w:tcPr>
          <w:p w:rsidR="00C008FA" w:rsidRPr="00370C67" w:rsidRDefault="00C008FA" w:rsidP="00AE7AC7">
            <w:pPr>
              <w:jc w:val="center"/>
              <w:rPr>
                <w:sz w:val="28"/>
                <w:szCs w:val="28"/>
                <w:lang w:val="uk-UA"/>
              </w:rPr>
            </w:pPr>
            <w:r w:rsidRPr="00370C67">
              <w:rPr>
                <w:sz w:val="28"/>
                <w:szCs w:val="28"/>
                <w:lang w:val="uk-UA"/>
              </w:rPr>
              <w:t>90461</w:t>
            </w:r>
          </w:p>
        </w:tc>
        <w:tc>
          <w:tcPr>
            <w:tcW w:w="1276" w:type="dxa"/>
            <w:shd w:val="clear" w:color="auto" w:fill="auto"/>
          </w:tcPr>
          <w:p w:rsidR="00C008FA" w:rsidRPr="00370C67" w:rsidRDefault="00C008FA" w:rsidP="00AE7AC7">
            <w:pPr>
              <w:jc w:val="center"/>
              <w:rPr>
                <w:sz w:val="28"/>
                <w:szCs w:val="28"/>
                <w:lang w:val="uk-UA"/>
              </w:rPr>
            </w:pPr>
            <w:r w:rsidRPr="00370C67">
              <w:rPr>
                <w:sz w:val="28"/>
                <w:szCs w:val="28"/>
                <w:lang w:val="uk-UA"/>
              </w:rPr>
              <w:t>98409</w:t>
            </w:r>
          </w:p>
        </w:tc>
        <w:tc>
          <w:tcPr>
            <w:tcW w:w="1382" w:type="dxa"/>
            <w:shd w:val="clear" w:color="auto" w:fill="auto"/>
          </w:tcPr>
          <w:p w:rsidR="00C008FA" w:rsidRPr="00370C67" w:rsidRDefault="00C008FA" w:rsidP="00AE7AC7">
            <w:pPr>
              <w:jc w:val="center"/>
              <w:rPr>
                <w:sz w:val="28"/>
                <w:szCs w:val="28"/>
                <w:lang w:val="uk-UA"/>
              </w:rPr>
            </w:pPr>
            <w:r w:rsidRPr="00370C67">
              <w:rPr>
                <w:sz w:val="28"/>
                <w:szCs w:val="28"/>
                <w:lang w:val="uk-UA"/>
              </w:rPr>
              <w:t>117317</w:t>
            </w:r>
          </w:p>
        </w:tc>
      </w:tr>
      <w:tr w:rsidR="00C008FA" w:rsidRPr="00370C67" w:rsidTr="00C27662">
        <w:tc>
          <w:tcPr>
            <w:tcW w:w="675" w:type="dxa"/>
            <w:shd w:val="clear" w:color="auto" w:fill="auto"/>
          </w:tcPr>
          <w:p w:rsidR="00C008FA" w:rsidRPr="00370C67" w:rsidRDefault="00C008FA" w:rsidP="00AE7AC7">
            <w:pPr>
              <w:jc w:val="center"/>
              <w:rPr>
                <w:sz w:val="28"/>
                <w:szCs w:val="28"/>
                <w:lang w:val="uk-UA"/>
              </w:rPr>
            </w:pPr>
            <w:r w:rsidRPr="00370C67">
              <w:rPr>
                <w:sz w:val="28"/>
                <w:szCs w:val="28"/>
                <w:lang w:val="uk-UA"/>
              </w:rPr>
              <w:t>2</w:t>
            </w:r>
          </w:p>
        </w:tc>
        <w:tc>
          <w:tcPr>
            <w:tcW w:w="5103" w:type="dxa"/>
            <w:shd w:val="clear" w:color="auto" w:fill="auto"/>
          </w:tcPr>
          <w:p w:rsidR="00C008FA" w:rsidRPr="00370C67" w:rsidRDefault="00C008FA" w:rsidP="00AE7AC7">
            <w:pPr>
              <w:rPr>
                <w:sz w:val="28"/>
                <w:szCs w:val="28"/>
                <w:lang w:val="uk-UA"/>
              </w:rPr>
            </w:pPr>
            <w:r w:rsidRPr="00370C67">
              <w:rPr>
                <w:sz w:val="28"/>
                <w:szCs w:val="28"/>
                <w:lang w:val="uk-UA"/>
              </w:rPr>
              <w:t>Кількість вантажів, що перевозились повітряними суднами (тис.</w:t>
            </w:r>
            <w:r w:rsidR="007B3BBA" w:rsidRPr="00370C67">
              <w:rPr>
                <w:sz w:val="28"/>
                <w:szCs w:val="28"/>
                <w:lang w:val="uk-UA"/>
              </w:rPr>
              <w:t xml:space="preserve"> </w:t>
            </w:r>
            <w:r w:rsidRPr="00370C67">
              <w:rPr>
                <w:sz w:val="28"/>
                <w:szCs w:val="28"/>
                <w:lang w:val="uk-UA"/>
              </w:rPr>
              <w:t>т)</w:t>
            </w:r>
          </w:p>
        </w:tc>
        <w:tc>
          <w:tcPr>
            <w:tcW w:w="1418" w:type="dxa"/>
            <w:shd w:val="clear" w:color="auto" w:fill="auto"/>
          </w:tcPr>
          <w:p w:rsidR="00C008FA" w:rsidRPr="00370C67" w:rsidRDefault="00C008FA" w:rsidP="00AE7AC7">
            <w:pPr>
              <w:jc w:val="center"/>
              <w:rPr>
                <w:sz w:val="28"/>
                <w:szCs w:val="28"/>
                <w:lang w:val="uk-UA"/>
              </w:rPr>
            </w:pPr>
            <w:r w:rsidRPr="00370C67">
              <w:rPr>
                <w:sz w:val="28"/>
                <w:szCs w:val="28"/>
                <w:lang w:val="uk-UA"/>
              </w:rPr>
              <w:t>39,3</w:t>
            </w:r>
          </w:p>
        </w:tc>
        <w:tc>
          <w:tcPr>
            <w:tcW w:w="1276" w:type="dxa"/>
            <w:shd w:val="clear" w:color="auto" w:fill="auto"/>
          </w:tcPr>
          <w:p w:rsidR="00C008FA" w:rsidRPr="00370C67" w:rsidRDefault="00C008FA" w:rsidP="00AE7AC7">
            <w:pPr>
              <w:jc w:val="center"/>
              <w:rPr>
                <w:sz w:val="28"/>
                <w:szCs w:val="28"/>
                <w:lang w:val="uk-UA"/>
              </w:rPr>
            </w:pPr>
            <w:r w:rsidRPr="00370C67">
              <w:rPr>
                <w:sz w:val="28"/>
                <w:szCs w:val="28"/>
                <w:lang w:val="uk-UA"/>
              </w:rPr>
              <w:t>34,0</w:t>
            </w:r>
          </w:p>
        </w:tc>
        <w:tc>
          <w:tcPr>
            <w:tcW w:w="1382" w:type="dxa"/>
            <w:shd w:val="clear" w:color="auto" w:fill="auto"/>
          </w:tcPr>
          <w:p w:rsidR="00C008FA" w:rsidRPr="00370C67" w:rsidRDefault="00C008FA" w:rsidP="00AE7AC7">
            <w:pPr>
              <w:jc w:val="center"/>
              <w:rPr>
                <w:sz w:val="28"/>
                <w:szCs w:val="28"/>
                <w:lang w:val="uk-UA"/>
              </w:rPr>
            </w:pPr>
            <w:r w:rsidRPr="00370C67">
              <w:rPr>
                <w:sz w:val="28"/>
                <w:szCs w:val="28"/>
                <w:lang w:val="uk-UA"/>
              </w:rPr>
              <w:t>43,4</w:t>
            </w:r>
          </w:p>
        </w:tc>
      </w:tr>
      <w:tr w:rsidR="00C008FA" w:rsidRPr="00370C67" w:rsidTr="00C27662">
        <w:tc>
          <w:tcPr>
            <w:tcW w:w="675" w:type="dxa"/>
            <w:shd w:val="clear" w:color="auto" w:fill="auto"/>
          </w:tcPr>
          <w:p w:rsidR="00C008FA" w:rsidRPr="00370C67" w:rsidRDefault="00C008FA" w:rsidP="00AE7AC7">
            <w:pPr>
              <w:jc w:val="center"/>
              <w:rPr>
                <w:sz w:val="28"/>
                <w:szCs w:val="28"/>
                <w:lang w:val="uk-UA"/>
              </w:rPr>
            </w:pPr>
            <w:r w:rsidRPr="00370C67">
              <w:rPr>
                <w:sz w:val="28"/>
                <w:szCs w:val="28"/>
                <w:lang w:val="uk-UA"/>
              </w:rPr>
              <w:t>3</w:t>
            </w:r>
          </w:p>
        </w:tc>
        <w:tc>
          <w:tcPr>
            <w:tcW w:w="5103" w:type="dxa"/>
            <w:shd w:val="clear" w:color="auto" w:fill="auto"/>
          </w:tcPr>
          <w:p w:rsidR="00AE7AC7" w:rsidRPr="00370C67" w:rsidRDefault="00F95665" w:rsidP="00AE7AC7">
            <w:pPr>
              <w:rPr>
                <w:sz w:val="28"/>
                <w:szCs w:val="28"/>
                <w:lang w:val="uk-UA"/>
              </w:rPr>
            </w:pPr>
            <w:r w:rsidRPr="00370C67">
              <w:rPr>
                <w:sz w:val="28"/>
                <w:szCs w:val="28"/>
                <w:lang w:val="uk-UA"/>
              </w:rPr>
              <w:t xml:space="preserve">Кількість громадян, що перетнули </w:t>
            </w:r>
            <w:r w:rsidR="00AE7AC7" w:rsidRPr="00370C67">
              <w:rPr>
                <w:sz w:val="28"/>
                <w:szCs w:val="28"/>
                <w:lang w:val="uk-UA"/>
              </w:rPr>
              <w:t>державний</w:t>
            </w:r>
            <w:r w:rsidRPr="00370C67">
              <w:rPr>
                <w:sz w:val="28"/>
                <w:szCs w:val="28"/>
                <w:lang w:val="uk-UA"/>
              </w:rPr>
              <w:t xml:space="preserve"> кордон України </w:t>
            </w:r>
          </w:p>
          <w:p w:rsidR="00C008FA" w:rsidRPr="00370C67" w:rsidRDefault="00F95665" w:rsidP="00AE7AC7">
            <w:pPr>
              <w:rPr>
                <w:sz w:val="28"/>
                <w:szCs w:val="28"/>
                <w:lang w:val="uk-UA"/>
              </w:rPr>
            </w:pPr>
            <w:r w:rsidRPr="00370C67">
              <w:rPr>
                <w:sz w:val="28"/>
                <w:szCs w:val="28"/>
                <w:lang w:val="uk-UA"/>
              </w:rPr>
              <w:t>(у т.</w:t>
            </w:r>
            <w:r w:rsidR="007B3BBA" w:rsidRPr="00370C67">
              <w:rPr>
                <w:sz w:val="28"/>
                <w:szCs w:val="28"/>
                <w:lang w:val="uk-UA"/>
              </w:rPr>
              <w:t> </w:t>
            </w:r>
            <w:r w:rsidRPr="00370C67">
              <w:rPr>
                <w:sz w:val="28"/>
                <w:szCs w:val="28"/>
                <w:lang w:val="uk-UA"/>
              </w:rPr>
              <w:t>ч. через пункти пропуску д</w:t>
            </w:r>
            <w:r w:rsidR="007B3BBA" w:rsidRPr="00370C67">
              <w:rPr>
                <w:sz w:val="28"/>
                <w:szCs w:val="28"/>
                <w:lang w:val="uk-UA"/>
              </w:rPr>
              <w:t>ля повітряного сполучення) (млн</w:t>
            </w:r>
            <w:r w:rsidRPr="00370C67">
              <w:rPr>
                <w:sz w:val="28"/>
                <w:szCs w:val="28"/>
                <w:lang w:val="uk-UA"/>
              </w:rPr>
              <w:t> </w:t>
            </w:r>
            <w:proofErr w:type="spellStart"/>
            <w:r w:rsidRPr="00370C67">
              <w:rPr>
                <w:sz w:val="28"/>
                <w:szCs w:val="28"/>
                <w:lang w:val="uk-UA"/>
              </w:rPr>
              <w:t>чол</w:t>
            </w:r>
            <w:proofErr w:type="spellEnd"/>
            <w:r w:rsidRPr="00370C67">
              <w:rPr>
                <w:sz w:val="28"/>
                <w:szCs w:val="28"/>
                <w:lang w:val="uk-UA"/>
              </w:rPr>
              <w:t>.)</w:t>
            </w:r>
          </w:p>
        </w:tc>
        <w:tc>
          <w:tcPr>
            <w:tcW w:w="1418" w:type="dxa"/>
            <w:shd w:val="clear" w:color="auto" w:fill="auto"/>
          </w:tcPr>
          <w:p w:rsidR="00C008FA" w:rsidRPr="00370C67" w:rsidRDefault="00F95665" w:rsidP="00AE7AC7">
            <w:pPr>
              <w:jc w:val="center"/>
              <w:rPr>
                <w:sz w:val="28"/>
                <w:szCs w:val="28"/>
                <w:lang w:val="uk-UA"/>
              </w:rPr>
            </w:pPr>
            <w:r w:rsidRPr="00370C67">
              <w:rPr>
                <w:sz w:val="28"/>
                <w:szCs w:val="28"/>
                <w:lang w:val="uk-UA"/>
              </w:rPr>
              <w:t>23 (3,9)</w:t>
            </w:r>
          </w:p>
        </w:tc>
        <w:tc>
          <w:tcPr>
            <w:tcW w:w="1276" w:type="dxa"/>
            <w:shd w:val="clear" w:color="auto" w:fill="auto"/>
          </w:tcPr>
          <w:p w:rsidR="00C008FA" w:rsidRPr="00370C67" w:rsidRDefault="00F95665" w:rsidP="00AE7AC7">
            <w:pPr>
              <w:jc w:val="center"/>
              <w:rPr>
                <w:sz w:val="28"/>
                <w:szCs w:val="28"/>
                <w:lang w:val="uk-UA"/>
              </w:rPr>
            </w:pPr>
            <w:r w:rsidRPr="00370C67">
              <w:rPr>
                <w:sz w:val="28"/>
                <w:szCs w:val="28"/>
                <w:lang w:val="uk-UA"/>
              </w:rPr>
              <w:t>25(4,2)</w:t>
            </w:r>
          </w:p>
        </w:tc>
        <w:tc>
          <w:tcPr>
            <w:tcW w:w="1382" w:type="dxa"/>
            <w:shd w:val="clear" w:color="auto" w:fill="auto"/>
          </w:tcPr>
          <w:p w:rsidR="00C008FA" w:rsidRPr="00370C67" w:rsidRDefault="00F95665" w:rsidP="00AE7AC7">
            <w:pPr>
              <w:jc w:val="center"/>
              <w:rPr>
                <w:sz w:val="28"/>
                <w:szCs w:val="28"/>
                <w:lang w:val="uk-UA"/>
              </w:rPr>
            </w:pPr>
            <w:r w:rsidRPr="00370C67">
              <w:rPr>
                <w:sz w:val="28"/>
                <w:szCs w:val="28"/>
                <w:lang w:val="uk-UA"/>
              </w:rPr>
              <w:t>27 (4,6)</w:t>
            </w:r>
          </w:p>
        </w:tc>
      </w:tr>
    </w:tbl>
    <w:p w:rsidR="00FA27AE" w:rsidRPr="00370C67" w:rsidRDefault="00FA27AE" w:rsidP="00333AD9">
      <w:pPr>
        <w:ind w:firstLine="708"/>
        <w:jc w:val="both"/>
        <w:rPr>
          <w:sz w:val="28"/>
          <w:szCs w:val="28"/>
          <w:lang w:val="uk-UA"/>
        </w:rPr>
      </w:pPr>
    </w:p>
    <w:p w:rsidR="00833930" w:rsidRPr="00370C67" w:rsidRDefault="000D5437" w:rsidP="00333AD9">
      <w:pPr>
        <w:ind w:firstLine="708"/>
        <w:jc w:val="both"/>
        <w:rPr>
          <w:sz w:val="28"/>
          <w:szCs w:val="28"/>
          <w:lang w:val="uk-UA"/>
        </w:rPr>
      </w:pPr>
      <w:r w:rsidRPr="00370C67">
        <w:rPr>
          <w:sz w:val="28"/>
          <w:szCs w:val="28"/>
          <w:lang w:val="uk-UA"/>
        </w:rPr>
        <w:t xml:space="preserve">Незважаючи на це, </w:t>
      </w:r>
      <w:r w:rsidR="00833930" w:rsidRPr="00370C67">
        <w:rPr>
          <w:sz w:val="28"/>
          <w:szCs w:val="28"/>
          <w:lang w:val="uk-UA"/>
        </w:rPr>
        <w:t>на</w:t>
      </w:r>
      <w:r w:rsidR="007B3BBA" w:rsidRPr="00370C67">
        <w:rPr>
          <w:sz w:val="28"/>
          <w:szCs w:val="28"/>
          <w:lang w:val="uk-UA"/>
        </w:rPr>
        <w:t xml:space="preserve"> </w:t>
      </w:r>
      <w:r w:rsidR="00833930" w:rsidRPr="00370C67">
        <w:rPr>
          <w:sz w:val="28"/>
          <w:szCs w:val="28"/>
          <w:lang w:val="uk-UA"/>
        </w:rPr>
        <w:t xml:space="preserve">сьогодні у пунктах пропуску для повітряного сполучення відсутня єдина </w:t>
      </w:r>
      <w:r w:rsidRPr="00370C67">
        <w:rPr>
          <w:sz w:val="28"/>
          <w:szCs w:val="28"/>
          <w:lang w:val="uk-UA"/>
        </w:rPr>
        <w:t xml:space="preserve">інформаційна </w:t>
      </w:r>
      <w:r w:rsidR="00833930" w:rsidRPr="00370C67">
        <w:rPr>
          <w:sz w:val="28"/>
          <w:szCs w:val="28"/>
          <w:lang w:val="uk-UA"/>
        </w:rPr>
        <w:t>систе</w:t>
      </w:r>
      <w:r w:rsidRPr="00370C67">
        <w:rPr>
          <w:sz w:val="28"/>
          <w:szCs w:val="28"/>
          <w:lang w:val="uk-UA"/>
        </w:rPr>
        <w:t xml:space="preserve">ма </w:t>
      </w:r>
      <w:r w:rsidR="00833930" w:rsidRPr="00370C67">
        <w:rPr>
          <w:sz w:val="28"/>
          <w:szCs w:val="28"/>
          <w:lang w:val="uk-UA"/>
        </w:rPr>
        <w:t>результат</w:t>
      </w:r>
      <w:r w:rsidRPr="00370C67">
        <w:rPr>
          <w:sz w:val="28"/>
          <w:szCs w:val="28"/>
          <w:lang w:val="uk-UA"/>
        </w:rPr>
        <w:t>ів</w:t>
      </w:r>
      <w:r w:rsidR="00833930" w:rsidRPr="00370C67">
        <w:rPr>
          <w:sz w:val="28"/>
          <w:szCs w:val="28"/>
          <w:lang w:val="uk-UA"/>
        </w:rPr>
        <w:t xml:space="preserve"> митного </w:t>
      </w:r>
      <w:r w:rsidR="00833930" w:rsidRPr="00370C67">
        <w:rPr>
          <w:sz w:val="28"/>
          <w:szCs w:val="28"/>
          <w:lang w:val="uk-UA"/>
        </w:rPr>
        <w:lastRenderedPageBreak/>
        <w:t>контролю повітряних суден</w:t>
      </w:r>
      <w:r w:rsidRPr="00370C67">
        <w:rPr>
          <w:sz w:val="28"/>
          <w:szCs w:val="28"/>
          <w:lang w:val="uk-UA"/>
        </w:rPr>
        <w:t xml:space="preserve">, а для </w:t>
      </w:r>
      <w:r w:rsidR="007B3BBA" w:rsidRPr="00370C67">
        <w:rPr>
          <w:sz w:val="28"/>
          <w:szCs w:val="28"/>
          <w:lang w:val="uk-UA"/>
        </w:rPr>
        <w:t xml:space="preserve">здійснення </w:t>
      </w:r>
      <w:r w:rsidRPr="00370C67">
        <w:rPr>
          <w:sz w:val="28"/>
          <w:szCs w:val="28"/>
          <w:lang w:val="uk-UA"/>
        </w:rPr>
        <w:t xml:space="preserve">контролю та обліку переміщення повітряних суден </w:t>
      </w:r>
      <w:r w:rsidR="00FA27AE" w:rsidRPr="00370C67">
        <w:rPr>
          <w:sz w:val="28"/>
          <w:szCs w:val="28"/>
          <w:lang w:val="uk-UA"/>
        </w:rPr>
        <w:t xml:space="preserve">локально </w:t>
      </w:r>
      <w:r w:rsidRPr="00370C67">
        <w:rPr>
          <w:sz w:val="28"/>
          <w:szCs w:val="28"/>
          <w:lang w:val="uk-UA"/>
        </w:rPr>
        <w:t>ведуться журнали у паперовому (електронному) вигляді.</w:t>
      </w:r>
    </w:p>
    <w:p w:rsidR="00333AD9" w:rsidRPr="00370C67" w:rsidRDefault="00FF270D" w:rsidP="00333AD9">
      <w:pPr>
        <w:ind w:firstLine="708"/>
        <w:jc w:val="both"/>
        <w:rPr>
          <w:sz w:val="28"/>
          <w:szCs w:val="28"/>
          <w:lang w:val="uk-UA"/>
        </w:rPr>
      </w:pPr>
      <w:r w:rsidRPr="00370C67">
        <w:rPr>
          <w:sz w:val="28"/>
          <w:szCs w:val="28"/>
          <w:lang w:val="uk-UA"/>
        </w:rPr>
        <w:t xml:space="preserve">Одним із </w:t>
      </w:r>
      <w:r w:rsidR="00FA27AE" w:rsidRPr="00370C67">
        <w:rPr>
          <w:sz w:val="28"/>
          <w:szCs w:val="28"/>
          <w:lang w:val="uk-UA"/>
        </w:rPr>
        <w:t xml:space="preserve">основних </w:t>
      </w:r>
      <w:r w:rsidRPr="00370C67">
        <w:rPr>
          <w:sz w:val="28"/>
          <w:szCs w:val="28"/>
          <w:lang w:val="uk-UA"/>
        </w:rPr>
        <w:t xml:space="preserve">чинників, що впливають на </w:t>
      </w:r>
      <w:r w:rsidR="00333AD9" w:rsidRPr="00370C67">
        <w:rPr>
          <w:sz w:val="28"/>
          <w:szCs w:val="28"/>
          <w:lang w:val="uk-UA"/>
        </w:rPr>
        <w:t>оперативн</w:t>
      </w:r>
      <w:r w:rsidRPr="00370C67">
        <w:rPr>
          <w:sz w:val="28"/>
          <w:szCs w:val="28"/>
          <w:lang w:val="uk-UA"/>
        </w:rPr>
        <w:t>ість</w:t>
      </w:r>
      <w:r w:rsidR="00333AD9" w:rsidRPr="00370C67">
        <w:rPr>
          <w:sz w:val="28"/>
          <w:szCs w:val="28"/>
          <w:lang w:val="uk-UA"/>
        </w:rPr>
        <w:t xml:space="preserve"> здійснення митних формальностей та дотримання принципів законності і відкритості</w:t>
      </w:r>
      <w:r w:rsidRPr="00370C67">
        <w:rPr>
          <w:sz w:val="28"/>
          <w:szCs w:val="28"/>
          <w:lang w:val="uk-UA"/>
        </w:rPr>
        <w:t xml:space="preserve"> при цьому, є наявність </w:t>
      </w:r>
      <w:r w:rsidR="00333AD9" w:rsidRPr="00370C67">
        <w:rPr>
          <w:sz w:val="28"/>
          <w:szCs w:val="28"/>
          <w:lang w:val="uk-UA"/>
        </w:rPr>
        <w:t>чітк</w:t>
      </w:r>
      <w:r w:rsidRPr="00370C67">
        <w:rPr>
          <w:sz w:val="28"/>
          <w:szCs w:val="28"/>
          <w:lang w:val="uk-UA"/>
        </w:rPr>
        <w:t>ого</w:t>
      </w:r>
      <w:r w:rsidR="00333AD9" w:rsidRPr="00370C67">
        <w:rPr>
          <w:sz w:val="28"/>
          <w:szCs w:val="28"/>
          <w:lang w:val="uk-UA"/>
        </w:rPr>
        <w:t xml:space="preserve"> (єдин</w:t>
      </w:r>
      <w:r w:rsidRPr="00370C67">
        <w:rPr>
          <w:sz w:val="28"/>
          <w:szCs w:val="28"/>
          <w:lang w:val="uk-UA"/>
        </w:rPr>
        <w:t>ого</w:t>
      </w:r>
      <w:r w:rsidR="00333AD9" w:rsidRPr="00370C67">
        <w:rPr>
          <w:sz w:val="28"/>
          <w:szCs w:val="28"/>
          <w:lang w:val="uk-UA"/>
        </w:rPr>
        <w:t xml:space="preserve">) </w:t>
      </w:r>
      <w:r w:rsidRPr="00370C67">
        <w:rPr>
          <w:sz w:val="28"/>
          <w:szCs w:val="28"/>
          <w:lang w:val="uk-UA"/>
        </w:rPr>
        <w:t>підходу до організації</w:t>
      </w:r>
      <w:r w:rsidR="00333AD9" w:rsidRPr="00370C67">
        <w:rPr>
          <w:sz w:val="28"/>
          <w:szCs w:val="28"/>
          <w:lang w:val="uk-UA"/>
        </w:rPr>
        <w:t xml:space="preserve"> проведення таких формальностей.</w:t>
      </w:r>
    </w:p>
    <w:p w:rsidR="00CF2293" w:rsidRPr="00370C67" w:rsidRDefault="009C7042" w:rsidP="006B4B26">
      <w:pPr>
        <w:keepNext/>
        <w:tabs>
          <w:tab w:val="left" w:pos="9720"/>
        </w:tabs>
        <w:ind w:firstLine="720"/>
        <w:jc w:val="both"/>
        <w:rPr>
          <w:sz w:val="28"/>
          <w:szCs w:val="28"/>
          <w:lang w:val="uk-UA"/>
        </w:rPr>
      </w:pPr>
      <w:r w:rsidRPr="00370C67">
        <w:rPr>
          <w:sz w:val="28"/>
          <w:szCs w:val="28"/>
          <w:lang w:val="uk-UA"/>
        </w:rPr>
        <w:t>Отже</w:t>
      </w:r>
      <w:r w:rsidR="00310C73" w:rsidRPr="00370C67">
        <w:rPr>
          <w:sz w:val="28"/>
          <w:szCs w:val="28"/>
          <w:lang w:val="uk-UA"/>
        </w:rPr>
        <w:t>,</w:t>
      </w:r>
      <w:r w:rsidR="00A72FB2" w:rsidRPr="00370C67">
        <w:rPr>
          <w:sz w:val="28"/>
          <w:szCs w:val="28"/>
          <w:lang w:val="uk-UA"/>
        </w:rPr>
        <w:t xml:space="preserve"> виникла необхідність у </w:t>
      </w:r>
      <w:r w:rsidR="002F3EFA" w:rsidRPr="00370C67">
        <w:rPr>
          <w:sz w:val="28"/>
          <w:szCs w:val="28"/>
          <w:lang w:val="uk-UA"/>
        </w:rPr>
        <w:t>розроб</w:t>
      </w:r>
      <w:r w:rsidR="00A72FB2" w:rsidRPr="00370C67">
        <w:rPr>
          <w:sz w:val="28"/>
          <w:szCs w:val="28"/>
          <w:lang w:val="uk-UA"/>
        </w:rPr>
        <w:t>ці</w:t>
      </w:r>
      <w:r w:rsidR="002F3EFA" w:rsidRPr="00370C67">
        <w:rPr>
          <w:sz w:val="28"/>
          <w:szCs w:val="28"/>
          <w:lang w:val="uk-UA"/>
        </w:rPr>
        <w:t xml:space="preserve"> проект</w:t>
      </w:r>
      <w:r w:rsidR="00A72FB2" w:rsidRPr="00370C67">
        <w:rPr>
          <w:sz w:val="28"/>
          <w:szCs w:val="28"/>
          <w:lang w:val="uk-UA"/>
        </w:rPr>
        <w:t>у</w:t>
      </w:r>
      <w:r w:rsidR="002F3EFA" w:rsidRPr="00370C67">
        <w:rPr>
          <w:sz w:val="28"/>
          <w:szCs w:val="28"/>
          <w:lang w:val="uk-UA"/>
        </w:rPr>
        <w:t xml:space="preserve"> наказу Міністерства фінансів України </w:t>
      </w:r>
      <w:r w:rsidR="00CF2293" w:rsidRPr="00370C67">
        <w:rPr>
          <w:rStyle w:val="FontStyle12"/>
          <w:b w:val="0"/>
          <w:bCs w:val="0"/>
          <w:color w:val="auto"/>
          <w:sz w:val="28"/>
          <w:szCs w:val="28"/>
          <w:lang w:val="uk-UA"/>
        </w:rPr>
        <w:t>„</w:t>
      </w:r>
      <w:r w:rsidR="00CF2293" w:rsidRPr="00370C67">
        <w:rPr>
          <w:sz w:val="28"/>
          <w:szCs w:val="28"/>
          <w:lang w:val="uk-UA"/>
        </w:rPr>
        <w:t>Про затвердження Порядку виконання митних формальностей на повітряному транспорті</w:t>
      </w:r>
      <w:r w:rsidR="00CF2293" w:rsidRPr="00370C67">
        <w:rPr>
          <w:rStyle w:val="FontStyle12"/>
          <w:b w:val="0"/>
          <w:bCs w:val="0"/>
          <w:color w:val="auto"/>
          <w:sz w:val="28"/>
          <w:szCs w:val="28"/>
          <w:lang w:val="uk-UA"/>
        </w:rPr>
        <w:t>”</w:t>
      </w:r>
      <w:r w:rsidR="006B4B26" w:rsidRPr="00370C67">
        <w:rPr>
          <w:rStyle w:val="FontStyle12"/>
          <w:b w:val="0"/>
          <w:bCs w:val="0"/>
          <w:color w:val="auto"/>
          <w:sz w:val="28"/>
          <w:szCs w:val="28"/>
          <w:lang w:val="uk-UA"/>
        </w:rPr>
        <w:t xml:space="preserve">, </w:t>
      </w:r>
      <w:r w:rsidR="001E257C" w:rsidRPr="00370C67">
        <w:rPr>
          <w:rStyle w:val="FontStyle12"/>
          <w:b w:val="0"/>
          <w:bCs w:val="0"/>
          <w:color w:val="auto"/>
          <w:sz w:val="28"/>
          <w:szCs w:val="28"/>
          <w:lang w:val="uk-UA"/>
        </w:rPr>
        <w:t xml:space="preserve">норми якого відповідатимуть законодавству України та </w:t>
      </w:r>
      <w:r w:rsidR="00D65332" w:rsidRPr="00370C67">
        <w:rPr>
          <w:rStyle w:val="FontStyle12"/>
          <w:b w:val="0"/>
          <w:bCs w:val="0"/>
          <w:color w:val="auto"/>
          <w:sz w:val="28"/>
          <w:szCs w:val="28"/>
          <w:lang w:val="uk-UA"/>
        </w:rPr>
        <w:t>відображ</w:t>
      </w:r>
      <w:r w:rsidR="001E257C" w:rsidRPr="00370C67">
        <w:rPr>
          <w:rStyle w:val="FontStyle12"/>
          <w:b w:val="0"/>
          <w:bCs w:val="0"/>
          <w:color w:val="auto"/>
          <w:sz w:val="28"/>
          <w:szCs w:val="28"/>
          <w:lang w:val="uk-UA"/>
        </w:rPr>
        <w:t xml:space="preserve">атимуть </w:t>
      </w:r>
      <w:r w:rsidR="00637B60" w:rsidRPr="00370C67">
        <w:rPr>
          <w:rStyle w:val="FontStyle12"/>
          <w:b w:val="0"/>
          <w:bCs w:val="0"/>
          <w:color w:val="auto"/>
          <w:sz w:val="28"/>
          <w:szCs w:val="28"/>
          <w:lang w:val="uk-UA"/>
        </w:rPr>
        <w:t>нововведення, викладені у Кодексі і актах Кабінету Міністрів України.</w:t>
      </w:r>
    </w:p>
    <w:p w:rsidR="002F3EFA" w:rsidRPr="00370C67" w:rsidRDefault="002F3EFA" w:rsidP="006B4B26">
      <w:pPr>
        <w:ind w:firstLine="708"/>
        <w:jc w:val="both"/>
        <w:rPr>
          <w:bCs/>
          <w:sz w:val="28"/>
          <w:szCs w:val="28"/>
          <w:lang w:val="uk-UA"/>
        </w:rPr>
      </w:pPr>
    </w:p>
    <w:p w:rsidR="00460EF6" w:rsidRPr="00370C67" w:rsidRDefault="00154066" w:rsidP="00140F85">
      <w:pPr>
        <w:pStyle w:val="a3"/>
        <w:tabs>
          <w:tab w:val="num" w:pos="0"/>
        </w:tabs>
        <w:spacing w:before="0" w:beforeAutospacing="0" w:after="0" w:afterAutospacing="0"/>
        <w:ind w:firstLine="709"/>
        <w:jc w:val="both"/>
        <w:rPr>
          <w:sz w:val="28"/>
          <w:szCs w:val="28"/>
          <w:lang w:val="uk-UA"/>
        </w:rPr>
      </w:pPr>
      <w:r w:rsidRPr="00370C67">
        <w:rPr>
          <w:sz w:val="28"/>
          <w:szCs w:val="28"/>
          <w:lang w:val="uk-UA"/>
        </w:rPr>
        <w:t>О</w:t>
      </w:r>
      <w:r w:rsidR="00460EF6" w:rsidRPr="00370C67">
        <w:rPr>
          <w:sz w:val="28"/>
          <w:szCs w:val="28"/>
          <w:lang w:val="uk-UA"/>
        </w:rPr>
        <w:t>сновні групи (підгрупи), на які проблема справляє вплив:</w:t>
      </w:r>
    </w:p>
    <w:p w:rsidR="005E06F4" w:rsidRPr="00370C67" w:rsidRDefault="005E06F4" w:rsidP="00140F85">
      <w:pPr>
        <w:pStyle w:val="a3"/>
        <w:tabs>
          <w:tab w:val="num" w:pos="0"/>
        </w:tabs>
        <w:spacing w:before="0" w:beforeAutospacing="0" w:after="0" w:afterAutospacing="0"/>
        <w:ind w:firstLine="709"/>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404"/>
        <w:gridCol w:w="2840"/>
        <w:gridCol w:w="2572"/>
      </w:tblGrid>
      <w:tr w:rsidR="00460EF6" w:rsidRPr="00370C67" w:rsidTr="00140F85">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Групи (підгрупи)</w:t>
            </w:r>
          </w:p>
        </w:tc>
        <w:tc>
          <w:tcPr>
            <w:tcW w:w="1424"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Так</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Ні</w:t>
            </w:r>
          </w:p>
        </w:tc>
      </w:tr>
      <w:tr w:rsidR="00460EF6" w:rsidRPr="00370C67" w:rsidTr="00140F85">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rPr>
                <w:lang w:val="uk-UA"/>
              </w:rPr>
            </w:pPr>
            <w:r w:rsidRPr="00370C67">
              <w:rPr>
                <w:lang w:val="uk-UA"/>
              </w:rPr>
              <w:t>Громадяни</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370C67" w:rsidRDefault="00CF2293" w:rsidP="00D61888">
            <w:pPr>
              <w:jc w:val="center"/>
              <w:rPr>
                <w:lang w:val="uk-UA"/>
              </w:rPr>
            </w:pPr>
            <w:r w:rsidRPr="00370C67">
              <w:rPr>
                <w:lang w:val="uk-UA"/>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CF2293" w:rsidP="00D61888">
            <w:pPr>
              <w:jc w:val="center"/>
              <w:rPr>
                <w:lang w:val="uk-UA"/>
              </w:rPr>
            </w:pPr>
            <w:r w:rsidRPr="00370C67">
              <w:rPr>
                <w:lang w:val="uk-UA"/>
              </w:rPr>
              <w:t>-</w:t>
            </w:r>
          </w:p>
        </w:tc>
      </w:tr>
      <w:tr w:rsidR="00460EF6" w:rsidRPr="00370C67" w:rsidTr="00140F85">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rPr>
                <w:lang w:val="uk-UA"/>
              </w:rPr>
            </w:pPr>
            <w:r w:rsidRPr="00370C67">
              <w:rPr>
                <w:lang w:val="uk-UA"/>
              </w:rPr>
              <w:t>Держава</w:t>
            </w:r>
          </w:p>
        </w:tc>
        <w:tc>
          <w:tcPr>
            <w:tcW w:w="142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370C67" w:rsidRDefault="00963334" w:rsidP="00D61888">
            <w:pPr>
              <w:jc w:val="center"/>
              <w:rPr>
                <w:lang w:val="uk-UA"/>
              </w:rPr>
            </w:pPr>
            <w:r w:rsidRPr="00370C67">
              <w:rPr>
                <w:lang w:val="uk-UA"/>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CF2293" w:rsidP="00D61888">
            <w:pPr>
              <w:jc w:val="center"/>
              <w:rPr>
                <w:lang w:val="uk-UA"/>
              </w:rPr>
            </w:pPr>
            <w:r w:rsidRPr="00370C67">
              <w:rPr>
                <w:lang w:val="uk-UA"/>
              </w:rPr>
              <w:t>-</w:t>
            </w:r>
          </w:p>
        </w:tc>
      </w:tr>
      <w:tr w:rsidR="00CF2293" w:rsidRPr="00370C67" w:rsidTr="00F7246A">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AE7AC7">
            <w:pPr>
              <w:rPr>
                <w:lang w:val="uk-UA"/>
              </w:rPr>
            </w:pPr>
            <w:r w:rsidRPr="00370C67">
              <w:rPr>
                <w:lang w:val="uk-UA"/>
              </w:rPr>
              <w:t>Суб’єкти господарювання,</w:t>
            </w:r>
          </w:p>
        </w:tc>
        <w:tc>
          <w:tcPr>
            <w:tcW w:w="1424"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D61888">
            <w:pPr>
              <w:jc w:val="center"/>
              <w:rPr>
                <w:lang w:val="uk-UA"/>
              </w:rPr>
            </w:pPr>
            <w:r w:rsidRPr="00370C67">
              <w:rPr>
                <w:lang w:val="uk-UA"/>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D61888">
            <w:pPr>
              <w:jc w:val="center"/>
              <w:rPr>
                <w:lang w:val="uk-UA"/>
              </w:rPr>
            </w:pPr>
            <w:r w:rsidRPr="00370C67">
              <w:rPr>
                <w:lang w:val="uk-UA"/>
              </w:rPr>
              <w:t>-</w:t>
            </w:r>
          </w:p>
        </w:tc>
      </w:tr>
      <w:tr w:rsidR="00CF2293" w:rsidRPr="00370C67" w:rsidTr="00F7246A">
        <w:trPr>
          <w:tblCellSpacing w:w="22" w:type="dxa"/>
        </w:trPr>
        <w:tc>
          <w:tcPr>
            <w:tcW w:w="2210"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AE7AC7">
            <w:pPr>
              <w:rPr>
                <w:lang w:val="uk-UA"/>
              </w:rPr>
            </w:pPr>
            <w:r w:rsidRPr="00370C67">
              <w:rPr>
                <w:lang w:val="uk-UA"/>
              </w:rPr>
              <w:t>у тому числі суб’єкти малого підприємництва</w:t>
            </w:r>
            <w:r w:rsidR="00DF0493" w:rsidRPr="00370C67">
              <w:rPr>
                <w:lang w:val="uk-UA"/>
              </w:rPr>
              <w:t>*</w:t>
            </w:r>
          </w:p>
        </w:tc>
        <w:tc>
          <w:tcPr>
            <w:tcW w:w="1424"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D61888">
            <w:pPr>
              <w:jc w:val="center"/>
              <w:rPr>
                <w:lang w:val="uk-UA"/>
              </w:rPr>
            </w:pPr>
            <w:r w:rsidRPr="00370C67">
              <w:rPr>
                <w:lang w:val="uk-UA"/>
              </w:rPr>
              <w:t>+</w:t>
            </w:r>
          </w:p>
        </w:tc>
        <w:tc>
          <w:tcPr>
            <w:tcW w:w="1277" w:type="pct"/>
            <w:tcBorders>
              <w:top w:val="outset" w:sz="6" w:space="0" w:color="auto"/>
              <w:left w:val="outset" w:sz="6" w:space="0" w:color="auto"/>
              <w:bottom w:val="outset" w:sz="6" w:space="0" w:color="auto"/>
              <w:right w:val="outset" w:sz="6" w:space="0" w:color="auto"/>
            </w:tcBorders>
            <w:shd w:val="clear" w:color="auto" w:fill="auto"/>
          </w:tcPr>
          <w:p w:rsidR="00CF2293" w:rsidRPr="00370C67" w:rsidRDefault="00CF2293" w:rsidP="00D61888">
            <w:pPr>
              <w:jc w:val="center"/>
              <w:rPr>
                <w:lang w:val="uk-UA"/>
              </w:rPr>
            </w:pPr>
            <w:r w:rsidRPr="00370C67">
              <w:rPr>
                <w:lang w:val="uk-UA"/>
              </w:rPr>
              <w:t>-</w:t>
            </w:r>
          </w:p>
        </w:tc>
      </w:tr>
    </w:tbl>
    <w:p w:rsidR="00DF0493" w:rsidRPr="00370C67" w:rsidRDefault="00DF0493" w:rsidP="003D274E">
      <w:pPr>
        <w:pStyle w:val="a3"/>
        <w:spacing w:before="0" w:beforeAutospacing="0" w:after="0" w:afterAutospacing="0"/>
        <w:ind w:firstLine="720"/>
        <w:jc w:val="both"/>
        <w:rPr>
          <w:lang w:val="uk-UA"/>
        </w:rPr>
      </w:pPr>
      <w:r w:rsidRPr="00370C67">
        <w:rPr>
          <w:lang w:val="uk-UA"/>
        </w:rPr>
        <w:t xml:space="preserve">*питому вагу суб’єктів малого підприємництва вказати неможливо, оскільки проблема однаково впливає на всіх </w:t>
      </w:r>
      <w:proofErr w:type="spellStart"/>
      <w:r w:rsidRPr="00370C67">
        <w:rPr>
          <w:lang w:val="uk-UA"/>
        </w:rPr>
        <w:t>субʼєктів</w:t>
      </w:r>
      <w:proofErr w:type="spellEnd"/>
      <w:r w:rsidRPr="00370C67">
        <w:rPr>
          <w:lang w:val="uk-UA"/>
        </w:rPr>
        <w:t xml:space="preserve"> господарювання незалежно від рівня доходу.</w:t>
      </w:r>
    </w:p>
    <w:p w:rsidR="00DF0493" w:rsidRPr="00370C67" w:rsidRDefault="00DF0493" w:rsidP="003D274E">
      <w:pPr>
        <w:pStyle w:val="a3"/>
        <w:spacing w:before="0" w:beforeAutospacing="0" w:after="0" w:afterAutospacing="0"/>
        <w:ind w:firstLine="720"/>
        <w:jc w:val="both"/>
        <w:rPr>
          <w:lang w:val="uk-UA"/>
        </w:rPr>
      </w:pPr>
    </w:p>
    <w:p w:rsidR="008654AE" w:rsidRPr="00370C67" w:rsidRDefault="008654AE" w:rsidP="003D274E">
      <w:pPr>
        <w:pStyle w:val="a3"/>
        <w:spacing w:before="0" w:beforeAutospacing="0" w:after="0" w:afterAutospacing="0"/>
        <w:ind w:firstLine="720"/>
        <w:jc w:val="both"/>
        <w:rPr>
          <w:sz w:val="28"/>
          <w:szCs w:val="28"/>
          <w:lang w:val="uk-UA"/>
        </w:rPr>
      </w:pPr>
      <w:r w:rsidRPr="00370C67">
        <w:rPr>
          <w:sz w:val="28"/>
          <w:szCs w:val="28"/>
          <w:lang w:val="uk-UA"/>
        </w:rPr>
        <w:t>Врегулювання зазначен</w:t>
      </w:r>
      <w:r w:rsidR="00A72FB2" w:rsidRPr="00370C67">
        <w:rPr>
          <w:sz w:val="28"/>
          <w:szCs w:val="28"/>
          <w:lang w:val="uk-UA"/>
        </w:rPr>
        <w:t>ого</w:t>
      </w:r>
      <w:r w:rsidRPr="00370C67">
        <w:rPr>
          <w:sz w:val="28"/>
          <w:szCs w:val="28"/>
          <w:lang w:val="uk-UA"/>
        </w:rPr>
        <w:t xml:space="preserve"> питан</w:t>
      </w:r>
      <w:r w:rsidR="00A72FB2" w:rsidRPr="00370C67">
        <w:rPr>
          <w:sz w:val="28"/>
          <w:szCs w:val="28"/>
          <w:lang w:val="uk-UA"/>
        </w:rPr>
        <w:t>ня</w:t>
      </w:r>
      <w:r w:rsidRPr="00370C67">
        <w:rPr>
          <w:sz w:val="28"/>
          <w:szCs w:val="28"/>
          <w:lang w:val="uk-UA"/>
        </w:rPr>
        <w:t xml:space="preserve"> не може бути здійснено за допомогою:</w:t>
      </w:r>
    </w:p>
    <w:p w:rsidR="004C132A" w:rsidRPr="00370C67" w:rsidRDefault="008654AE" w:rsidP="003D274E">
      <w:pPr>
        <w:pStyle w:val="a3"/>
        <w:spacing w:before="0" w:beforeAutospacing="0" w:after="0" w:afterAutospacing="0"/>
        <w:ind w:firstLine="720"/>
        <w:jc w:val="both"/>
        <w:rPr>
          <w:sz w:val="28"/>
          <w:szCs w:val="28"/>
          <w:lang w:val="uk-UA"/>
        </w:rPr>
      </w:pPr>
      <w:r w:rsidRPr="00370C67">
        <w:rPr>
          <w:sz w:val="28"/>
          <w:szCs w:val="28"/>
          <w:lang w:val="uk-UA"/>
        </w:rPr>
        <w:t>ринкових механізмів, оскільки такі питання регулюються виключно нормативно-правовими акт</w:t>
      </w:r>
      <w:r w:rsidR="004C132A" w:rsidRPr="00370C67">
        <w:rPr>
          <w:sz w:val="28"/>
          <w:szCs w:val="28"/>
          <w:lang w:val="uk-UA"/>
        </w:rPr>
        <w:t>ами;</w:t>
      </w:r>
    </w:p>
    <w:p w:rsidR="008654AE" w:rsidRPr="00370C67" w:rsidRDefault="004C132A" w:rsidP="005C5BBA">
      <w:pPr>
        <w:pStyle w:val="a3"/>
        <w:spacing w:before="0" w:beforeAutospacing="0" w:after="0" w:afterAutospacing="0"/>
        <w:ind w:firstLine="720"/>
        <w:jc w:val="both"/>
        <w:rPr>
          <w:sz w:val="28"/>
          <w:szCs w:val="28"/>
          <w:lang w:val="uk-UA"/>
        </w:rPr>
      </w:pPr>
      <w:r w:rsidRPr="00370C67">
        <w:rPr>
          <w:sz w:val="28"/>
          <w:szCs w:val="28"/>
          <w:lang w:val="uk-UA"/>
        </w:rPr>
        <w:t>діюч</w:t>
      </w:r>
      <w:r w:rsidR="006B4B26" w:rsidRPr="00370C67">
        <w:rPr>
          <w:sz w:val="28"/>
          <w:szCs w:val="28"/>
          <w:lang w:val="uk-UA"/>
        </w:rPr>
        <w:t>их</w:t>
      </w:r>
      <w:r w:rsidRPr="00370C67">
        <w:rPr>
          <w:sz w:val="28"/>
          <w:szCs w:val="28"/>
          <w:lang w:val="uk-UA"/>
        </w:rPr>
        <w:t xml:space="preserve"> регуляторн</w:t>
      </w:r>
      <w:r w:rsidR="006B4B26" w:rsidRPr="00370C67">
        <w:rPr>
          <w:sz w:val="28"/>
          <w:szCs w:val="28"/>
          <w:lang w:val="uk-UA"/>
        </w:rPr>
        <w:t>их</w:t>
      </w:r>
      <w:r w:rsidRPr="00370C67">
        <w:rPr>
          <w:sz w:val="28"/>
          <w:szCs w:val="28"/>
          <w:lang w:val="uk-UA"/>
        </w:rPr>
        <w:t xml:space="preserve"> акт</w:t>
      </w:r>
      <w:r w:rsidR="006B4B26" w:rsidRPr="00370C67">
        <w:rPr>
          <w:sz w:val="28"/>
          <w:szCs w:val="28"/>
          <w:lang w:val="uk-UA"/>
        </w:rPr>
        <w:t>ів</w:t>
      </w:r>
      <w:r w:rsidRPr="00370C67">
        <w:rPr>
          <w:sz w:val="28"/>
          <w:szCs w:val="28"/>
          <w:lang w:val="uk-UA"/>
        </w:rPr>
        <w:t xml:space="preserve">, </w:t>
      </w:r>
      <w:r w:rsidR="008654AE" w:rsidRPr="00370C67">
        <w:rPr>
          <w:sz w:val="28"/>
          <w:szCs w:val="28"/>
          <w:lang w:val="uk-UA"/>
        </w:rPr>
        <w:t>оскільки</w:t>
      </w:r>
      <w:r w:rsidR="004475C0" w:rsidRPr="00370C67">
        <w:rPr>
          <w:sz w:val="28"/>
          <w:szCs w:val="28"/>
          <w:lang w:val="uk-UA"/>
        </w:rPr>
        <w:t xml:space="preserve"> </w:t>
      </w:r>
      <w:r w:rsidR="003D274E" w:rsidRPr="00370C67">
        <w:rPr>
          <w:sz w:val="28"/>
          <w:szCs w:val="28"/>
          <w:lang w:val="uk-UA"/>
        </w:rPr>
        <w:t>в</w:t>
      </w:r>
      <w:r w:rsidR="006B4B26" w:rsidRPr="00370C67">
        <w:rPr>
          <w:sz w:val="28"/>
          <w:szCs w:val="28"/>
          <w:lang w:val="uk-UA"/>
        </w:rPr>
        <w:t>о</w:t>
      </w:r>
      <w:r w:rsidR="003D274E" w:rsidRPr="00370C67">
        <w:rPr>
          <w:sz w:val="28"/>
          <w:szCs w:val="28"/>
          <w:lang w:val="uk-UA"/>
        </w:rPr>
        <w:t>н</w:t>
      </w:r>
      <w:r w:rsidR="006B4B26" w:rsidRPr="00370C67">
        <w:rPr>
          <w:sz w:val="28"/>
          <w:szCs w:val="28"/>
          <w:lang w:val="uk-UA"/>
        </w:rPr>
        <w:t>и</w:t>
      </w:r>
      <w:r w:rsidR="003D274E" w:rsidRPr="00370C67">
        <w:rPr>
          <w:sz w:val="28"/>
          <w:szCs w:val="28"/>
          <w:lang w:val="uk-UA"/>
        </w:rPr>
        <w:t xml:space="preserve"> не відповіда</w:t>
      </w:r>
      <w:r w:rsidR="006B4B26" w:rsidRPr="00370C67">
        <w:rPr>
          <w:sz w:val="28"/>
          <w:szCs w:val="28"/>
          <w:lang w:val="uk-UA"/>
        </w:rPr>
        <w:t>ють</w:t>
      </w:r>
      <w:r w:rsidR="003D274E" w:rsidRPr="00370C67">
        <w:rPr>
          <w:sz w:val="28"/>
          <w:szCs w:val="28"/>
          <w:lang w:val="uk-UA"/>
        </w:rPr>
        <w:t xml:space="preserve"> </w:t>
      </w:r>
      <w:r w:rsidR="00E42F16" w:rsidRPr="00370C67">
        <w:rPr>
          <w:sz w:val="28"/>
          <w:szCs w:val="28"/>
          <w:lang w:val="uk-UA"/>
        </w:rPr>
        <w:t>актам вищої юридичної сили</w:t>
      </w:r>
      <w:r w:rsidR="0042685D" w:rsidRPr="00370C67">
        <w:rPr>
          <w:sz w:val="28"/>
          <w:szCs w:val="28"/>
          <w:lang w:val="uk-UA"/>
        </w:rPr>
        <w:t>.</w:t>
      </w:r>
    </w:p>
    <w:p w:rsidR="005C5BBA" w:rsidRPr="00370C67" w:rsidRDefault="005C5BBA" w:rsidP="005C5BBA">
      <w:pPr>
        <w:pStyle w:val="a3"/>
        <w:spacing w:before="0" w:beforeAutospacing="0" w:after="0" w:afterAutospacing="0"/>
        <w:ind w:firstLine="720"/>
        <w:jc w:val="both"/>
        <w:rPr>
          <w:sz w:val="28"/>
          <w:szCs w:val="28"/>
          <w:lang w:val="uk-UA"/>
        </w:rPr>
      </w:pP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t>II. Цілі державного регулювання</w:t>
      </w:r>
    </w:p>
    <w:p w:rsidR="005C5BBA" w:rsidRPr="00370C67" w:rsidRDefault="005C5BBA" w:rsidP="005C5BBA">
      <w:pPr>
        <w:pStyle w:val="3"/>
        <w:spacing w:before="0" w:beforeAutospacing="0" w:after="0" w:afterAutospacing="0"/>
        <w:jc w:val="center"/>
        <w:rPr>
          <w:b w:val="0"/>
          <w:sz w:val="28"/>
          <w:szCs w:val="28"/>
          <w:lang w:val="uk-UA"/>
        </w:rPr>
      </w:pPr>
    </w:p>
    <w:p w:rsidR="004B50CB" w:rsidRPr="00370C67" w:rsidRDefault="004B50CB" w:rsidP="005C5BBA">
      <w:pPr>
        <w:ind w:firstLine="709"/>
        <w:jc w:val="both"/>
        <w:rPr>
          <w:sz w:val="28"/>
          <w:szCs w:val="28"/>
          <w:lang w:val="uk-UA"/>
        </w:rPr>
      </w:pPr>
      <w:r w:rsidRPr="00370C67">
        <w:rPr>
          <w:sz w:val="28"/>
          <w:szCs w:val="28"/>
          <w:lang w:val="uk-UA"/>
        </w:rPr>
        <w:t>Метою підготовки проекту наказу є:</w:t>
      </w:r>
    </w:p>
    <w:p w:rsidR="009C3837" w:rsidRPr="00370C67" w:rsidRDefault="00FC0482" w:rsidP="005F6D06">
      <w:pPr>
        <w:ind w:firstLine="708"/>
        <w:jc w:val="both"/>
        <w:rPr>
          <w:sz w:val="28"/>
          <w:szCs w:val="28"/>
          <w:lang w:val="uk-UA"/>
        </w:rPr>
      </w:pPr>
      <w:r w:rsidRPr="00370C67">
        <w:rPr>
          <w:sz w:val="28"/>
          <w:szCs w:val="28"/>
          <w:lang w:val="uk-UA"/>
        </w:rPr>
        <w:t xml:space="preserve">визначення </w:t>
      </w:r>
      <w:r w:rsidR="009C3837" w:rsidRPr="00370C67">
        <w:rPr>
          <w:sz w:val="28"/>
          <w:szCs w:val="28"/>
          <w:lang w:val="uk-UA"/>
        </w:rPr>
        <w:t>єдиного підходу під час організації здійснення митного контролю та митного оформлення повітряних суден і товарів, що переміщуються ними, у пунктах пропуску для повітряного сполучення через державний кордон України;</w:t>
      </w:r>
    </w:p>
    <w:p w:rsidR="00602418" w:rsidRPr="00370C67" w:rsidRDefault="005F6D06" w:rsidP="005F6D06">
      <w:pPr>
        <w:ind w:firstLine="708"/>
        <w:jc w:val="both"/>
        <w:rPr>
          <w:sz w:val="28"/>
          <w:szCs w:val="28"/>
          <w:lang w:val="uk-UA"/>
        </w:rPr>
      </w:pPr>
      <w:r w:rsidRPr="00370C67">
        <w:rPr>
          <w:sz w:val="28"/>
          <w:szCs w:val="28"/>
          <w:lang w:val="uk-UA"/>
        </w:rPr>
        <w:t>сприяння тр</w:t>
      </w:r>
      <w:r w:rsidR="00B35436" w:rsidRPr="00370C67">
        <w:rPr>
          <w:sz w:val="28"/>
          <w:szCs w:val="28"/>
          <w:lang w:val="uk-UA"/>
        </w:rPr>
        <w:t>анзиту, збільшенн</w:t>
      </w:r>
      <w:r w:rsidR="00FC0482" w:rsidRPr="00370C67">
        <w:rPr>
          <w:sz w:val="28"/>
          <w:szCs w:val="28"/>
          <w:lang w:val="uk-UA"/>
        </w:rPr>
        <w:t>ю</w:t>
      </w:r>
      <w:r w:rsidR="00B35436" w:rsidRPr="00370C67">
        <w:rPr>
          <w:sz w:val="28"/>
          <w:szCs w:val="28"/>
          <w:lang w:val="uk-UA"/>
        </w:rPr>
        <w:t xml:space="preserve"> товарообігу і</w:t>
      </w:r>
      <w:r w:rsidRPr="00370C67">
        <w:rPr>
          <w:sz w:val="28"/>
          <w:szCs w:val="28"/>
          <w:lang w:val="uk-UA"/>
        </w:rPr>
        <w:t xml:space="preserve"> пасажиропотоку через митний кордон </w:t>
      </w:r>
      <w:r w:rsidR="00FC0482" w:rsidRPr="00370C67">
        <w:rPr>
          <w:sz w:val="28"/>
          <w:szCs w:val="28"/>
          <w:lang w:val="uk-UA"/>
        </w:rPr>
        <w:t>України</w:t>
      </w:r>
      <w:r w:rsidR="00602418" w:rsidRPr="00370C67">
        <w:rPr>
          <w:sz w:val="28"/>
          <w:szCs w:val="28"/>
          <w:lang w:val="uk-UA"/>
        </w:rPr>
        <w:t xml:space="preserve">, спрощення і прискорення митних процедур у пунктах пропуску для повітряного сполучення через державний кордон України за рахунок </w:t>
      </w:r>
      <w:r w:rsidR="000479DE" w:rsidRPr="00370C67">
        <w:rPr>
          <w:sz w:val="28"/>
          <w:szCs w:val="28"/>
          <w:lang w:val="uk-UA"/>
        </w:rPr>
        <w:t xml:space="preserve">застосування </w:t>
      </w:r>
      <w:r w:rsidR="00602418" w:rsidRPr="00370C67">
        <w:rPr>
          <w:sz w:val="28"/>
          <w:szCs w:val="28"/>
          <w:lang w:val="uk-UA"/>
        </w:rPr>
        <w:t xml:space="preserve">митницями ДФС єдиного підходу до організації здійснення митного контролю та митного оформлення повітряних суден і товарів </w:t>
      </w:r>
      <w:r w:rsidR="000479DE" w:rsidRPr="00370C67">
        <w:rPr>
          <w:sz w:val="28"/>
          <w:szCs w:val="28"/>
          <w:lang w:val="uk-UA"/>
        </w:rPr>
        <w:t xml:space="preserve">та впровадження </w:t>
      </w:r>
      <w:r w:rsidR="00602418" w:rsidRPr="00370C67">
        <w:rPr>
          <w:sz w:val="28"/>
          <w:szCs w:val="28"/>
          <w:lang w:val="uk-UA"/>
        </w:rPr>
        <w:t>інформаційних технологій</w:t>
      </w:r>
      <w:r w:rsidR="000479DE" w:rsidRPr="00370C67">
        <w:rPr>
          <w:sz w:val="28"/>
          <w:szCs w:val="28"/>
          <w:lang w:val="uk-UA"/>
        </w:rPr>
        <w:t xml:space="preserve"> при цьому;</w:t>
      </w:r>
    </w:p>
    <w:p w:rsidR="008952CD" w:rsidRPr="00370C67" w:rsidRDefault="008952CD" w:rsidP="008952CD">
      <w:pPr>
        <w:ind w:firstLine="708"/>
        <w:jc w:val="both"/>
        <w:rPr>
          <w:sz w:val="28"/>
          <w:szCs w:val="28"/>
          <w:lang w:val="uk-UA"/>
        </w:rPr>
      </w:pPr>
      <w:r w:rsidRPr="00370C67">
        <w:rPr>
          <w:sz w:val="28"/>
          <w:szCs w:val="28"/>
          <w:lang w:val="uk-UA"/>
        </w:rPr>
        <w:lastRenderedPageBreak/>
        <w:t xml:space="preserve">приведення нормативно-правових актів України у відповідність </w:t>
      </w:r>
      <w:r w:rsidR="00310C73" w:rsidRPr="00370C67">
        <w:rPr>
          <w:sz w:val="28"/>
          <w:szCs w:val="28"/>
          <w:lang w:val="uk-UA"/>
        </w:rPr>
        <w:t>із</w:t>
      </w:r>
      <w:r w:rsidRPr="00370C67">
        <w:rPr>
          <w:sz w:val="28"/>
          <w:szCs w:val="28"/>
          <w:lang w:val="uk-UA"/>
        </w:rPr>
        <w:t xml:space="preserve"> </w:t>
      </w:r>
      <w:r w:rsidR="0029392D" w:rsidRPr="00370C67">
        <w:rPr>
          <w:sz w:val="28"/>
          <w:szCs w:val="28"/>
          <w:lang w:val="uk-UA"/>
        </w:rPr>
        <w:t>законодавств</w:t>
      </w:r>
      <w:r w:rsidR="00310C73" w:rsidRPr="00370C67">
        <w:rPr>
          <w:sz w:val="28"/>
          <w:szCs w:val="28"/>
          <w:lang w:val="uk-UA"/>
        </w:rPr>
        <w:t>ом</w:t>
      </w:r>
      <w:r w:rsidR="0029392D" w:rsidRPr="00370C67">
        <w:rPr>
          <w:sz w:val="28"/>
          <w:szCs w:val="28"/>
          <w:lang w:val="uk-UA"/>
        </w:rPr>
        <w:t xml:space="preserve"> України та </w:t>
      </w:r>
      <w:r w:rsidRPr="00370C67">
        <w:rPr>
          <w:sz w:val="28"/>
          <w:szCs w:val="28"/>
          <w:lang w:val="uk-UA"/>
        </w:rPr>
        <w:t>міжнародни</w:t>
      </w:r>
      <w:r w:rsidR="00310C73" w:rsidRPr="00370C67">
        <w:rPr>
          <w:sz w:val="28"/>
          <w:szCs w:val="28"/>
          <w:lang w:val="uk-UA"/>
        </w:rPr>
        <w:t>ми</w:t>
      </w:r>
      <w:r w:rsidRPr="00370C67">
        <w:rPr>
          <w:sz w:val="28"/>
          <w:szCs w:val="28"/>
          <w:lang w:val="uk-UA"/>
        </w:rPr>
        <w:t xml:space="preserve"> стандарт</w:t>
      </w:r>
      <w:r w:rsidR="00310C73" w:rsidRPr="00370C67">
        <w:rPr>
          <w:sz w:val="28"/>
          <w:szCs w:val="28"/>
          <w:lang w:val="uk-UA"/>
        </w:rPr>
        <w:t>ами</w:t>
      </w:r>
      <w:r w:rsidRPr="00370C67">
        <w:rPr>
          <w:sz w:val="28"/>
          <w:szCs w:val="28"/>
          <w:lang w:val="uk-UA"/>
        </w:rPr>
        <w:t xml:space="preserve"> </w:t>
      </w:r>
      <w:r w:rsidR="0029392D" w:rsidRPr="00370C67">
        <w:rPr>
          <w:sz w:val="28"/>
          <w:szCs w:val="28"/>
          <w:lang w:val="uk-UA"/>
        </w:rPr>
        <w:t>і</w:t>
      </w:r>
      <w:r w:rsidRPr="00370C67">
        <w:rPr>
          <w:sz w:val="28"/>
          <w:szCs w:val="28"/>
          <w:lang w:val="uk-UA"/>
        </w:rPr>
        <w:t xml:space="preserve"> </w:t>
      </w:r>
      <w:r w:rsidR="0029392D" w:rsidRPr="00370C67">
        <w:rPr>
          <w:sz w:val="28"/>
          <w:szCs w:val="28"/>
          <w:lang w:val="uk-UA"/>
        </w:rPr>
        <w:t>практик</w:t>
      </w:r>
      <w:r w:rsidR="00310C73" w:rsidRPr="00370C67">
        <w:rPr>
          <w:sz w:val="28"/>
          <w:szCs w:val="28"/>
          <w:lang w:val="uk-UA"/>
        </w:rPr>
        <w:t>ами</w:t>
      </w:r>
      <w:r w:rsidR="0029392D" w:rsidRPr="00370C67">
        <w:rPr>
          <w:sz w:val="28"/>
          <w:szCs w:val="28"/>
          <w:lang w:val="uk-UA"/>
        </w:rPr>
        <w:t>, які відповідають зобов’язанням України у сфері європейської інтеграції.</w:t>
      </w:r>
    </w:p>
    <w:p w:rsidR="003D274E" w:rsidRPr="00370C67" w:rsidRDefault="003D274E" w:rsidP="005C5BBA">
      <w:pPr>
        <w:ind w:firstLine="709"/>
        <w:jc w:val="both"/>
        <w:rPr>
          <w:sz w:val="28"/>
          <w:szCs w:val="28"/>
          <w:lang w:val="uk-UA"/>
        </w:rPr>
      </w:pP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t>III. Визначення та оцінка альтернативних способів досягнення цілей</w:t>
      </w:r>
    </w:p>
    <w:p w:rsidR="005C5BBA" w:rsidRPr="00370C67" w:rsidRDefault="005C5BBA" w:rsidP="005C5BBA">
      <w:pPr>
        <w:pStyle w:val="3"/>
        <w:spacing w:before="0" w:beforeAutospacing="0" w:after="0" w:afterAutospacing="0"/>
        <w:jc w:val="center"/>
        <w:rPr>
          <w:b w:val="0"/>
          <w:sz w:val="28"/>
          <w:szCs w:val="28"/>
          <w:lang w:val="uk-UA"/>
        </w:rPr>
      </w:pPr>
    </w:p>
    <w:p w:rsidR="006739C8" w:rsidRPr="00370C67" w:rsidRDefault="000E1555" w:rsidP="000E1555">
      <w:pPr>
        <w:pStyle w:val="a3"/>
        <w:spacing w:before="0" w:beforeAutospacing="0" w:after="0" w:afterAutospacing="0"/>
        <w:ind w:firstLine="708"/>
        <w:jc w:val="both"/>
        <w:rPr>
          <w:sz w:val="28"/>
          <w:szCs w:val="28"/>
          <w:lang w:val="uk-UA"/>
        </w:rPr>
      </w:pPr>
      <w:r w:rsidRPr="00370C67">
        <w:rPr>
          <w:sz w:val="28"/>
          <w:szCs w:val="28"/>
          <w:lang w:val="uk-UA"/>
        </w:rPr>
        <w:t>1. </w:t>
      </w:r>
      <w:r w:rsidR="006739C8" w:rsidRPr="00370C67">
        <w:rPr>
          <w:sz w:val="28"/>
          <w:szCs w:val="28"/>
          <w:lang w:val="uk-UA"/>
        </w:rPr>
        <w:t>Альтернативні способи досягнення цілей державного регулювання:</w:t>
      </w:r>
    </w:p>
    <w:p w:rsidR="00AE7AC7" w:rsidRPr="00370C67" w:rsidRDefault="00AE7AC7" w:rsidP="000479DE">
      <w:pPr>
        <w:pStyle w:val="a3"/>
        <w:spacing w:before="0" w:beforeAutospacing="0" w:after="0" w:afterAutospacing="0"/>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5"/>
        <w:gridCol w:w="7891"/>
      </w:tblGrid>
      <w:tr w:rsidR="006739C8" w:rsidRPr="00370C67" w:rsidTr="000479DE">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739C8" w:rsidRPr="00370C67" w:rsidRDefault="006739C8" w:rsidP="00AE7AC7">
            <w:pPr>
              <w:jc w:val="center"/>
              <w:rPr>
                <w:lang w:val="uk-UA"/>
              </w:rPr>
            </w:pPr>
            <w:r w:rsidRPr="00370C67">
              <w:rPr>
                <w:lang w:val="uk-UA"/>
              </w:rPr>
              <w:t>Вид альтернативи</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6739C8" w:rsidRPr="00370C67" w:rsidRDefault="006739C8" w:rsidP="00AE7AC7">
            <w:pPr>
              <w:jc w:val="center"/>
              <w:rPr>
                <w:lang w:val="uk-UA"/>
              </w:rPr>
            </w:pPr>
            <w:r w:rsidRPr="00370C67">
              <w:rPr>
                <w:lang w:val="uk-UA"/>
              </w:rPr>
              <w:t>Опис альтернативи</w:t>
            </w:r>
          </w:p>
        </w:tc>
      </w:tr>
      <w:tr w:rsidR="006739C8" w:rsidRPr="00370C67" w:rsidTr="000479DE">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6739C8" w:rsidRPr="00370C67" w:rsidRDefault="006739C8" w:rsidP="00D61888">
            <w:pPr>
              <w:jc w:val="both"/>
              <w:rPr>
                <w:lang w:val="uk-UA"/>
              </w:rPr>
            </w:pPr>
            <w:r w:rsidRPr="00370C67">
              <w:rPr>
                <w:lang w:val="uk-UA"/>
              </w:rPr>
              <w:t>Альтернатива 1</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A92FDC" w:rsidRPr="00370C67" w:rsidRDefault="001857AD" w:rsidP="00D61888">
            <w:pPr>
              <w:jc w:val="both"/>
              <w:rPr>
                <w:lang w:val="uk-UA"/>
              </w:rPr>
            </w:pPr>
            <w:r w:rsidRPr="00370C67">
              <w:rPr>
                <w:lang w:val="uk-UA"/>
              </w:rPr>
              <w:t xml:space="preserve">Розробити </w:t>
            </w:r>
            <w:r w:rsidR="00614D41" w:rsidRPr="00370C67">
              <w:rPr>
                <w:lang w:val="uk-UA"/>
              </w:rPr>
              <w:t xml:space="preserve">проект наказу Міністерства фінансів України </w:t>
            </w:r>
            <w:r w:rsidR="00614D41" w:rsidRPr="00370C67">
              <w:rPr>
                <w:rStyle w:val="FontStyle12"/>
                <w:b w:val="0"/>
                <w:bCs w:val="0"/>
                <w:color w:val="auto"/>
                <w:sz w:val="24"/>
                <w:szCs w:val="24"/>
              </w:rPr>
              <w:t>„</w:t>
            </w:r>
            <w:r w:rsidR="00614D41" w:rsidRPr="00370C67">
              <w:t xml:space="preserve">Про </w:t>
            </w:r>
            <w:proofErr w:type="spellStart"/>
            <w:r w:rsidR="00614D41" w:rsidRPr="00370C67">
              <w:t>затвердження</w:t>
            </w:r>
            <w:proofErr w:type="spellEnd"/>
            <w:r w:rsidR="00614D41" w:rsidRPr="00370C67">
              <w:t xml:space="preserve"> Порядку </w:t>
            </w:r>
            <w:proofErr w:type="spellStart"/>
            <w:r w:rsidR="00614D41" w:rsidRPr="00370C67">
              <w:t>виконання</w:t>
            </w:r>
            <w:proofErr w:type="spellEnd"/>
            <w:r w:rsidR="00614D41" w:rsidRPr="00370C67">
              <w:t xml:space="preserve"> </w:t>
            </w:r>
            <w:proofErr w:type="spellStart"/>
            <w:r w:rsidR="00614D41" w:rsidRPr="00370C67">
              <w:t>митних</w:t>
            </w:r>
            <w:proofErr w:type="spellEnd"/>
            <w:r w:rsidR="00614D41" w:rsidRPr="00370C67">
              <w:t xml:space="preserve"> формальностей на </w:t>
            </w:r>
            <w:proofErr w:type="spellStart"/>
            <w:r w:rsidR="00614D41" w:rsidRPr="00370C67">
              <w:t>повітряному</w:t>
            </w:r>
            <w:proofErr w:type="spellEnd"/>
            <w:r w:rsidR="00614D41" w:rsidRPr="00370C67">
              <w:t xml:space="preserve"> </w:t>
            </w:r>
            <w:proofErr w:type="spellStart"/>
            <w:r w:rsidR="00614D41" w:rsidRPr="00370C67">
              <w:t>транспорті</w:t>
            </w:r>
            <w:proofErr w:type="spellEnd"/>
            <w:r w:rsidR="00614D41" w:rsidRPr="00370C67">
              <w:rPr>
                <w:rStyle w:val="FontStyle12"/>
                <w:b w:val="0"/>
                <w:bCs w:val="0"/>
                <w:color w:val="auto"/>
                <w:sz w:val="24"/>
                <w:szCs w:val="24"/>
              </w:rPr>
              <w:t>”</w:t>
            </w:r>
            <w:r w:rsidR="00197593" w:rsidRPr="00370C67">
              <w:rPr>
                <w:rStyle w:val="FontStyle12"/>
                <w:b w:val="0"/>
                <w:bCs w:val="0"/>
                <w:color w:val="auto"/>
                <w:sz w:val="24"/>
                <w:szCs w:val="24"/>
                <w:lang w:val="uk-UA"/>
              </w:rPr>
              <w:t>.</w:t>
            </w:r>
          </w:p>
        </w:tc>
      </w:tr>
      <w:tr w:rsidR="001857AD" w:rsidRPr="00C9636E" w:rsidTr="000479DE">
        <w:trPr>
          <w:tblCellSpacing w:w="22" w:type="dxa"/>
        </w:trPr>
        <w:tc>
          <w:tcPr>
            <w:tcW w:w="947" w:type="pct"/>
            <w:tcBorders>
              <w:top w:val="outset" w:sz="6" w:space="0" w:color="auto"/>
              <w:left w:val="outset" w:sz="6" w:space="0" w:color="auto"/>
              <w:bottom w:val="outset" w:sz="6" w:space="0" w:color="auto"/>
              <w:right w:val="outset" w:sz="6" w:space="0" w:color="auto"/>
            </w:tcBorders>
            <w:shd w:val="clear" w:color="auto" w:fill="auto"/>
          </w:tcPr>
          <w:p w:rsidR="001857AD" w:rsidRPr="00370C67" w:rsidRDefault="001857AD" w:rsidP="000479DE">
            <w:pPr>
              <w:jc w:val="both"/>
              <w:rPr>
                <w:lang w:val="uk-UA"/>
              </w:rPr>
            </w:pPr>
            <w:r w:rsidRPr="00370C67">
              <w:rPr>
                <w:lang w:val="uk-UA"/>
              </w:rPr>
              <w:t xml:space="preserve">Альтернатива </w:t>
            </w:r>
            <w:r w:rsidR="000479DE" w:rsidRPr="00370C67">
              <w:rPr>
                <w:lang w:val="uk-UA"/>
              </w:rPr>
              <w:t>2</w:t>
            </w:r>
          </w:p>
        </w:tc>
        <w:tc>
          <w:tcPr>
            <w:tcW w:w="3986" w:type="pct"/>
            <w:tcBorders>
              <w:top w:val="outset" w:sz="6" w:space="0" w:color="auto"/>
              <w:left w:val="outset" w:sz="6" w:space="0" w:color="auto"/>
              <w:bottom w:val="outset" w:sz="6" w:space="0" w:color="auto"/>
              <w:right w:val="outset" w:sz="6" w:space="0" w:color="auto"/>
            </w:tcBorders>
            <w:shd w:val="clear" w:color="auto" w:fill="auto"/>
          </w:tcPr>
          <w:p w:rsidR="001857AD" w:rsidRPr="00370C67" w:rsidRDefault="001857AD" w:rsidP="00D61888">
            <w:pPr>
              <w:jc w:val="both"/>
              <w:rPr>
                <w:lang w:val="uk-UA"/>
              </w:rPr>
            </w:pPr>
            <w:r w:rsidRPr="00370C67">
              <w:rPr>
                <w:lang w:val="uk-UA"/>
              </w:rPr>
              <w:t>Залишити без змін наказ</w:t>
            </w:r>
            <w:r w:rsidR="005F6D06" w:rsidRPr="00370C67">
              <w:rPr>
                <w:lang w:val="uk-UA"/>
              </w:rPr>
              <w:t>и</w:t>
            </w:r>
            <w:r w:rsidRPr="00370C67">
              <w:rPr>
                <w:lang w:val="uk-UA"/>
              </w:rPr>
              <w:t xml:space="preserve"> Державної митної служби України </w:t>
            </w:r>
            <w:r w:rsidR="00D47F69" w:rsidRPr="00370C67">
              <w:rPr>
                <w:lang w:val="uk-UA"/>
              </w:rPr>
              <w:t>від 06.04.2004 №</w:t>
            </w:r>
            <w:r w:rsidR="00D47F69" w:rsidRPr="00370C67">
              <w:t> </w:t>
            </w:r>
            <w:r w:rsidR="00D47F69" w:rsidRPr="00370C67">
              <w:rPr>
                <w:lang w:val="uk-UA"/>
              </w:rPr>
              <w:t>240 „Про затвердження Інструкції про організацію митного контролю та митного оформлення повітряних суден перевізників і товарів, що переміщуються цими суднами”</w:t>
            </w:r>
            <w:r w:rsidR="005F6D06" w:rsidRPr="00370C67">
              <w:rPr>
                <w:lang w:val="uk-UA"/>
              </w:rPr>
              <w:t xml:space="preserve"> та від 18.02.2006 № 137 „Про затвердження Правил застосування спрощеного порядку здійснення митного контролю предметів, що переміщуються громадянами, які прямують авіаційним транспортом”</w:t>
            </w:r>
            <w:r w:rsidR="00310C73" w:rsidRPr="00370C67">
              <w:rPr>
                <w:lang w:val="uk-UA"/>
              </w:rPr>
              <w:t>.</w:t>
            </w:r>
          </w:p>
        </w:tc>
      </w:tr>
    </w:tbl>
    <w:p w:rsidR="005C5BBA" w:rsidRPr="00370C67" w:rsidRDefault="005C5BBA" w:rsidP="005C5BBA">
      <w:pPr>
        <w:pStyle w:val="a3"/>
        <w:spacing w:before="0" w:beforeAutospacing="0" w:after="0" w:afterAutospacing="0"/>
        <w:ind w:firstLine="720"/>
        <w:jc w:val="both"/>
        <w:rPr>
          <w:sz w:val="28"/>
          <w:szCs w:val="28"/>
          <w:lang w:val="uk-UA"/>
        </w:rPr>
      </w:pPr>
    </w:p>
    <w:p w:rsidR="00460EF6" w:rsidRPr="00370C67" w:rsidRDefault="00782056" w:rsidP="000E1555">
      <w:pPr>
        <w:pStyle w:val="a3"/>
        <w:spacing w:before="0" w:beforeAutospacing="0" w:after="0" w:afterAutospacing="0"/>
        <w:ind w:firstLine="708"/>
        <w:jc w:val="both"/>
        <w:rPr>
          <w:sz w:val="28"/>
          <w:szCs w:val="28"/>
          <w:lang w:val="uk-UA"/>
        </w:rPr>
      </w:pPr>
      <w:r w:rsidRPr="00370C67">
        <w:rPr>
          <w:sz w:val="28"/>
          <w:szCs w:val="28"/>
          <w:lang w:val="uk-UA"/>
        </w:rPr>
        <w:t>2.</w:t>
      </w:r>
      <w:r w:rsidR="000E1555" w:rsidRPr="00370C67">
        <w:rPr>
          <w:sz w:val="28"/>
          <w:szCs w:val="28"/>
          <w:lang w:val="uk-UA"/>
        </w:rPr>
        <w:t> </w:t>
      </w:r>
      <w:r w:rsidR="00460EF6" w:rsidRPr="00370C67">
        <w:rPr>
          <w:sz w:val="28"/>
          <w:szCs w:val="28"/>
          <w:lang w:val="uk-UA"/>
        </w:rPr>
        <w:t>Оцінка впливу на сферу інтересів держави</w:t>
      </w:r>
    </w:p>
    <w:p w:rsidR="005C5BBA" w:rsidRPr="00370C67" w:rsidRDefault="005C5BBA" w:rsidP="005C5BBA">
      <w:pPr>
        <w:pStyle w:val="a3"/>
        <w:spacing w:before="0" w:beforeAutospacing="0" w:after="0" w:afterAutospacing="0"/>
        <w:ind w:firstLine="72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7"/>
        <w:gridCol w:w="3485"/>
        <w:gridCol w:w="4404"/>
      </w:tblGrid>
      <w:tr w:rsidR="00460EF6" w:rsidRPr="00370C67"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Вид альтернативи</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Вигоди</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Витрати</w:t>
            </w:r>
          </w:p>
        </w:tc>
      </w:tr>
      <w:tr w:rsidR="006452CC" w:rsidRPr="00C9636E"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6452CC" w:rsidRPr="00370C67" w:rsidRDefault="006452CC" w:rsidP="00CE4CBC">
            <w:pPr>
              <w:jc w:val="both"/>
              <w:rPr>
                <w:lang w:val="uk-UA"/>
              </w:rPr>
            </w:pPr>
            <w:r w:rsidRPr="00370C67">
              <w:rPr>
                <w:lang w:val="uk-UA"/>
              </w:rPr>
              <w:t>Альтернатива 1</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5752F8" w:rsidRPr="00370C67" w:rsidRDefault="006452CC" w:rsidP="00CE4CBC">
            <w:pPr>
              <w:jc w:val="both"/>
              <w:rPr>
                <w:lang w:val="uk-UA"/>
              </w:rPr>
            </w:pPr>
            <w:r w:rsidRPr="00370C67">
              <w:rPr>
                <w:lang w:val="uk-UA"/>
              </w:rPr>
              <w:t xml:space="preserve">Створення нормативного забезпечення </w:t>
            </w:r>
            <w:r w:rsidR="00197593" w:rsidRPr="00370C67">
              <w:rPr>
                <w:lang w:val="uk-UA"/>
              </w:rPr>
              <w:t xml:space="preserve">для </w:t>
            </w:r>
            <w:r w:rsidR="007B6608" w:rsidRPr="00370C67">
              <w:rPr>
                <w:lang w:val="uk-UA"/>
              </w:rPr>
              <w:t xml:space="preserve">організації </w:t>
            </w:r>
            <w:r w:rsidR="00197593" w:rsidRPr="00370C67">
              <w:rPr>
                <w:lang w:val="uk-UA"/>
              </w:rPr>
              <w:t xml:space="preserve">єдиного підходу під час здійснення митного контролю та митного оформлення повітряних суден і товарів, що переміщуються ними, у пунктах пропуску для повітряного сполучення через державний кордон </w:t>
            </w:r>
            <w:r w:rsidR="007B6608" w:rsidRPr="00370C67">
              <w:rPr>
                <w:lang w:val="uk-UA"/>
              </w:rPr>
              <w:t xml:space="preserve">України. </w:t>
            </w:r>
          </w:p>
          <w:p w:rsidR="00206F28" w:rsidRPr="00370C67" w:rsidRDefault="00206F28" w:rsidP="00206F28">
            <w:pPr>
              <w:widowControl w:val="0"/>
              <w:jc w:val="both"/>
              <w:rPr>
                <w:lang w:val="uk-UA"/>
              </w:rPr>
            </w:pPr>
            <w:r w:rsidRPr="00370C67">
              <w:rPr>
                <w:lang w:val="uk-UA"/>
              </w:rPr>
              <w:t xml:space="preserve">Використання митницями ДФС попередньої інформації про членів екіпажу, пасажирів, імпортні, експортні та транзитні вантажі для </w:t>
            </w:r>
            <w:r w:rsidR="00310C73" w:rsidRPr="00370C67">
              <w:rPr>
                <w:lang w:val="uk-UA"/>
              </w:rPr>
              <w:t xml:space="preserve">проведення </w:t>
            </w:r>
            <w:r w:rsidRPr="00370C67">
              <w:rPr>
                <w:lang w:val="uk-UA"/>
              </w:rPr>
              <w:t xml:space="preserve">аналізу та оцінки ризиків при повітряних переміщеннях сприятиме прискоренню та спрощенню митних формальностей. Застосування митницями ДФС інформаційних систем для </w:t>
            </w:r>
            <w:r w:rsidR="00310C73" w:rsidRPr="00370C67">
              <w:rPr>
                <w:lang w:val="uk-UA"/>
              </w:rPr>
              <w:t xml:space="preserve">здійснення </w:t>
            </w:r>
            <w:r w:rsidRPr="00370C67">
              <w:rPr>
                <w:lang w:val="uk-UA"/>
              </w:rPr>
              <w:t xml:space="preserve">митного контролю та внесення </w:t>
            </w:r>
            <w:r w:rsidRPr="00370C67">
              <w:rPr>
                <w:lang w:val="uk-UA"/>
              </w:rPr>
              <w:lastRenderedPageBreak/>
              <w:t>результатів митного оформлення сприятиме посиленню та вдосконаленню митних формальностей.</w:t>
            </w:r>
          </w:p>
          <w:p w:rsidR="00206F28" w:rsidRPr="00370C67" w:rsidRDefault="00206F28" w:rsidP="00206F28">
            <w:pPr>
              <w:jc w:val="both"/>
              <w:rPr>
                <w:lang w:val="uk-UA"/>
              </w:rPr>
            </w:pPr>
            <w:r w:rsidRPr="00370C67">
              <w:rPr>
                <w:lang w:val="uk-UA"/>
              </w:rPr>
              <w:t>Дотримання Україною зобов’язань, визначених у статтях 75 і 76 Угоди про Асоціацію, щодо розвитку митного законодавства у напрям</w:t>
            </w:r>
            <w:r w:rsidR="00310C73" w:rsidRPr="00370C67">
              <w:rPr>
                <w:lang w:val="uk-UA"/>
              </w:rPr>
              <w:t>і</w:t>
            </w:r>
            <w:r w:rsidRPr="00370C67">
              <w:rPr>
                <w:lang w:val="uk-UA"/>
              </w:rPr>
              <w:t xml:space="preserve"> підвищення ефективності, прозорості і спрощення митних процедур та практик на кордоні. </w:t>
            </w:r>
          </w:p>
          <w:p w:rsidR="006452CC" w:rsidRPr="00370C67" w:rsidRDefault="007B6608" w:rsidP="00310C73">
            <w:pPr>
              <w:jc w:val="both"/>
              <w:rPr>
                <w:lang w:val="uk-UA"/>
              </w:rPr>
            </w:pPr>
            <w:r w:rsidRPr="00370C67">
              <w:rPr>
                <w:lang w:val="uk-UA"/>
              </w:rPr>
              <w:t xml:space="preserve">Приведення нормативно-правових актів у відповідність </w:t>
            </w:r>
            <w:r w:rsidR="00310C73" w:rsidRPr="00370C67">
              <w:rPr>
                <w:lang w:val="uk-UA"/>
              </w:rPr>
              <w:t>із</w:t>
            </w:r>
            <w:r w:rsidRPr="00370C67">
              <w:rPr>
                <w:lang w:val="uk-UA"/>
              </w:rPr>
              <w:t xml:space="preserve"> законодавств</w:t>
            </w:r>
            <w:r w:rsidR="00310C73" w:rsidRPr="00370C67">
              <w:rPr>
                <w:lang w:val="uk-UA"/>
              </w:rPr>
              <w:t>ом</w:t>
            </w:r>
            <w:r w:rsidRPr="00370C67">
              <w:rPr>
                <w:lang w:val="uk-UA"/>
              </w:rPr>
              <w:t xml:space="preserve"> України.</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6452CC" w:rsidRPr="00370C67" w:rsidRDefault="005752F8" w:rsidP="00CE4CBC">
            <w:pPr>
              <w:jc w:val="both"/>
              <w:rPr>
                <w:lang w:val="uk-UA"/>
              </w:rPr>
            </w:pPr>
            <w:r w:rsidRPr="00370C67">
              <w:rPr>
                <w:lang w:val="uk-UA"/>
              </w:rPr>
              <w:lastRenderedPageBreak/>
              <w:t xml:space="preserve">Відсутні (розробка, погодження та прийняття проекту нормативно-правового </w:t>
            </w:r>
            <w:proofErr w:type="spellStart"/>
            <w:r w:rsidRPr="00370C67">
              <w:rPr>
                <w:lang w:val="uk-UA"/>
              </w:rPr>
              <w:t>акта</w:t>
            </w:r>
            <w:proofErr w:type="spellEnd"/>
            <w:r w:rsidRPr="00370C67">
              <w:rPr>
                <w:lang w:val="uk-UA"/>
              </w:rPr>
              <w:t xml:space="preserve"> здійснюється посадовими особами відповідних служб та міністерств в межах своєї компетенції).</w:t>
            </w:r>
          </w:p>
          <w:p w:rsidR="00802A73" w:rsidRPr="00370C67" w:rsidRDefault="00802A73" w:rsidP="00C82552">
            <w:pPr>
              <w:jc w:val="both"/>
              <w:rPr>
                <w:highlight w:val="yellow"/>
                <w:lang w:val="uk-UA"/>
              </w:rPr>
            </w:pPr>
            <w:r w:rsidRPr="00370C67">
              <w:rPr>
                <w:lang w:val="uk-UA"/>
              </w:rPr>
              <w:t xml:space="preserve">Витрати </w:t>
            </w:r>
            <w:r w:rsidR="002C5486" w:rsidRPr="00370C67">
              <w:rPr>
                <w:lang w:val="uk-UA"/>
              </w:rPr>
              <w:t xml:space="preserve">на створення та </w:t>
            </w:r>
            <w:r w:rsidR="00C82552" w:rsidRPr="00370C67">
              <w:rPr>
                <w:lang w:val="uk-UA"/>
              </w:rPr>
              <w:t>доопрацювання</w:t>
            </w:r>
            <w:r w:rsidR="002C5486" w:rsidRPr="00370C67">
              <w:rPr>
                <w:lang w:val="uk-UA"/>
              </w:rPr>
              <w:t xml:space="preserve"> програмного забезпечення територіальних органів ДФС (митниць ДФС) та </w:t>
            </w:r>
            <w:r w:rsidRPr="00370C67">
              <w:rPr>
                <w:lang w:val="uk-UA"/>
              </w:rPr>
              <w:t xml:space="preserve">розміщення </w:t>
            </w:r>
            <w:r w:rsidR="00375273" w:rsidRPr="00370C67">
              <w:rPr>
                <w:lang w:val="uk-UA"/>
              </w:rPr>
              <w:t xml:space="preserve">форми </w:t>
            </w:r>
            <w:r w:rsidR="00310C73" w:rsidRPr="00370C67">
              <w:rPr>
                <w:lang w:val="uk-UA"/>
              </w:rPr>
              <w:t>зобов’язання</w:t>
            </w:r>
            <w:r w:rsidRPr="00370C67">
              <w:rPr>
                <w:lang w:val="uk-UA"/>
              </w:rPr>
              <w:t xml:space="preserve"> про реекспорт (реімпорт) повітряного судна</w:t>
            </w:r>
            <w:r w:rsidR="00375273" w:rsidRPr="00370C67">
              <w:rPr>
                <w:lang w:val="uk-UA"/>
              </w:rPr>
              <w:t xml:space="preserve"> на веб-сайтах Міністерства фінансів України та ДФС в межах фінансування державних органів.</w:t>
            </w:r>
            <w:r w:rsidR="002C5486" w:rsidRPr="00370C67">
              <w:rPr>
                <w:lang w:val="uk-UA"/>
              </w:rPr>
              <w:t xml:space="preserve"> </w:t>
            </w:r>
            <w:r w:rsidR="00375273" w:rsidRPr="00370C67">
              <w:rPr>
                <w:lang w:val="uk-UA"/>
              </w:rPr>
              <w:t xml:space="preserve"> </w:t>
            </w:r>
          </w:p>
        </w:tc>
      </w:tr>
      <w:tr w:rsidR="006452CC" w:rsidRPr="00370C67"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6452CC" w:rsidRPr="00370C67" w:rsidRDefault="006452CC" w:rsidP="000479DE">
            <w:pPr>
              <w:jc w:val="both"/>
              <w:rPr>
                <w:lang w:val="uk-UA"/>
              </w:rPr>
            </w:pPr>
            <w:r w:rsidRPr="00370C67">
              <w:rPr>
                <w:lang w:val="uk-UA"/>
              </w:rPr>
              <w:lastRenderedPageBreak/>
              <w:t xml:space="preserve">Альтернатива </w:t>
            </w:r>
            <w:r w:rsidR="000479DE" w:rsidRPr="00370C67">
              <w:rPr>
                <w:lang w:val="uk-UA"/>
              </w:rPr>
              <w:t>2</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6452CC" w:rsidRPr="00370C67" w:rsidRDefault="006452CC" w:rsidP="00CE4CBC">
            <w:pPr>
              <w:jc w:val="both"/>
              <w:rPr>
                <w:lang w:val="uk-UA"/>
              </w:rPr>
            </w:pPr>
            <w:r w:rsidRPr="00370C67">
              <w:rPr>
                <w:lang w:val="uk-UA"/>
              </w:rPr>
              <w:t xml:space="preserve">Відсутня необхідність у розробці нормативно-правового </w:t>
            </w:r>
            <w:proofErr w:type="spellStart"/>
            <w:r w:rsidRPr="00370C67">
              <w:rPr>
                <w:lang w:val="uk-UA"/>
              </w:rPr>
              <w:t>акта</w:t>
            </w:r>
            <w:proofErr w:type="spellEnd"/>
            <w:r w:rsidRPr="00370C67">
              <w:rPr>
                <w:lang w:val="uk-UA"/>
              </w:rPr>
              <w:t>.</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802A73" w:rsidRPr="00370C67" w:rsidRDefault="00802A73" w:rsidP="00802A73">
            <w:pPr>
              <w:jc w:val="both"/>
              <w:rPr>
                <w:lang w:val="uk-UA"/>
              </w:rPr>
            </w:pPr>
            <w:r w:rsidRPr="00370C67">
              <w:rPr>
                <w:lang w:val="uk-UA"/>
              </w:rPr>
              <w:t xml:space="preserve">Відсутність єдиних інформаційних ресурсів щодо здійснення та відображення результатів митного контролю й оформлення повітряних суден та товарів, що переміщуються через митний кордон України у пунктах пропуску для повітряного сполучення, негативно впливають на оперативність проведення митних формальностей та </w:t>
            </w:r>
          </w:p>
          <w:p w:rsidR="006452CC" w:rsidRPr="00370C67" w:rsidRDefault="002C2A80" w:rsidP="00CE4CBC">
            <w:pPr>
              <w:jc w:val="both"/>
              <w:rPr>
                <w:lang w:val="uk-UA"/>
              </w:rPr>
            </w:pPr>
            <w:r w:rsidRPr="00370C67">
              <w:rPr>
                <w:lang w:val="uk-UA"/>
              </w:rPr>
              <w:t xml:space="preserve">збільшення товарообігу </w:t>
            </w:r>
            <w:r w:rsidR="00802A73" w:rsidRPr="00370C67">
              <w:rPr>
                <w:lang w:val="uk-UA"/>
              </w:rPr>
              <w:t>і</w:t>
            </w:r>
            <w:r w:rsidRPr="00370C67">
              <w:rPr>
                <w:lang w:val="uk-UA"/>
              </w:rPr>
              <w:t xml:space="preserve"> пасажиропотоку.</w:t>
            </w:r>
          </w:p>
          <w:p w:rsidR="000479DE" w:rsidRPr="00370C67" w:rsidRDefault="00167B22" w:rsidP="00206F28">
            <w:pPr>
              <w:jc w:val="both"/>
              <w:rPr>
                <w:lang w:val="uk-UA"/>
              </w:rPr>
            </w:pPr>
            <w:r w:rsidRPr="00370C67">
              <w:rPr>
                <w:lang w:val="uk-UA"/>
              </w:rPr>
              <w:t>Не</w:t>
            </w:r>
            <w:r w:rsidR="00206F28" w:rsidRPr="00370C67">
              <w:rPr>
                <w:lang w:val="uk-UA"/>
              </w:rPr>
              <w:t>дотримання Україною</w:t>
            </w:r>
            <w:r w:rsidR="000479DE" w:rsidRPr="00370C67">
              <w:rPr>
                <w:lang w:val="uk-UA"/>
              </w:rPr>
              <w:t xml:space="preserve"> зобов’язан</w:t>
            </w:r>
            <w:r w:rsidR="00206F28" w:rsidRPr="00370C67">
              <w:rPr>
                <w:lang w:val="uk-UA"/>
              </w:rPr>
              <w:t>ь, визначених</w:t>
            </w:r>
            <w:r w:rsidR="000479DE" w:rsidRPr="00370C67">
              <w:rPr>
                <w:lang w:val="uk-UA"/>
              </w:rPr>
              <w:t xml:space="preserve"> Угодою про Асоціацію.</w:t>
            </w:r>
          </w:p>
        </w:tc>
      </w:tr>
    </w:tbl>
    <w:p w:rsidR="005C5BBA" w:rsidRPr="00370C67" w:rsidRDefault="005C5BBA" w:rsidP="005C5BBA">
      <w:pPr>
        <w:pStyle w:val="a3"/>
        <w:spacing w:before="0" w:beforeAutospacing="0" w:after="0" w:afterAutospacing="0"/>
        <w:ind w:firstLine="720"/>
        <w:jc w:val="both"/>
        <w:rPr>
          <w:sz w:val="28"/>
          <w:szCs w:val="28"/>
          <w:lang w:val="uk-UA"/>
        </w:rPr>
      </w:pPr>
    </w:p>
    <w:p w:rsidR="00460EF6" w:rsidRPr="00370C67" w:rsidRDefault="000E1555" w:rsidP="000E1555">
      <w:pPr>
        <w:pStyle w:val="a3"/>
        <w:spacing w:before="0" w:beforeAutospacing="0" w:after="0" w:afterAutospacing="0"/>
        <w:ind w:firstLine="708"/>
        <w:jc w:val="both"/>
        <w:rPr>
          <w:sz w:val="28"/>
          <w:szCs w:val="28"/>
          <w:lang w:val="uk-UA"/>
        </w:rPr>
      </w:pPr>
      <w:r w:rsidRPr="00370C67">
        <w:rPr>
          <w:sz w:val="28"/>
          <w:szCs w:val="28"/>
          <w:lang w:val="uk-UA"/>
        </w:rPr>
        <w:t>3. </w:t>
      </w:r>
      <w:r w:rsidR="00033788" w:rsidRPr="00370C67">
        <w:rPr>
          <w:sz w:val="28"/>
          <w:szCs w:val="28"/>
          <w:lang w:val="uk-UA"/>
        </w:rPr>
        <w:t xml:space="preserve">Оцінка впливу </w:t>
      </w:r>
      <w:r w:rsidR="00B34895" w:rsidRPr="00370C67">
        <w:rPr>
          <w:sz w:val="28"/>
          <w:szCs w:val="28"/>
          <w:lang w:val="uk-UA"/>
        </w:rPr>
        <w:t>на сферу інтересів громадян</w:t>
      </w:r>
    </w:p>
    <w:p w:rsidR="00745E46" w:rsidRPr="00370C67" w:rsidRDefault="00745E46" w:rsidP="00745E46">
      <w:pPr>
        <w:pStyle w:val="a3"/>
        <w:spacing w:before="0" w:beforeAutospacing="0" w:after="0" w:afterAutospacing="0"/>
        <w:ind w:left="1080"/>
        <w:jc w:val="both"/>
        <w:rPr>
          <w:sz w:val="28"/>
          <w:szCs w:val="28"/>
          <w:lang w:val="uk-UA"/>
        </w:rPr>
      </w:pPr>
    </w:p>
    <w:p w:rsidR="005C5BBA" w:rsidRPr="00370C67" w:rsidRDefault="00745E46" w:rsidP="005C5BBA">
      <w:pPr>
        <w:pStyle w:val="a3"/>
        <w:spacing w:before="0" w:beforeAutospacing="0" w:after="0" w:afterAutospacing="0"/>
        <w:ind w:firstLine="720"/>
        <w:jc w:val="both"/>
        <w:rPr>
          <w:sz w:val="28"/>
          <w:szCs w:val="28"/>
          <w:lang w:val="uk-UA"/>
        </w:rPr>
      </w:pPr>
      <w:r w:rsidRPr="00370C67">
        <w:rPr>
          <w:sz w:val="28"/>
          <w:szCs w:val="28"/>
          <w:lang w:val="uk-UA"/>
        </w:rPr>
        <w:t>Протягом 2017 року митний кордон України у пунктах пропуску для повітряного сполучення перетнуло 4,</w:t>
      </w:r>
      <w:r w:rsidR="00487FCB" w:rsidRPr="00370C67">
        <w:rPr>
          <w:sz w:val="28"/>
          <w:szCs w:val="28"/>
          <w:lang w:val="uk-UA"/>
        </w:rPr>
        <w:t>6</w:t>
      </w:r>
      <w:r w:rsidRPr="00370C67">
        <w:rPr>
          <w:sz w:val="28"/>
          <w:szCs w:val="28"/>
          <w:lang w:val="uk-UA"/>
        </w:rPr>
        <w:t xml:space="preserve"> млн громадян.</w:t>
      </w:r>
    </w:p>
    <w:p w:rsidR="000E1555" w:rsidRPr="00370C67" w:rsidRDefault="000E1555" w:rsidP="005C5BBA">
      <w:pPr>
        <w:pStyle w:val="a3"/>
        <w:spacing w:before="0" w:beforeAutospacing="0" w:after="0" w:afterAutospacing="0"/>
        <w:ind w:firstLine="72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7"/>
        <w:gridCol w:w="3485"/>
        <w:gridCol w:w="4404"/>
      </w:tblGrid>
      <w:tr w:rsidR="00033788" w:rsidRPr="00370C67"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Вид альтернативи</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Вигоди</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Витрати</w:t>
            </w:r>
          </w:p>
        </w:tc>
      </w:tr>
      <w:tr w:rsidR="00033788" w:rsidRPr="00370C67"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CE4CBC">
            <w:pPr>
              <w:jc w:val="both"/>
              <w:rPr>
                <w:lang w:val="uk-UA"/>
              </w:rPr>
            </w:pPr>
            <w:r w:rsidRPr="00370C67">
              <w:rPr>
                <w:lang w:val="uk-UA"/>
              </w:rPr>
              <w:t>Альтернатива 1</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DA3182" w:rsidRPr="00370C67" w:rsidRDefault="00DA3182" w:rsidP="00DA3182">
            <w:pPr>
              <w:widowControl w:val="0"/>
              <w:jc w:val="both"/>
              <w:rPr>
                <w:lang w:val="uk-UA"/>
              </w:rPr>
            </w:pPr>
            <w:r w:rsidRPr="00370C67">
              <w:rPr>
                <w:lang w:val="uk-UA"/>
              </w:rPr>
              <w:t xml:space="preserve">Громадяни, які переміщують товари через митний кордон України у пунктах пропуску для повітряного сполучення, мають змогу передбачити дії посадових осіб митниць ДФС під час здійснення </w:t>
            </w:r>
            <w:r w:rsidR="00E25A4D" w:rsidRPr="00370C67">
              <w:rPr>
                <w:lang w:val="uk-UA"/>
              </w:rPr>
              <w:t xml:space="preserve">ними </w:t>
            </w:r>
            <w:r w:rsidRPr="00370C67">
              <w:rPr>
                <w:lang w:val="uk-UA"/>
              </w:rPr>
              <w:t>митних формальностей, що відповідає принципам законності та прозорості виконання державою контрольних функцій</w:t>
            </w:r>
            <w:r w:rsidR="00E25A4D" w:rsidRPr="00370C67">
              <w:rPr>
                <w:lang w:val="uk-UA"/>
              </w:rPr>
              <w:t xml:space="preserve"> і сприяє збільшенню пасажиропотоку.</w:t>
            </w:r>
          </w:p>
          <w:p w:rsidR="00616163" w:rsidRPr="00370C67" w:rsidRDefault="00E25A4D" w:rsidP="00E25A4D">
            <w:pPr>
              <w:widowControl w:val="0"/>
              <w:jc w:val="both"/>
              <w:rPr>
                <w:lang w:val="uk-UA"/>
              </w:rPr>
            </w:pPr>
            <w:r w:rsidRPr="00370C67">
              <w:rPr>
                <w:lang w:val="uk-UA"/>
              </w:rPr>
              <w:lastRenderedPageBreak/>
              <w:t xml:space="preserve">Використання митницями ДФС попередньої інформації про членів екіпажу, пасажирів, імпортні, експортні і транзитні вантажі для </w:t>
            </w:r>
            <w:r w:rsidR="008A6145" w:rsidRPr="00370C67">
              <w:rPr>
                <w:lang w:val="uk-UA"/>
              </w:rPr>
              <w:t xml:space="preserve">проведення </w:t>
            </w:r>
            <w:r w:rsidRPr="00370C67">
              <w:rPr>
                <w:lang w:val="uk-UA"/>
              </w:rPr>
              <w:t>аналізу та оцінки ризиків при повітряних переміщеннях, а також п</w:t>
            </w:r>
            <w:r w:rsidR="00DA3182" w:rsidRPr="00370C67">
              <w:rPr>
                <w:lang w:val="uk-UA"/>
              </w:rPr>
              <w:t>овноцінне застосування</w:t>
            </w:r>
            <w:r w:rsidRPr="00370C67">
              <w:rPr>
                <w:lang w:val="uk-UA"/>
              </w:rPr>
              <w:t xml:space="preserve"> </w:t>
            </w:r>
            <w:r w:rsidR="00DA3182" w:rsidRPr="00370C67">
              <w:rPr>
                <w:lang w:val="uk-UA"/>
              </w:rPr>
              <w:t xml:space="preserve">двоканальної системи митного контролю товарів, що переміщуються громадянами, забезпечить оперативне проведення </w:t>
            </w:r>
            <w:r w:rsidRPr="00370C67">
              <w:rPr>
                <w:lang w:val="uk-UA"/>
              </w:rPr>
              <w:t xml:space="preserve">ними </w:t>
            </w:r>
            <w:r w:rsidR="00DA3182" w:rsidRPr="00370C67">
              <w:rPr>
                <w:lang w:val="uk-UA"/>
              </w:rPr>
              <w:t>митних формальностей в умовах збільшення пасажиропотоку.</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616163" w:rsidP="00641454">
            <w:pPr>
              <w:jc w:val="both"/>
              <w:rPr>
                <w:lang w:val="uk-UA"/>
              </w:rPr>
            </w:pPr>
            <w:r w:rsidRPr="00370C67">
              <w:rPr>
                <w:lang w:val="uk-UA"/>
              </w:rPr>
              <w:lastRenderedPageBreak/>
              <w:t xml:space="preserve">Відсутні. </w:t>
            </w:r>
            <w:r w:rsidR="00641454" w:rsidRPr="00370C67">
              <w:rPr>
                <w:lang w:val="uk-UA"/>
              </w:rPr>
              <w:t>Об’єм митних процедур та ча</w:t>
            </w:r>
            <w:r w:rsidR="008A6145" w:rsidRPr="00370C67">
              <w:rPr>
                <w:lang w:val="uk-UA"/>
              </w:rPr>
              <w:t>с їх проведення, залишаються не</w:t>
            </w:r>
            <w:r w:rsidR="00641454" w:rsidRPr="00370C67">
              <w:rPr>
                <w:lang w:val="uk-UA"/>
              </w:rPr>
              <w:t>змінними</w:t>
            </w:r>
            <w:r w:rsidR="008A6145" w:rsidRPr="00370C67">
              <w:rPr>
                <w:lang w:val="uk-UA"/>
              </w:rPr>
              <w:t>,</w:t>
            </w:r>
            <w:r w:rsidR="00641454" w:rsidRPr="00370C67">
              <w:rPr>
                <w:lang w:val="uk-UA"/>
              </w:rPr>
              <w:t xml:space="preserve"> оскільки визначені нормами Кодексу. </w:t>
            </w:r>
          </w:p>
        </w:tc>
      </w:tr>
      <w:tr w:rsidR="00033788" w:rsidRPr="00370C67" w:rsidTr="000479DE">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0479DE">
            <w:pPr>
              <w:jc w:val="both"/>
              <w:rPr>
                <w:lang w:val="uk-UA"/>
              </w:rPr>
            </w:pPr>
            <w:r w:rsidRPr="00370C67">
              <w:rPr>
                <w:lang w:val="uk-UA"/>
              </w:rPr>
              <w:lastRenderedPageBreak/>
              <w:t xml:space="preserve">Альтернатива </w:t>
            </w:r>
            <w:r w:rsidR="000479DE" w:rsidRPr="00370C67">
              <w:rPr>
                <w:lang w:val="uk-UA"/>
              </w:rPr>
              <w:t>2</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CE4CBC">
            <w:pPr>
              <w:jc w:val="both"/>
              <w:rPr>
                <w:lang w:val="uk-UA"/>
              </w:rPr>
            </w:pPr>
            <w:r w:rsidRPr="00370C67">
              <w:rPr>
                <w:lang w:val="uk-UA"/>
              </w:rPr>
              <w:t>Відсутні</w:t>
            </w:r>
            <w:r w:rsidR="009F76E5" w:rsidRPr="00370C67">
              <w:rPr>
                <w:lang w:val="uk-UA"/>
              </w:rPr>
              <w:t>.</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E25A4D" w:rsidRPr="00370C67" w:rsidRDefault="001232E4" w:rsidP="00E25A4D">
            <w:pPr>
              <w:jc w:val="both"/>
              <w:rPr>
                <w:lang w:val="uk-UA"/>
              </w:rPr>
            </w:pPr>
            <w:r w:rsidRPr="00370C67">
              <w:rPr>
                <w:lang w:val="uk-UA"/>
              </w:rPr>
              <w:t>Громадяни, які переміщують товари через митний кордон України у пунктах пропуску для повітряного сполучення, не мають змоги передбачити дії посадових осіб митниць ДФС під час здійснення ними митних формальностей</w:t>
            </w:r>
            <w:r w:rsidR="00E25A4D" w:rsidRPr="00370C67">
              <w:rPr>
                <w:lang w:val="uk-UA"/>
              </w:rPr>
              <w:t xml:space="preserve">, що негативно впливає на збільшення пасажиропотоку. </w:t>
            </w:r>
          </w:p>
          <w:p w:rsidR="00033788" w:rsidRPr="00370C67" w:rsidRDefault="00E25A4D" w:rsidP="00802A73">
            <w:pPr>
              <w:jc w:val="both"/>
              <w:rPr>
                <w:lang w:val="uk-UA"/>
              </w:rPr>
            </w:pPr>
            <w:r w:rsidRPr="00370C67">
              <w:rPr>
                <w:lang w:val="uk-UA"/>
              </w:rPr>
              <w:t xml:space="preserve">Відсутність </w:t>
            </w:r>
            <w:r w:rsidR="00802A73" w:rsidRPr="00370C67">
              <w:rPr>
                <w:lang w:val="uk-UA"/>
              </w:rPr>
              <w:t xml:space="preserve">єдиних </w:t>
            </w:r>
            <w:r w:rsidRPr="00370C67">
              <w:rPr>
                <w:lang w:val="uk-UA"/>
              </w:rPr>
              <w:t>інформаційн</w:t>
            </w:r>
            <w:r w:rsidR="00802A73" w:rsidRPr="00370C67">
              <w:rPr>
                <w:lang w:val="uk-UA"/>
              </w:rPr>
              <w:t>их</w:t>
            </w:r>
            <w:r w:rsidRPr="00370C67">
              <w:rPr>
                <w:lang w:val="uk-UA"/>
              </w:rPr>
              <w:t xml:space="preserve"> </w:t>
            </w:r>
            <w:r w:rsidR="00802A73" w:rsidRPr="00370C67">
              <w:rPr>
                <w:lang w:val="uk-UA"/>
              </w:rPr>
              <w:t xml:space="preserve">ресурсів </w:t>
            </w:r>
            <w:r w:rsidRPr="00370C67">
              <w:rPr>
                <w:lang w:val="uk-UA"/>
              </w:rPr>
              <w:t xml:space="preserve">щодо </w:t>
            </w:r>
            <w:r w:rsidR="00802A73" w:rsidRPr="00370C67">
              <w:rPr>
                <w:lang w:val="uk-UA"/>
              </w:rPr>
              <w:t xml:space="preserve">здійснення та відображення </w:t>
            </w:r>
            <w:r w:rsidRPr="00370C67">
              <w:rPr>
                <w:lang w:val="uk-UA"/>
              </w:rPr>
              <w:t xml:space="preserve">результатів митного контролю й оформлення товарів, що переміщуються громадянами через митний кордон України у пунктах пропуску для повітряного сполучення, негативно </w:t>
            </w:r>
            <w:r w:rsidR="00802A73" w:rsidRPr="00370C67">
              <w:rPr>
                <w:lang w:val="uk-UA"/>
              </w:rPr>
              <w:t xml:space="preserve">впливають на оперативність проведення митних формальностей та </w:t>
            </w:r>
            <w:r w:rsidRPr="00370C67">
              <w:rPr>
                <w:lang w:val="uk-UA"/>
              </w:rPr>
              <w:t xml:space="preserve"> збільшення пасажиропотоку. </w:t>
            </w:r>
          </w:p>
        </w:tc>
      </w:tr>
    </w:tbl>
    <w:p w:rsidR="00033788" w:rsidRPr="00370C67" w:rsidRDefault="00033788" w:rsidP="005C5BBA">
      <w:pPr>
        <w:pStyle w:val="a3"/>
        <w:spacing w:before="0" w:beforeAutospacing="0" w:after="0" w:afterAutospacing="0"/>
        <w:ind w:firstLine="720"/>
        <w:jc w:val="both"/>
        <w:rPr>
          <w:sz w:val="28"/>
          <w:szCs w:val="28"/>
          <w:lang w:val="uk-UA"/>
        </w:rPr>
      </w:pPr>
    </w:p>
    <w:p w:rsidR="00460EF6" w:rsidRPr="00370C67" w:rsidRDefault="000E1555" w:rsidP="000E1555">
      <w:pPr>
        <w:pStyle w:val="a3"/>
        <w:spacing w:before="0" w:beforeAutospacing="0" w:after="0" w:afterAutospacing="0"/>
        <w:ind w:firstLine="708"/>
        <w:jc w:val="both"/>
        <w:rPr>
          <w:sz w:val="28"/>
          <w:szCs w:val="28"/>
          <w:lang w:val="uk-UA"/>
        </w:rPr>
      </w:pPr>
      <w:r w:rsidRPr="00370C67">
        <w:rPr>
          <w:sz w:val="28"/>
          <w:szCs w:val="28"/>
          <w:lang w:val="uk-UA"/>
        </w:rPr>
        <w:t>4. </w:t>
      </w:r>
      <w:r w:rsidR="00033788" w:rsidRPr="00370C67">
        <w:rPr>
          <w:sz w:val="28"/>
          <w:szCs w:val="28"/>
          <w:lang w:val="uk-UA"/>
        </w:rPr>
        <w:t xml:space="preserve">Оцінка впливу на сферу інтересів </w:t>
      </w:r>
      <w:r w:rsidR="00460EF6" w:rsidRPr="00370C67">
        <w:rPr>
          <w:sz w:val="28"/>
          <w:szCs w:val="28"/>
          <w:lang w:val="uk-UA"/>
        </w:rPr>
        <w:t>суб</w:t>
      </w:r>
      <w:r w:rsidR="00BA2819" w:rsidRPr="00370C67">
        <w:rPr>
          <w:sz w:val="28"/>
          <w:szCs w:val="28"/>
          <w:lang w:val="uk-UA"/>
        </w:rPr>
        <w:t>’</w:t>
      </w:r>
      <w:r w:rsidR="00460EF6" w:rsidRPr="00370C67">
        <w:rPr>
          <w:sz w:val="28"/>
          <w:szCs w:val="28"/>
          <w:lang w:val="uk-UA"/>
        </w:rPr>
        <w:t>єктів господарювання</w:t>
      </w:r>
    </w:p>
    <w:p w:rsidR="00745E46" w:rsidRPr="00370C67" w:rsidRDefault="00745E46" w:rsidP="00745E46">
      <w:pPr>
        <w:pStyle w:val="a3"/>
        <w:spacing w:before="0" w:beforeAutospacing="0" w:after="0" w:afterAutospacing="0"/>
        <w:ind w:left="1080"/>
        <w:jc w:val="both"/>
        <w:rPr>
          <w:sz w:val="28"/>
          <w:szCs w:val="28"/>
          <w:lang w:val="uk-UA"/>
        </w:rPr>
      </w:pPr>
    </w:p>
    <w:p w:rsidR="00641454" w:rsidRPr="00370C67" w:rsidRDefault="00745E46" w:rsidP="005C5BBA">
      <w:pPr>
        <w:pStyle w:val="a3"/>
        <w:spacing w:before="0" w:beforeAutospacing="0" w:after="0" w:afterAutospacing="0"/>
        <w:ind w:firstLine="720"/>
        <w:jc w:val="both"/>
        <w:rPr>
          <w:sz w:val="28"/>
          <w:szCs w:val="28"/>
          <w:lang w:val="uk-UA"/>
        </w:rPr>
      </w:pPr>
      <w:r w:rsidRPr="00370C67">
        <w:rPr>
          <w:sz w:val="28"/>
          <w:szCs w:val="28"/>
          <w:lang w:val="uk-UA"/>
        </w:rPr>
        <w:t>Протягом</w:t>
      </w:r>
      <w:r w:rsidR="00641454" w:rsidRPr="00370C67">
        <w:rPr>
          <w:sz w:val="28"/>
          <w:szCs w:val="28"/>
          <w:lang w:val="uk-UA"/>
        </w:rPr>
        <w:t xml:space="preserve"> 2017 ро</w:t>
      </w:r>
      <w:r w:rsidRPr="00370C67">
        <w:rPr>
          <w:sz w:val="28"/>
          <w:szCs w:val="28"/>
          <w:lang w:val="uk-UA"/>
        </w:rPr>
        <w:t>ку</w:t>
      </w:r>
      <w:r w:rsidR="00641454" w:rsidRPr="00370C67">
        <w:rPr>
          <w:sz w:val="28"/>
          <w:szCs w:val="28"/>
          <w:lang w:val="uk-UA"/>
        </w:rPr>
        <w:t xml:space="preserve"> переміщення повітряних суден та товарів через митний кордон України у пунктах пропуску для повітряного сполучення здійснювал</w:t>
      </w:r>
      <w:r w:rsidR="00B84BF1" w:rsidRPr="00370C67">
        <w:rPr>
          <w:sz w:val="28"/>
          <w:szCs w:val="28"/>
          <w:lang w:val="uk-UA"/>
        </w:rPr>
        <w:t>и</w:t>
      </w:r>
      <w:r w:rsidR="00641454" w:rsidRPr="00370C67">
        <w:rPr>
          <w:sz w:val="28"/>
          <w:szCs w:val="28"/>
          <w:lang w:val="uk-UA"/>
        </w:rPr>
        <w:t xml:space="preserve"> </w:t>
      </w:r>
      <w:r w:rsidR="00B84BF1" w:rsidRPr="00370C67">
        <w:rPr>
          <w:sz w:val="28"/>
          <w:szCs w:val="28"/>
          <w:lang w:val="uk-UA"/>
        </w:rPr>
        <w:t>майже 6000</w:t>
      </w:r>
      <w:r w:rsidR="00641454" w:rsidRPr="00370C67">
        <w:rPr>
          <w:sz w:val="28"/>
          <w:szCs w:val="28"/>
          <w:lang w:val="uk-UA"/>
        </w:rPr>
        <w:t xml:space="preserve"> суб’єкт</w:t>
      </w:r>
      <w:r w:rsidR="00B84BF1" w:rsidRPr="00370C67">
        <w:rPr>
          <w:sz w:val="28"/>
          <w:szCs w:val="28"/>
          <w:lang w:val="uk-UA"/>
        </w:rPr>
        <w:t>ів</w:t>
      </w:r>
      <w:r w:rsidR="00641454" w:rsidRPr="00370C67">
        <w:rPr>
          <w:sz w:val="28"/>
          <w:szCs w:val="28"/>
          <w:lang w:val="uk-UA"/>
        </w:rPr>
        <w:t xml:space="preserve"> господарської діяльності.</w:t>
      </w:r>
    </w:p>
    <w:p w:rsidR="000E1555" w:rsidRPr="00370C67" w:rsidRDefault="000E1555" w:rsidP="005C5BBA">
      <w:pPr>
        <w:pStyle w:val="a3"/>
        <w:spacing w:before="0" w:beforeAutospacing="0" w:after="0" w:afterAutospacing="0"/>
        <w:ind w:firstLine="72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27"/>
        <w:gridCol w:w="3485"/>
        <w:gridCol w:w="4404"/>
      </w:tblGrid>
      <w:tr w:rsidR="00033788" w:rsidRPr="00370C67" w:rsidTr="009F76E5">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Вид альтернативи</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Вигоди</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033788" w:rsidRPr="00370C67" w:rsidRDefault="00033788" w:rsidP="00AE7AC7">
            <w:pPr>
              <w:jc w:val="center"/>
              <w:rPr>
                <w:lang w:val="uk-UA"/>
              </w:rPr>
            </w:pPr>
            <w:r w:rsidRPr="00370C67">
              <w:rPr>
                <w:lang w:val="uk-UA"/>
              </w:rPr>
              <w:t>Витрати</w:t>
            </w:r>
          </w:p>
        </w:tc>
      </w:tr>
      <w:tr w:rsidR="009F76E5" w:rsidRPr="00370C67" w:rsidTr="009F76E5">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9F76E5" w:rsidRPr="00370C67" w:rsidRDefault="009F76E5" w:rsidP="00CE4CBC">
            <w:pPr>
              <w:jc w:val="both"/>
              <w:rPr>
                <w:lang w:val="uk-UA"/>
              </w:rPr>
            </w:pPr>
            <w:r w:rsidRPr="00370C67">
              <w:rPr>
                <w:lang w:val="uk-UA"/>
              </w:rPr>
              <w:t>Альтернатива 1</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E25A4D" w:rsidRPr="00370C67" w:rsidRDefault="00DA3182" w:rsidP="00E25A4D">
            <w:pPr>
              <w:widowControl w:val="0"/>
              <w:jc w:val="both"/>
              <w:rPr>
                <w:lang w:val="uk-UA"/>
              </w:rPr>
            </w:pPr>
            <w:r w:rsidRPr="00370C67">
              <w:rPr>
                <w:lang w:val="uk-UA"/>
              </w:rPr>
              <w:t xml:space="preserve">Суб’єкти господарської діяльності, які переміщують товари через митний кордон України у пунктах пропуску для повітряного сполучення, мають змогу передбачити дії посадових осіб митниць ДФС </w:t>
            </w:r>
            <w:r w:rsidRPr="00370C67">
              <w:rPr>
                <w:lang w:val="uk-UA"/>
              </w:rPr>
              <w:lastRenderedPageBreak/>
              <w:t xml:space="preserve">під час здійснення митних формальностей, що відповідає принципам законності </w:t>
            </w:r>
            <w:r w:rsidR="001232E4" w:rsidRPr="00370C67">
              <w:rPr>
                <w:lang w:val="uk-UA"/>
              </w:rPr>
              <w:t>і</w:t>
            </w:r>
            <w:r w:rsidRPr="00370C67">
              <w:rPr>
                <w:lang w:val="uk-UA"/>
              </w:rPr>
              <w:t xml:space="preserve"> прозорості виконання державою контрольних функцій</w:t>
            </w:r>
            <w:r w:rsidR="001232E4" w:rsidRPr="00370C67">
              <w:rPr>
                <w:lang w:val="uk-UA"/>
              </w:rPr>
              <w:t xml:space="preserve"> та створює умови для збільшення товарообігу.</w:t>
            </w:r>
            <w:r w:rsidR="00E25A4D" w:rsidRPr="00370C67">
              <w:rPr>
                <w:lang w:val="uk-UA"/>
              </w:rPr>
              <w:t xml:space="preserve"> </w:t>
            </w:r>
          </w:p>
          <w:p w:rsidR="00E25A4D" w:rsidRPr="00370C67" w:rsidRDefault="00E25A4D" w:rsidP="00E25A4D">
            <w:pPr>
              <w:widowControl w:val="0"/>
              <w:jc w:val="both"/>
              <w:rPr>
                <w:lang w:val="uk-UA"/>
              </w:rPr>
            </w:pPr>
            <w:r w:rsidRPr="00370C67">
              <w:rPr>
                <w:lang w:val="uk-UA"/>
              </w:rPr>
              <w:t xml:space="preserve">Використання митницями ДФС попередньої інформації про членів екіпажу, пасажирів, імпортні, експортні та транзитні вантажі для </w:t>
            </w:r>
            <w:r w:rsidR="008A6145" w:rsidRPr="00370C67">
              <w:rPr>
                <w:lang w:val="uk-UA"/>
              </w:rPr>
              <w:t xml:space="preserve">проведення </w:t>
            </w:r>
            <w:r w:rsidRPr="00370C67">
              <w:rPr>
                <w:lang w:val="uk-UA"/>
              </w:rPr>
              <w:t>аналізу та оцінки ризиків при повітряних переміщеннях сприятиме прискоренню та спрощенню здійснення ними митних формальностей.</w:t>
            </w:r>
          </w:p>
          <w:p w:rsidR="009F76E5" w:rsidRPr="00370C67" w:rsidRDefault="009F76E5" w:rsidP="001232E4">
            <w:pPr>
              <w:widowControl w:val="0"/>
              <w:jc w:val="both"/>
              <w:rPr>
                <w:lang w:val="uk-UA"/>
              </w:rPr>
            </w:pP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9F76E5" w:rsidRPr="00370C67" w:rsidRDefault="00641454" w:rsidP="00CE4CBC">
            <w:pPr>
              <w:jc w:val="both"/>
              <w:rPr>
                <w:lang w:val="uk-UA"/>
              </w:rPr>
            </w:pPr>
            <w:r w:rsidRPr="00370C67">
              <w:rPr>
                <w:lang w:val="uk-UA"/>
              </w:rPr>
              <w:lastRenderedPageBreak/>
              <w:t xml:space="preserve">Відсутні. Об’єм митних процедур та час їх проведення, залишаються не змінними оскільки визначені нормами Кодексу. </w:t>
            </w:r>
          </w:p>
        </w:tc>
      </w:tr>
      <w:tr w:rsidR="009F76E5" w:rsidRPr="00370C67" w:rsidTr="009F76E5">
        <w:trPr>
          <w:tblCellSpacing w:w="22" w:type="dxa"/>
        </w:trPr>
        <w:tc>
          <w:tcPr>
            <w:tcW w:w="948" w:type="pct"/>
            <w:tcBorders>
              <w:top w:val="outset" w:sz="6" w:space="0" w:color="auto"/>
              <w:left w:val="outset" w:sz="6" w:space="0" w:color="auto"/>
              <w:bottom w:val="outset" w:sz="6" w:space="0" w:color="auto"/>
              <w:right w:val="outset" w:sz="6" w:space="0" w:color="auto"/>
            </w:tcBorders>
            <w:shd w:val="clear" w:color="auto" w:fill="auto"/>
          </w:tcPr>
          <w:p w:rsidR="009F76E5" w:rsidRPr="00370C67" w:rsidRDefault="009F76E5" w:rsidP="000479DE">
            <w:pPr>
              <w:jc w:val="both"/>
              <w:rPr>
                <w:lang w:val="uk-UA"/>
              </w:rPr>
            </w:pPr>
            <w:r w:rsidRPr="00370C67">
              <w:rPr>
                <w:lang w:val="uk-UA"/>
              </w:rPr>
              <w:lastRenderedPageBreak/>
              <w:t xml:space="preserve">Альтернатива </w:t>
            </w:r>
            <w:r w:rsidR="000479DE" w:rsidRPr="00370C67">
              <w:rPr>
                <w:lang w:val="uk-UA"/>
              </w:rPr>
              <w:t>2</w:t>
            </w:r>
          </w:p>
        </w:tc>
        <w:tc>
          <w:tcPr>
            <w:tcW w:w="1753" w:type="pct"/>
            <w:tcBorders>
              <w:top w:val="outset" w:sz="6" w:space="0" w:color="auto"/>
              <w:left w:val="outset" w:sz="6" w:space="0" w:color="auto"/>
              <w:bottom w:val="outset" w:sz="6" w:space="0" w:color="auto"/>
              <w:right w:val="outset" w:sz="6" w:space="0" w:color="auto"/>
            </w:tcBorders>
            <w:shd w:val="clear" w:color="auto" w:fill="auto"/>
          </w:tcPr>
          <w:p w:rsidR="009F76E5" w:rsidRPr="00370C67" w:rsidRDefault="009F76E5" w:rsidP="00CE4CBC">
            <w:pPr>
              <w:jc w:val="both"/>
              <w:rPr>
                <w:lang w:val="uk-UA"/>
              </w:rPr>
            </w:pPr>
            <w:r w:rsidRPr="00370C67">
              <w:rPr>
                <w:lang w:val="uk-UA"/>
              </w:rPr>
              <w:t>Відсутні.</w:t>
            </w:r>
          </w:p>
        </w:tc>
        <w:tc>
          <w:tcPr>
            <w:tcW w:w="2210" w:type="pct"/>
            <w:tcBorders>
              <w:top w:val="outset" w:sz="6" w:space="0" w:color="auto"/>
              <w:left w:val="outset" w:sz="6" w:space="0" w:color="auto"/>
              <w:bottom w:val="outset" w:sz="6" w:space="0" w:color="auto"/>
              <w:right w:val="outset" w:sz="6" w:space="0" w:color="auto"/>
            </w:tcBorders>
            <w:shd w:val="clear" w:color="auto" w:fill="auto"/>
          </w:tcPr>
          <w:p w:rsidR="00802A73" w:rsidRPr="00370C67" w:rsidRDefault="001232E4" w:rsidP="00802A73">
            <w:pPr>
              <w:jc w:val="both"/>
              <w:rPr>
                <w:lang w:val="uk-UA"/>
              </w:rPr>
            </w:pPr>
            <w:r w:rsidRPr="00370C67">
              <w:rPr>
                <w:lang w:val="uk-UA"/>
              </w:rPr>
              <w:t>Суб’єкти господарської діяльності, які переміщують товари через митний кордон України у пунктах пропуску для повітряного сполучення, не мають змоги передбачити дії посадових осіб митниць ДФС під час здійснення ними митних формальностей.</w:t>
            </w:r>
            <w:r w:rsidR="00802A73" w:rsidRPr="00370C67">
              <w:rPr>
                <w:lang w:val="uk-UA"/>
              </w:rPr>
              <w:t xml:space="preserve"> </w:t>
            </w:r>
          </w:p>
          <w:p w:rsidR="00802A73" w:rsidRPr="00370C67" w:rsidRDefault="00802A73" w:rsidP="00802A73">
            <w:pPr>
              <w:jc w:val="both"/>
              <w:rPr>
                <w:lang w:val="uk-UA"/>
              </w:rPr>
            </w:pPr>
            <w:r w:rsidRPr="00370C67">
              <w:rPr>
                <w:lang w:val="uk-UA"/>
              </w:rPr>
              <w:t xml:space="preserve">Відсутність єдиних інформаційних ресурсів щодо здійснення та відображення результатів митного контролю й оформлення повітряних суден та товарів, що переміщуються через митний кордон України у пунктах пропуску для повітряного сполучення, негативно впливають на оперативність проведення митних формальностей та </w:t>
            </w:r>
          </w:p>
          <w:p w:rsidR="00802A73" w:rsidRPr="00370C67" w:rsidRDefault="00802A73" w:rsidP="00802A73">
            <w:pPr>
              <w:jc w:val="both"/>
              <w:rPr>
                <w:lang w:val="uk-UA"/>
              </w:rPr>
            </w:pPr>
            <w:r w:rsidRPr="00370C67">
              <w:rPr>
                <w:lang w:val="uk-UA"/>
              </w:rPr>
              <w:t>збільшення товарообігу.</w:t>
            </w:r>
          </w:p>
          <w:p w:rsidR="001232E4" w:rsidRPr="00370C67" w:rsidRDefault="001232E4" w:rsidP="001232E4">
            <w:pPr>
              <w:jc w:val="both"/>
              <w:rPr>
                <w:lang w:val="uk-UA"/>
              </w:rPr>
            </w:pPr>
          </w:p>
        </w:tc>
      </w:tr>
    </w:tbl>
    <w:p w:rsidR="0092799C" w:rsidRPr="00370C67" w:rsidRDefault="0092799C" w:rsidP="005C5BBA">
      <w:pPr>
        <w:pStyle w:val="a3"/>
        <w:spacing w:before="0" w:beforeAutospacing="0" w:after="0" w:afterAutospacing="0"/>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34"/>
        <w:gridCol w:w="4482"/>
      </w:tblGrid>
      <w:tr w:rsidR="000E1555" w:rsidRPr="00370C67" w:rsidTr="000E1555">
        <w:trPr>
          <w:tblCellSpacing w:w="22" w:type="dxa"/>
        </w:trPr>
        <w:tc>
          <w:tcPr>
            <w:tcW w:w="2683" w:type="pct"/>
            <w:tcBorders>
              <w:top w:val="outset" w:sz="6" w:space="0" w:color="auto"/>
              <w:left w:val="outset" w:sz="6" w:space="0" w:color="auto"/>
              <w:bottom w:val="outset" w:sz="6" w:space="0" w:color="auto"/>
              <w:right w:val="outset" w:sz="6" w:space="0" w:color="auto"/>
            </w:tcBorders>
            <w:hideMark/>
          </w:tcPr>
          <w:p w:rsidR="000E1555" w:rsidRPr="00370C67" w:rsidRDefault="000E1555" w:rsidP="00560301">
            <w:pPr>
              <w:pStyle w:val="a3"/>
              <w:jc w:val="center"/>
              <w:rPr>
                <w:lang w:val="uk-UA"/>
              </w:rPr>
            </w:pPr>
            <w:r w:rsidRPr="00370C67">
              <w:rPr>
                <w:lang w:val="uk-UA"/>
              </w:rPr>
              <w:t>Сумарні витрати за альтернативами</w:t>
            </w:r>
          </w:p>
        </w:tc>
        <w:tc>
          <w:tcPr>
            <w:tcW w:w="2249" w:type="pct"/>
            <w:tcBorders>
              <w:top w:val="outset" w:sz="6" w:space="0" w:color="auto"/>
              <w:left w:val="outset" w:sz="6" w:space="0" w:color="auto"/>
              <w:bottom w:val="outset" w:sz="6" w:space="0" w:color="auto"/>
              <w:right w:val="outset" w:sz="6" w:space="0" w:color="auto"/>
            </w:tcBorders>
            <w:hideMark/>
          </w:tcPr>
          <w:p w:rsidR="000E1555" w:rsidRPr="00370C67" w:rsidRDefault="000E1555" w:rsidP="00560301">
            <w:pPr>
              <w:pStyle w:val="a3"/>
              <w:jc w:val="center"/>
              <w:rPr>
                <w:lang w:val="uk-UA"/>
              </w:rPr>
            </w:pPr>
            <w:r w:rsidRPr="00370C67">
              <w:rPr>
                <w:lang w:val="uk-UA"/>
              </w:rPr>
              <w:t>Сума витрат, гривень</w:t>
            </w:r>
          </w:p>
        </w:tc>
      </w:tr>
      <w:tr w:rsidR="000E1555" w:rsidRPr="00370C67" w:rsidTr="000E1555">
        <w:trPr>
          <w:tblCellSpacing w:w="22" w:type="dxa"/>
        </w:trPr>
        <w:tc>
          <w:tcPr>
            <w:tcW w:w="2683" w:type="pct"/>
            <w:tcBorders>
              <w:top w:val="outset" w:sz="6" w:space="0" w:color="auto"/>
              <w:left w:val="outset" w:sz="6" w:space="0" w:color="auto"/>
              <w:bottom w:val="outset" w:sz="6" w:space="0" w:color="auto"/>
              <w:right w:val="outset" w:sz="6" w:space="0" w:color="auto"/>
            </w:tcBorders>
            <w:hideMark/>
          </w:tcPr>
          <w:p w:rsidR="000E1555" w:rsidRPr="00370C67" w:rsidRDefault="000E1555" w:rsidP="000E1555">
            <w:pPr>
              <w:pStyle w:val="a3"/>
              <w:rPr>
                <w:lang w:val="uk-UA"/>
              </w:rPr>
            </w:pPr>
            <w:r w:rsidRPr="00370C67">
              <w:rPr>
                <w:lang w:val="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370C67">
              <w:rPr>
                <w:lang w:val="uk-UA"/>
              </w:rPr>
              <w:t>акта</w:t>
            </w:r>
            <w:proofErr w:type="spellEnd"/>
            <w:r w:rsidRPr="00370C67">
              <w:rPr>
                <w:lang w:val="uk-UA"/>
              </w:rPr>
              <w:t xml:space="preserve"> </w:t>
            </w:r>
          </w:p>
        </w:tc>
        <w:tc>
          <w:tcPr>
            <w:tcW w:w="2249" w:type="pct"/>
            <w:tcBorders>
              <w:top w:val="outset" w:sz="6" w:space="0" w:color="auto"/>
              <w:left w:val="outset" w:sz="6" w:space="0" w:color="auto"/>
              <w:bottom w:val="outset" w:sz="6" w:space="0" w:color="auto"/>
              <w:right w:val="outset" w:sz="6" w:space="0" w:color="auto"/>
            </w:tcBorders>
            <w:hideMark/>
          </w:tcPr>
          <w:p w:rsidR="000E1555" w:rsidRPr="00370C67" w:rsidRDefault="000E1555" w:rsidP="000E1555">
            <w:pPr>
              <w:pStyle w:val="a3"/>
              <w:jc w:val="center"/>
              <w:rPr>
                <w:lang w:val="uk-UA"/>
              </w:rPr>
            </w:pPr>
            <w:r w:rsidRPr="00370C67">
              <w:rPr>
                <w:lang w:val="uk-UA"/>
              </w:rPr>
              <w:t>відсутні</w:t>
            </w:r>
          </w:p>
        </w:tc>
      </w:tr>
      <w:tr w:rsidR="000E1555" w:rsidRPr="00370C67" w:rsidTr="000E1555">
        <w:trPr>
          <w:tblCellSpacing w:w="22" w:type="dxa"/>
        </w:trPr>
        <w:tc>
          <w:tcPr>
            <w:tcW w:w="2683" w:type="pct"/>
            <w:tcBorders>
              <w:top w:val="outset" w:sz="6" w:space="0" w:color="auto"/>
              <w:left w:val="outset" w:sz="6" w:space="0" w:color="auto"/>
              <w:bottom w:val="outset" w:sz="6" w:space="0" w:color="auto"/>
              <w:right w:val="outset" w:sz="6" w:space="0" w:color="auto"/>
            </w:tcBorders>
            <w:hideMark/>
          </w:tcPr>
          <w:p w:rsidR="000E1555" w:rsidRPr="00370C67" w:rsidRDefault="000E1555" w:rsidP="000E1555">
            <w:pPr>
              <w:pStyle w:val="a3"/>
              <w:rPr>
                <w:lang w:val="uk-UA"/>
              </w:rPr>
            </w:pPr>
            <w:r w:rsidRPr="00370C67">
              <w:rPr>
                <w:lang w:val="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370C67">
              <w:rPr>
                <w:lang w:val="uk-UA"/>
              </w:rPr>
              <w:t>акта</w:t>
            </w:r>
            <w:proofErr w:type="spellEnd"/>
            <w:r w:rsidRPr="00370C67">
              <w:rPr>
                <w:lang w:val="uk-UA"/>
              </w:rPr>
              <w:t xml:space="preserve"> </w:t>
            </w:r>
          </w:p>
        </w:tc>
        <w:tc>
          <w:tcPr>
            <w:tcW w:w="2249" w:type="pct"/>
            <w:tcBorders>
              <w:top w:val="outset" w:sz="6" w:space="0" w:color="auto"/>
              <w:left w:val="outset" w:sz="6" w:space="0" w:color="auto"/>
              <w:bottom w:val="outset" w:sz="6" w:space="0" w:color="auto"/>
              <w:right w:val="outset" w:sz="6" w:space="0" w:color="auto"/>
            </w:tcBorders>
            <w:hideMark/>
          </w:tcPr>
          <w:p w:rsidR="000E1555" w:rsidRPr="00370C67" w:rsidRDefault="000E1555" w:rsidP="000E1555">
            <w:pPr>
              <w:pStyle w:val="a3"/>
              <w:jc w:val="center"/>
              <w:rPr>
                <w:lang w:val="uk-UA"/>
              </w:rPr>
            </w:pPr>
            <w:r w:rsidRPr="00370C67">
              <w:rPr>
                <w:lang w:val="uk-UA"/>
              </w:rPr>
              <w:t>відсутні</w:t>
            </w:r>
          </w:p>
        </w:tc>
      </w:tr>
    </w:tbl>
    <w:p w:rsidR="00641454" w:rsidRPr="00370C67" w:rsidRDefault="00641454" w:rsidP="005C5BBA">
      <w:pPr>
        <w:pStyle w:val="a3"/>
        <w:spacing w:before="0" w:beforeAutospacing="0" w:after="0" w:afterAutospacing="0"/>
        <w:jc w:val="both"/>
        <w:rPr>
          <w:sz w:val="28"/>
          <w:szCs w:val="28"/>
          <w:lang w:val="uk-UA"/>
        </w:rPr>
      </w:pPr>
    </w:p>
    <w:p w:rsidR="008A6145" w:rsidRPr="00370C67" w:rsidRDefault="008A6145" w:rsidP="005C5BBA">
      <w:pPr>
        <w:pStyle w:val="3"/>
        <w:spacing w:before="0" w:beforeAutospacing="0" w:after="0" w:afterAutospacing="0"/>
        <w:jc w:val="center"/>
        <w:rPr>
          <w:sz w:val="28"/>
          <w:szCs w:val="28"/>
          <w:lang w:val="uk-UA"/>
        </w:rPr>
      </w:pPr>
    </w:p>
    <w:p w:rsidR="005C5BBA" w:rsidRPr="00370C67" w:rsidRDefault="00460EF6" w:rsidP="005C5BBA">
      <w:pPr>
        <w:pStyle w:val="3"/>
        <w:spacing w:before="0" w:beforeAutospacing="0" w:after="0" w:afterAutospacing="0"/>
        <w:jc w:val="center"/>
        <w:rPr>
          <w:sz w:val="28"/>
          <w:szCs w:val="28"/>
          <w:lang w:val="uk-UA"/>
        </w:rPr>
      </w:pPr>
      <w:r w:rsidRPr="00370C67">
        <w:rPr>
          <w:sz w:val="28"/>
          <w:szCs w:val="28"/>
          <w:lang w:val="uk-UA"/>
        </w:rPr>
        <w:lastRenderedPageBreak/>
        <w:t>IV. Вибір найбільш оптимального альтернативного способу досягнення цілей</w:t>
      </w:r>
    </w:p>
    <w:p w:rsidR="000E1555" w:rsidRPr="00370C67" w:rsidRDefault="000E1555" w:rsidP="005C5BBA">
      <w:pPr>
        <w:pStyle w:val="3"/>
        <w:spacing w:before="0" w:beforeAutospacing="0" w:after="0" w:afterAutospacing="0"/>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105"/>
        <w:gridCol w:w="2946"/>
        <w:gridCol w:w="4765"/>
      </w:tblGrid>
      <w:tr w:rsidR="00460EF6" w:rsidRPr="00370C67" w:rsidTr="00B91E2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370C67" w:rsidRDefault="00460EF6" w:rsidP="00AE7AC7">
            <w:pPr>
              <w:jc w:val="center"/>
              <w:rPr>
                <w:lang w:val="uk-UA"/>
              </w:rPr>
            </w:pPr>
            <w:r w:rsidRPr="00370C67">
              <w:rPr>
                <w:lang w:val="uk-UA"/>
              </w:rPr>
              <w:t>Рейтинг результативності (досягнення цілей під час вирішення проблеми)</w:t>
            </w:r>
          </w:p>
        </w:tc>
        <w:tc>
          <w:tcPr>
            <w:tcW w:w="1478"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370C67" w:rsidRDefault="00460EF6" w:rsidP="00AE7AC7">
            <w:pPr>
              <w:jc w:val="center"/>
              <w:rPr>
                <w:lang w:val="uk-UA"/>
              </w:rPr>
            </w:pPr>
            <w:r w:rsidRPr="00370C67">
              <w:rPr>
                <w:lang w:val="uk-UA"/>
              </w:rPr>
              <w:t>Бал результативності (за чотирибальною системою оцінки)</w:t>
            </w:r>
          </w:p>
        </w:tc>
        <w:tc>
          <w:tcPr>
            <w:tcW w:w="2394" w:type="pct"/>
            <w:tcBorders>
              <w:top w:val="outset" w:sz="6" w:space="0" w:color="auto"/>
              <w:left w:val="outset" w:sz="6" w:space="0" w:color="auto"/>
              <w:bottom w:val="outset" w:sz="6" w:space="0" w:color="auto"/>
              <w:right w:val="outset" w:sz="6" w:space="0" w:color="auto"/>
            </w:tcBorders>
            <w:shd w:val="clear" w:color="auto" w:fill="auto"/>
            <w:vAlign w:val="center"/>
          </w:tcPr>
          <w:p w:rsidR="00460EF6" w:rsidRPr="00370C67" w:rsidRDefault="00460EF6" w:rsidP="00AE7AC7">
            <w:pPr>
              <w:jc w:val="center"/>
              <w:rPr>
                <w:lang w:val="uk-UA"/>
              </w:rPr>
            </w:pPr>
            <w:r w:rsidRPr="00370C67">
              <w:rPr>
                <w:lang w:val="uk-UA"/>
              </w:rPr>
              <w:t xml:space="preserve">Коментарі щодо присвоєння відповідного </w:t>
            </w:r>
            <w:proofErr w:type="spellStart"/>
            <w:r w:rsidRPr="00370C67">
              <w:rPr>
                <w:lang w:val="uk-UA"/>
              </w:rPr>
              <w:t>бала</w:t>
            </w:r>
            <w:proofErr w:type="spellEnd"/>
          </w:p>
        </w:tc>
      </w:tr>
      <w:tr w:rsidR="00460EF6" w:rsidRPr="00370C67" w:rsidTr="00B91E2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CE4CBC">
            <w:pPr>
              <w:jc w:val="both"/>
              <w:rPr>
                <w:lang w:val="uk-UA"/>
              </w:rPr>
            </w:pPr>
            <w:r w:rsidRPr="00370C67">
              <w:rPr>
                <w:lang w:val="uk-UA"/>
              </w:rPr>
              <w:t>Альтернатива 1</w:t>
            </w:r>
          </w:p>
        </w:tc>
        <w:tc>
          <w:tcPr>
            <w:tcW w:w="1478"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0479DE" w:rsidP="00CE4CBC">
            <w:pPr>
              <w:jc w:val="center"/>
              <w:rPr>
                <w:lang w:val="uk-UA"/>
              </w:rPr>
            </w:pPr>
            <w:r w:rsidRPr="00370C67">
              <w:rPr>
                <w:lang w:val="uk-UA"/>
              </w:rPr>
              <w:t>3</w:t>
            </w:r>
          </w:p>
        </w:tc>
        <w:tc>
          <w:tcPr>
            <w:tcW w:w="2394"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342B7F" w:rsidP="008A6145">
            <w:pPr>
              <w:jc w:val="both"/>
              <w:rPr>
                <w:lang w:val="uk-UA"/>
              </w:rPr>
            </w:pPr>
            <w:r w:rsidRPr="00370C67">
              <w:rPr>
                <w:lang w:val="uk-UA"/>
              </w:rPr>
              <w:t>Д</w:t>
            </w:r>
            <w:r w:rsidR="008A6145" w:rsidRPr="00370C67">
              <w:rPr>
                <w:lang w:val="uk-UA"/>
              </w:rPr>
              <w:t>ає змогу</w:t>
            </w:r>
            <w:r w:rsidR="00E72A65" w:rsidRPr="00370C67">
              <w:rPr>
                <w:lang w:val="uk-UA"/>
              </w:rPr>
              <w:t xml:space="preserve"> повністю досягнути поставлених цілей державного регулювання</w:t>
            </w:r>
            <w:r w:rsidRPr="00370C67">
              <w:rPr>
                <w:lang w:val="uk-UA"/>
              </w:rPr>
              <w:t>.</w:t>
            </w:r>
          </w:p>
        </w:tc>
      </w:tr>
      <w:tr w:rsidR="00460EF6" w:rsidRPr="00370C67" w:rsidTr="00B91E20">
        <w:trPr>
          <w:tblCellSpacing w:w="22" w:type="dxa"/>
        </w:trPr>
        <w:tc>
          <w:tcPr>
            <w:tcW w:w="1039"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0479DE">
            <w:pPr>
              <w:jc w:val="both"/>
              <w:rPr>
                <w:lang w:val="uk-UA"/>
              </w:rPr>
            </w:pPr>
            <w:r w:rsidRPr="00370C67">
              <w:rPr>
                <w:lang w:val="uk-UA"/>
              </w:rPr>
              <w:t xml:space="preserve">Альтернатива </w:t>
            </w:r>
            <w:r w:rsidR="000479DE" w:rsidRPr="00370C67">
              <w:rPr>
                <w:lang w:val="uk-UA"/>
              </w:rPr>
              <w:t>2</w:t>
            </w:r>
          </w:p>
        </w:tc>
        <w:tc>
          <w:tcPr>
            <w:tcW w:w="1478"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9E45A0" w:rsidP="00CE4CBC">
            <w:pPr>
              <w:jc w:val="center"/>
              <w:rPr>
                <w:lang w:val="uk-UA"/>
              </w:rPr>
            </w:pPr>
            <w:r w:rsidRPr="00370C67">
              <w:rPr>
                <w:lang w:val="uk-UA"/>
              </w:rPr>
              <w:t>1</w:t>
            </w:r>
          </w:p>
        </w:tc>
        <w:tc>
          <w:tcPr>
            <w:tcW w:w="2394" w:type="pct"/>
            <w:tcBorders>
              <w:top w:val="outset" w:sz="6" w:space="0" w:color="auto"/>
              <w:left w:val="outset" w:sz="6" w:space="0" w:color="auto"/>
              <w:bottom w:val="outset" w:sz="6" w:space="0" w:color="auto"/>
              <w:right w:val="outset" w:sz="6" w:space="0" w:color="auto"/>
            </w:tcBorders>
            <w:shd w:val="clear" w:color="auto" w:fill="auto"/>
          </w:tcPr>
          <w:p w:rsidR="00E72A65" w:rsidRPr="00370C67" w:rsidRDefault="00DF0493" w:rsidP="008A6145">
            <w:pPr>
              <w:jc w:val="both"/>
              <w:rPr>
                <w:lang w:val="uk-UA"/>
              </w:rPr>
            </w:pPr>
            <w:r w:rsidRPr="00370C67">
              <w:rPr>
                <w:lang w:val="uk-UA"/>
              </w:rPr>
              <w:t xml:space="preserve">Не </w:t>
            </w:r>
            <w:r w:rsidR="00A9055A" w:rsidRPr="00370C67">
              <w:rPr>
                <w:lang w:val="uk-UA"/>
              </w:rPr>
              <w:t>д</w:t>
            </w:r>
            <w:r w:rsidR="008A6145" w:rsidRPr="00370C67">
              <w:rPr>
                <w:lang w:val="uk-UA"/>
              </w:rPr>
              <w:t>а</w:t>
            </w:r>
            <w:r w:rsidR="00A9055A" w:rsidRPr="00370C67">
              <w:rPr>
                <w:lang w:val="uk-UA"/>
              </w:rPr>
              <w:t xml:space="preserve">є </w:t>
            </w:r>
            <w:r w:rsidR="008A6145" w:rsidRPr="00370C67">
              <w:rPr>
                <w:lang w:val="uk-UA"/>
              </w:rPr>
              <w:t xml:space="preserve">змоги </w:t>
            </w:r>
            <w:r w:rsidR="00A9055A" w:rsidRPr="00370C67">
              <w:rPr>
                <w:lang w:val="uk-UA"/>
              </w:rPr>
              <w:t>досягнути поставлених цілей державного регулювання. Проблема продовжує існувати.</w:t>
            </w:r>
          </w:p>
        </w:tc>
      </w:tr>
    </w:tbl>
    <w:p w:rsidR="004135E3" w:rsidRPr="00370C67" w:rsidRDefault="004135E3" w:rsidP="007B469E">
      <w:pPr>
        <w:pStyle w:val="a3"/>
        <w:spacing w:before="0" w:beforeAutospacing="0" w:after="0" w:afterAutospacing="0" w:line="360" w:lineRule="auto"/>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63"/>
        <w:gridCol w:w="3058"/>
        <w:gridCol w:w="2581"/>
        <w:gridCol w:w="2214"/>
      </w:tblGrid>
      <w:tr w:rsidR="00460EF6" w:rsidRPr="00370C67" w:rsidTr="002C548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Рейтинг результативності</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Вигоди (підсумок)</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Витрати (підсумок)</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460EF6" w:rsidRPr="00370C67" w:rsidRDefault="00460EF6" w:rsidP="00AE7AC7">
            <w:pPr>
              <w:jc w:val="center"/>
              <w:rPr>
                <w:lang w:val="uk-UA"/>
              </w:rPr>
            </w:pPr>
            <w:r w:rsidRPr="00370C67">
              <w:rPr>
                <w:lang w:val="uk-UA"/>
              </w:rPr>
              <w:t>Обґрунтування відповідного місця альтернативи у рейтингу</w:t>
            </w:r>
          </w:p>
        </w:tc>
      </w:tr>
      <w:tr w:rsidR="007D0525" w:rsidRPr="00370C67" w:rsidTr="002C548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7D0525" w:rsidRPr="00370C67" w:rsidRDefault="007D0525" w:rsidP="00CE4CBC">
            <w:pPr>
              <w:jc w:val="both"/>
              <w:rPr>
                <w:lang w:val="uk-UA"/>
              </w:rPr>
            </w:pPr>
            <w:r w:rsidRPr="00370C67">
              <w:rPr>
                <w:lang w:val="uk-UA"/>
              </w:rPr>
              <w:t>Альтернатива 1</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0C5AF5" w:rsidRPr="00370C67" w:rsidRDefault="000C5AF5" w:rsidP="00CE4CBC">
            <w:pPr>
              <w:jc w:val="both"/>
              <w:rPr>
                <w:lang w:val="uk-UA"/>
              </w:rPr>
            </w:pPr>
            <w:r w:rsidRPr="00370C67">
              <w:rPr>
                <w:lang w:val="uk-UA"/>
              </w:rPr>
              <w:t>1. Врегульовує питання єдиного підходу до організації здійснення митного</w:t>
            </w:r>
            <w:r w:rsidRPr="00370C67">
              <w:t xml:space="preserve"> </w:t>
            </w:r>
            <w:r w:rsidRPr="00370C67">
              <w:rPr>
                <w:lang w:val="uk-UA"/>
              </w:rPr>
              <w:t>контролю та митного оформлення повітряних суден і товарів, що переміщуються ними, у пунктах пропуску для повітряного сполучення через державний кордон України.</w:t>
            </w:r>
          </w:p>
          <w:p w:rsidR="000C5AF5" w:rsidRPr="00370C67" w:rsidRDefault="000C5AF5" w:rsidP="00CE4CBC">
            <w:pPr>
              <w:jc w:val="both"/>
              <w:rPr>
                <w:lang w:val="uk-UA"/>
              </w:rPr>
            </w:pPr>
            <w:r w:rsidRPr="00370C67">
              <w:rPr>
                <w:lang w:val="uk-UA"/>
              </w:rPr>
              <w:t>2. Створює умови для збільшення пасажиропотоку та прискорення вантажообігу через митний кордон України у пунктах пропуску для повітряного сполучення.</w:t>
            </w:r>
          </w:p>
          <w:p w:rsidR="000C5AF5" w:rsidRPr="00370C67" w:rsidRDefault="000C5AF5" w:rsidP="00CE4CBC">
            <w:pPr>
              <w:jc w:val="both"/>
              <w:rPr>
                <w:lang w:val="uk-UA"/>
              </w:rPr>
            </w:pPr>
            <w:r w:rsidRPr="00370C67">
              <w:rPr>
                <w:lang w:val="uk-UA"/>
              </w:rPr>
              <w:t xml:space="preserve">3. Забезпечує відкритість та прозорість процесу виконання посадовими особами органів доходів і зборів здійснення митного контролю та митного оформлення повітряних суден і товарів, що переміщуються ними, у пунктах пропуску для повітряного сполучення через державний кордон </w:t>
            </w:r>
            <w:r w:rsidRPr="00370C67">
              <w:rPr>
                <w:lang w:val="uk-UA"/>
              </w:rPr>
              <w:lastRenderedPageBreak/>
              <w:t>України.</w:t>
            </w:r>
          </w:p>
          <w:p w:rsidR="000C5AF5" w:rsidRPr="00370C67" w:rsidRDefault="000C5AF5" w:rsidP="00CE4CBC">
            <w:pPr>
              <w:jc w:val="both"/>
              <w:rPr>
                <w:lang w:val="uk-UA"/>
              </w:rPr>
            </w:pPr>
            <w:r w:rsidRPr="00370C67">
              <w:rPr>
                <w:lang w:val="uk-UA"/>
              </w:rPr>
              <w:t xml:space="preserve">4. Забезпечує затвердження форми </w:t>
            </w:r>
            <w:proofErr w:type="spellStart"/>
            <w:r w:rsidRPr="00370C67">
              <w:rPr>
                <w:lang w:val="uk-UA"/>
              </w:rPr>
              <w:t>зобовʼязання</w:t>
            </w:r>
            <w:proofErr w:type="spellEnd"/>
            <w:r w:rsidRPr="00370C67">
              <w:rPr>
                <w:lang w:val="uk-UA"/>
              </w:rPr>
              <w:t xml:space="preserve"> про реекспо</w:t>
            </w:r>
            <w:r w:rsidR="0078583E" w:rsidRPr="00370C67">
              <w:rPr>
                <w:lang w:val="uk-UA"/>
              </w:rPr>
              <w:t>рт (реімпорт) повітряного судна</w:t>
            </w:r>
            <w:r w:rsidRPr="00370C67">
              <w:rPr>
                <w:lang w:val="uk-UA"/>
              </w:rPr>
              <w:t xml:space="preserve"> у порядку, визначеному Кабінетом Міністрів України.</w:t>
            </w:r>
          </w:p>
          <w:p w:rsidR="009F76E5" w:rsidRPr="00370C67" w:rsidRDefault="000C5AF5" w:rsidP="0078583E">
            <w:pPr>
              <w:jc w:val="both"/>
              <w:rPr>
                <w:lang w:val="uk-UA"/>
              </w:rPr>
            </w:pPr>
            <w:r w:rsidRPr="00370C67">
              <w:rPr>
                <w:lang w:val="uk-UA"/>
              </w:rPr>
              <w:t xml:space="preserve">5. Забезпечує приведення нормативно-правових актів у відповідність </w:t>
            </w:r>
            <w:r w:rsidR="0078583E" w:rsidRPr="00370C67">
              <w:rPr>
                <w:lang w:val="uk-UA"/>
              </w:rPr>
              <w:t>із</w:t>
            </w:r>
            <w:r w:rsidRPr="00370C67">
              <w:rPr>
                <w:lang w:val="uk-UA"/>
              </w:rPr>
              <w:t xml:space="preserve"> </w:t>
            </w:r>
            <w:proofErr w:type="spellStart"/>
            <w:r w:rsidRPr="00370C67">
              <w:rPr>
                <w:lang w:val="uk-UA"/>
              </w:rPr>
              <w:t>законодавств</w:t>
            </w:r>
            <w:r w:rsidR="0078583E" w:rsidRPr="00370C67">
              <w:rPr>
                <w:lang w:val="uk-UA"/>
              </w:rPr>
              <w:t>ом</w:t>
            </w:r>
            <w:r w:rsidRPr="00370C67">
              <w:rPr>
                <w:lang w:val="uk-UA"/>
              </w:rPr>
              <w:t>України</w:t>
            </w:r>
            <w:proofErr w:type="spellEnd"/>
            <w:r w:rsidRPr="00370C67">
              <w:rPr>
                <w:lang w:val="uk-UA"/>
              </w:rPr>
              <w:t xml:space="preserve">. </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D75906" w:rsidRPr="00370C67" w:rsidRDefault="000C5AF5" w:rsidP="002C5486">
            <w:pPr>
              <w:jc w:val="both"/>
              <w:rPr>
                <w:lang w:val="uk-UA"/>
              </w:rPr>
            </w:pPr>
            <w:r w:rsidRPr="00370C67">
              <w:rPr>
                <w:lang w:val="uk-UA"/>
              </w:rPr>
              <w:lastRenderedPageBreak/>
              <w:t>Відсутні.</w:t>
            </w:r>
          </w:p>
          <w:p w:rsidR="002C5486" w:rsidRPr="00370C67" w:rsidRDefault="002C5486" w:rsidP="002C5486">
            <w:pPr>
              <w:jc w:val="both"/>
              <w:rPr>
                <w:lang w:val="uk-UA"/>
              </w:rPr>
            </w:pPr>
            <w:r w:rsidRPr="00370C67">
              <w:rPr>
                <w:lang w:val="uk-UA"/>
              </w:rPr>
              <w:t xml:space="preserve">Розробка, погодження та прийняття проекту нормативно-правового </w:t>
            </w:r>
            <w:proofErr w:type="spellStart"/>
            <w:r w:rsidRPr="00370C67">
              <w:rPr>
                <w:lang w:val="uk-UA"/>
              </w:rPr>
              <w:t>акта</w:t>
            </w:r>
            <w:proofErr w:type="spellEnd"/>
            <w:r w:rsidRPr="00370C67">
              <w:rPr>
                <w:lang w:val="uk-UA"/>
              </w:rPr>
              <w:t xml:space="preserve"> здійснюється посадовими особами відповідних служб та міністерств в межах своєї компетенції.</w:t>
            </w:r>
          </w:p>
          <w:p w:rsidR="007D0525" w:rsidRPr="00370C67" w:rsidRDefault="002C5486" w:rsidP="00C82552">
            <w:pPr>
              <w:jc w:val="both"/>
              <w:rPr>
                <w:lang w:val="uk-UA"/>
              </w:rPr>
            </w:pPr>
            <w:r w:rsidRPr="00370C67">
              <w:rPr>
                <w:lang w:val="uk-UA"/>
              </w:rPr>
              <w:t xml:space="preserve">Витрати на створення та </w:t>
            </w:r>
            <w:r w:rsidR="00C82552" w:rsidRPr="00370C67">
              <w:rPr>
                <w:lang w:val="uk-UA"/>
              </w:rPr>
              <w:t>доопрацювання</w:t>
            </w:r>
            <w:r w:rsidRPr="00370C67">
              <w:rPr>
                <w:lang w:val="uk-UA"/>
              </w:rPr>
              <w:t xml:space="preserve"> програмного забезпечення територіальних органів ДФС (митниць ДФС) та розміщення форми </w:t>
            </w:r>
            <w:proofErr w:type="spellStart"/>
            <w:r w:rsidRPr="00370C67">
              <w:rPr>
                <w:lang w:val="uk-UA"/>
              </w:rPr>
              <w:t>зобовʼязання</w:t>
            </w:r>
            <w:proofErr w:type="spellEnd"/>
            <w:r w:rsidRPr="00370C67">
              <w:rPr>
                <w:lang w:val="uk-UA"/>
              </w:rPr>
              <w:t xml:space="preserve"> про реекспорт (реімпорт) повітряного судна на веб-сайтах Міністерства фінансів України та ДФС в межах фінансування державних органів.  </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7D0525" w:rsidRPr="00370C67" w:rsidRDefault="00D63999" w:rsidP="00CE4CBC">
            <w:pPr>
              <w:jc w:val="both"/>
              <w:rPr>
                <w:lang w:val="uk-UA"/>
              </w:rPr>
            </w:pPr>
            <w:r w:rsidRPr="00370C67">
              <w:rPr>
                <w:lang w:val="uk-UA"/>
              </w:rPr>
              <w:t xml:space="preserve">Є </w:t>
            </w:r>
            <w:r w:rsidR="00AD61C9" w:rsidRPr="00370C67">
              <w:rPr>
                <w:lang w:val="uk-UA"/>
              </w:rPr>
              <w:t>о</w:t>
            </w:r>
            <w:r w:rsidRPr="00370C67">
              <w:rPr>
                <w:lang w:val="uk-UA"/>
              </w:rPr>
              <w:t>птимальн</w:t>
            </w:r>
            <w:r w:rsidR="00AD61C9" w:rsidRPr="00370C67">
              <w:rPr>
                <w:lang w:val="uk-UA"/>
              </w:rPr>
              <w:t>ою</w:t>
            </w:r>
            <w:r w:rsidRPr="00370C67">
              <w:rPr>
                <w:lang w:val="uk-UA"/>
              </w:rPr>
              <w:t xml:space="preserve"> серед запропонованих альтернатив, оскільки </w:t>
            </w:r>
            <w:r w:rsidR="00CC493D" w:rsidRPr="00370C67">
              <w:rPr>
                <w:lang w:val="uk-UA"/>
              </w:rPr>
              <w:t xml:space="preserve">відповідає вимогам регуляторної політики і </w:t>
            </w:r>
            <w:r w:rsidR="00D75906" w:rsidRPr="00370C67">
              <w:rPr>
                <w:lang w:val="uk-UA"/>
              </w:rPr>
              <w:t xml:space="preserve">досягає </w:t>
            </w:r>
            <w:r w:rsidR="00FA27AE" w:rsidRPr="00370C67">
              <w:rPr>
                <w:lang w:val="uk-UA"/>
              </w:rPr>
              <w:t>цілей державного регулювання</w:t>
            </w:r>
            <w:r w:rsidR="00D75906" w:rsidRPr="00370C67">
              <w:rPr>
                <w:lang w:val="uk-UA"/>
              </w:rPr>
              <w:t>.</w:t>
            </w:r>
          </w:p>
        </w:tc>
      </w:tr>
      <w:tr w:rsidR="008F6702" w:rsidRPr="00370C67" w:rsidTr="002C5486">
        <w:trPr>
          <w:tblCellSpacing w:w="22" w:type="dxa"/>
        </w:trPr>
        <w:tc>
          <w:tcPr>
            <w:tcW w:w="966" w:type="pct"/>
            <w:tcBorders>
              <w:top w:val="outset" w:sz="6" w:space="0" w:color="auto"/>
              <w:left w:val="outset" w:sz="6" w:space="0" w:color="auto"/>
              <w:bottom w:val="outset" w:sz="6" w:space="0" w:color="auto"/>
              <w:right w:val="outset" w:sz="6" w:space="0" w:color="auto"/>
            </w:tcBorders>
            <w:shd w:val="clear" w:color="auto" w:fill="auto"/>
          </w:tcPr>
          <w:p w:rsidR="008F6702" w:rsidRPr="00370C67" w:rsidRDefault="008F6702" w:rsidP="000479DE">
            <w:pPr>
              <w:jc w:val="both"/>
              <w:rPr>
                <w:lang w:val="uk-UA"/>
              </w:rPr>
            </w:pPr>
            <w:r w:rsidRPr="00370C67">
              <w:rPr>
                <w:lang w:val="uk-UA"/>
              </w:rPr>
              <w:lastRenderedPageBreak/>
              <w:t xml:space="preserve">Альтернатива </w:t>
            </w:r>
            <w:r w:rsidR="000479DE" w:rsidRPr="00370C67">
              <w:rPr>
                <w:lang w:val="uk-UA"/>
              </w:rPr>
              <w:t>2</w:t>
            </w:r>
          </w:p>
        </w:tc>
        <w:tc>
          <w:tcPr>
            <w:tcW w:w="1535" w:type="pct"/>
            <w:tcBorders>
              <w:top w:val="outset" w:sz="6" w:space="0" w:color="auto"/>
              <w:left w:val="outset" w:sz="6" w:space="0" w:color="auto"/>
              <w:bottom w:val="outset" w:sz="6" w:space="0" w:color="auto"/>
              <w:right w:val="outset" w:sz="6" w:space="0" w:color="auto"/>
            </w:tcBorders>
            <w:shd w:val="clear" w:color="auto" w:fill="auto"/>
          </w:tcPr>
          <w:p w:rsidR="008F6702" w:rsidRPr="00370C67" w:rsidRDefault="009F76E5" w:rsidP="00CE4CBC">
            <w:pPr>
              <w:jc w:val="both"/>
              <w:rPr>
                <w:lang w:val="uk-UA"/>
              </w:rPr>
            </w:pPr>
            <w:r w:rsidRPr="00370C67">
              <w:rPr>
                <w:lang w:val="uk-UA"/>
              </w:rPr>
              <w:t>Відсутні.</w:t>
            </w:r>
          </w:p>
        </w:tc>
        <w:tc>
          <w:tcPr>
            <w:tcW w:w="1292" w:type="pct"/>
            <w:tcBorders>
              <w:top w:val="outset" w:sz="6" w:space="0" w:color="auto"/>
              <w:left w:val="outset" w:sz="6" w:space="0" w:color="auto"/>
              <w:bottom w:val="outset" w:sz="6" w:space="0" w:color="auto"/>
              <w:right w:val="outset" w:sz="6" w:space="0" w:color="auto"/>
            </w:tcBorders>
            <w:shd w:val="clear" w:color="auto" w:fill="auto"/>
          </w:tcPr>
          <w:p w:rsidR="00C558E3" w:rsidRPr="00370C67" w:rsidRDefault="00522EB2" w:rsidP="002036FE">
            <w:pPr>
              <w:jc w:val="both"/>
              <w:rPr>
                <w:lang w:val="uk-UA"/>
              </w:rPr>
            </w:pPr>
            <w:r w:rsidRPr="00370C67">
              <w:rPr>
                <w:lang w:val="uk-UA"/>
              </w:rPr>
              <w:t xml:space="preserve">Відсутність нормативно-правового врегулювання питання  </w:t>
            </w:r>
            <w:r w:rsidR="00CC493D" w:rsidRPr="00370C67">
              <w:rPr>
                <w:lang w:val="uk-UA"/>
              </w:rPr>
              <w:t xml:space="preserve">єдиного підходу до </w:t>
            </w:r>
            <w:r w:rsidR="00C85205" w:rsidRPr="00370C67">
              <w:rPr>
                <w:lang w:val="uk-UA"/>
              </w:rPr>
              <w:t xml:space="preserve">організації митного контролю та митного оформлення повітряних суден і товарів, що переміщуються </w:t>
            </w:r>
            <w:r w:rsidR="00B64E19" w:rsidRPr="00370C67">
              <w:t xml:space="preserve">ними, у пунктах пропуску для </w:t>
            </w:r>
            <w:proofErr w:type="spellStart"/>
            <w:r w:rsidR="00B64E19" w:rsidRPr="00370C67">
              <w:t>повітряного</w:t>
            </w:r>
            <w:proofErr w:type="spellEnd"/>
            <w:r w:rsidR="00B64E19" w:rsidRPr="00370C67">
              <w:t xml:space="preserve"> </w:t>
            </w:r>
            <w:proofErr w:type="spellStart"/>
            <w:r w:rsidR="00B64E19" w:rsidRPr="00370C67">
              <w:t>сполучення</w:t>
            </w:r>
            <w:proofErr w:type="spellEnd"/>
            <w:r w:rsidR="00B64E19" w:rsidRPr="00370C67">
              <w:t xml:space="preserve"> через </w:t>
            </w:r>
            <w:proofErr w:type="spellStart"/>
            <w:r w:rsidR="00B64E19" w:rsidRPr="00370C67">
              <w:t>державний</w:t>
            </w:r>
            <w:proofErr w:type="spellEnd"/>
            <w:r w:rsidR="00B64E19" w:rsidRPr="00370C67">
              <w:t xml:space="preserve"> кордон </w:t>
            </w:r>
            <w:proofErr w:type="spellStart"/>
            <w:r w:rsidR="000C5AF5" w:rsidRPr="00370C67">
              <w:t>України</w:t>
            </w:r>
            <w:proofErr w:type="spellEnd"/>
            <w:r w:rsidR="000C5AF5" w:rsidRPr="00370C67">
              <w:rPr>
                <w:lang w:val="uk-UA"/>
              </w:rPr>
              <w:t xml:space="preserve"> </w:t>
            </w:r>
            <w:r w:rsidR="00FA27AE" w:rsidRPr="00370C67">
              <w:rPr>
                <w:lang w:val="uk-UA"/>
              </w:rPr>
              <w:t>створює умови для</w:t>
            </w:r>
            <w:r w:rsidR="007E103D" w:rsidRPr="00370C67">
              <w:rPr>
                <w:lang w:val="uk-UA"/>
              </w:rPr>
              <w:t xml:space="preserve"> с</w:t>
            </w:r>
            <w:r w:rsidR="000C5AF5" w:rsidRPr="00370C67">
              <w:rPr>
                <w:lang w:val="uk-UA"/>
              </w:rPr>
              <w:t>уб’єктивн</w:t>
            </w:r>
            <w:r w:rsidR="007E103D" w:rsidRPr="00370C67">
              <w:rPr>
                <w:lang w:val="uk-UA"/>
              </w:rPr>
              <w:t>ого</w:t>
            </w:r>
            <w:r w:rsidR="000C5AF5" w:rsidRPr="00370C67">
              <w:rPr>
                <w:lang w:val="uk-UA"/>
              </w:rPr>
              <w:t xml:space="preserve"> підх</w:t>
            </w:r>
            <w:r w:rsidR="00FA27AE" w:rsidRPr="00370C67">
              <w:rPr>
                <w:lang w:val="uk-UA"/>
              </w:rPr>
              <w:t>о</w:t>
            </w:r>
            <w:r w:rsidR="000C5AF5" w:rsidRPr="00370C67">
              <w:rPr>
                <w:lang w:val="uk-UA"/>
              </w:rPr>
              <w:t>д</w:t>
            </w:r>
            <w:r w:rsidR="00FA27AE" w:rsidRPr="00370C67">
              <w:rPr>
                <w:lang w:val="uk-UA"/>
              </w:rPr>
              <w:t>у</w:t>
            </w:r>
            <w:r w:rsidR="000C5AF5" w:rsidRPr="00370C67">
              <w:rPr>
                <w:lang w:val="uk-UA"/>
              </w:rPr>
              <w:t xml:space="preserve"> </w:t>
            </w:r>
            <w:r w:rsidR="00FA27AE" w:rsidRPr="00370C67">
              <w:rPr>
                <w:lang w:val="uk-UA"/>
              </w:rPr>
              <w:t>під час</w:t>
            </w:r>
            <w:r w:rsidR="000C5AF5" w:rsidRPr="00370C67">
              <w:rPr>
                <w:lang w:val="uk-UA"/>
              </w:rPr>
              <w:t xml:space="preserve"> організації виконання митних формальностей</w:t>
            </w:r>
            <w:r w:rsidR="007E103D" w:rsidRPr="00370C67">
              <w:rPr>
                <w:lang w:val="uk-UA"/>
              </w:rPr>
              <w:t>, що</w:t>
            </w:r>
            <w:r w:rsidR="000C5AF5" w:rsidRPr="00370C67">
              <w:rPr>
                <w:lang w:val="uk-UA"/>
              </w:rPr>
              <w:t xml:space="preserve"> негативно впли</w:t>
            </w:r>
            <w:r w:rsidR="007E103D" w:rsidRPr="00370C67">
              <w:rPr>
                <w:lang w:val="uk-UA"/>
              </w:rPr>
              <w:t>ває</w:t>
            </w:r>
            <w:r w:rsidR="000C5AF5" w:rsidRPr="00370C67">
              <w:rPr>
                <w:lang w:val="uk-UA"/>
              </w:rPr>
              <w:t xml:space="preserve"> на потенці</w:t>
            </w:r>
            <w:r w:rsidR="00FA27AE" w:rsidRPr="00370C67">
              <w:rPr>
                <w:lang w:val="uk-UA"/>
              </w:rPr>
              <w:t>йне</w:t>
            </w:r>
            <w:r w:rsidR="000C5AF5" w:rsidRPr="00370C67">
              <w:rPr>
                <w:lang w:val="uk-UA"/>
              </w:rPr>
              <w:t xml:space="preserve"> збільшення товарообігу та пасажиропотоку.</w:t>
            </w:r>
          </w:p>
        </w:tc>
        <w:tc>
          <w:tcPr>
            <w:tcW w:w="1094" w:type="pct"/>
            <w:tcBorders>
              <w:top w:val="outset" w:sz="6" w:space="0" w:color="auto"/>
              <w:left w:val="outset" w:sz="6" w:space="0" w:color="auto"/>
              <w:bottom w:val="outset" w:sz="6" w:space="0" w:color="auto"/>
              <w:right w:val="outset" w:sz="6" w:space="0" w:color="auto"/>
            </w:tcBorders>
            <w:shd w:val="clear" w:color="auto" w:fill="auto"/>
          </w:tcPr>
          <w:p w:rsidR="008F6702" w:rsidRPr="00370C67" w:rsidRDefault="00474DBE" w:rsidP="00CE4CBC">
            <w:pPr>
              <w:jc w:val="both"/>
              <w:rPr>
                <w:lang w:val="uk-UA"/>
              </w:rPr>
            </w:pPr>
            <w:r w:rsidRPr="00370C67">
              <w:rPr>
                <w:lang w:val="uk-UA"/>
              </w:rPr>
              <w:t xml:space="preserve">Є найгіршою з альтернатив, оскільки </w:t>
            </w:r>
            <w:r w:rsidR="00522EB2" w:rsidRPr="00370C67">
              <w:rPr>
                <w:lang w:val="uk-UA"/>
              </w:rPr>
              <w:t xml:space="preserve">не </w:t>
            </w:r>
            <w:r w:rsidR="0078583E" w:rsidRPr="00370C67">
              <w:rPr>
                <w:lang w:val="uk-UA"/>
              </w:rPr>
              <w:t>при</w:t>
            </w:r>
            <w:r w:rsidR="00CC493D" w:rsidRPr="00370C67">
              <w:rPr>
                <w:lang w:val="uk-UA"/>
              </w:rPr>
              <w:t>веде до досягнення цілей державного регулювання.</w:t>
            </w:r>
          </w:p>
        </w:tc>
      </w:tr>
    </w:tbl>
    <w:p w:rsidR="00776720" w:rsidRPr="00370C67" w:rsidRDefault="00776720" w:rsidP="005C5BBA">
      <w:pPr>
        <w:pStyle w:val="a3"/>
        <w:spacing w:before="0" w:beforeAutospacing="0" w:after="0" w:afterAutospacing="0"/>
        <w:jc w:val="both"/>
        <w:rPr>
          <w:bCs/>
          <w:sz w:val="28"/>
          <w:szCs w:val="28"/>
          <w:lang w:val="uk-UA"/>
        </w:rPr>
      </w:pP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t>V. Механізми та заходи, які забезпечать розв</w:t>
      </w:r>
      <w:r w:rsidR="00BA2819" w:rsidRPr="00370C67">
        <w:rPr>
          <w:sz w:val="28"/>
          <w:szCs w:val="28"/>
          <w:lang w:val="uk-UA"/>
        </w:rPr>
        <w:t>’</w:t>
      </w:r>
      <w:r w:rsidRPr="00370C67">
        <w:rPr>
          <w:sz w:val="28"/>
          <w:szCs w:val="28"/>
          <w:lang w:val="uk-UA"/>
        </w:rPr>
        <w:t>язання визначеної проблеми</w:t>
      </w:r>
    </w:p>
    <w:p w:rsidR="005C5BBA" w:rsidRPr="00370C67" w:rsidRDefault="005C5BBA" w:rsidP="005C5BBA">
      <w:pPr>
        <w:pStyle w:val="3"/>
        <w:spacing w:before="0" w:beforeAutospacing="0" w:after="0" w:afterAutospacing="0"/>
        <w:jc w:val="center"/>
        <w:rPr>
          <w:b w:val="0"/>
          <w:sz w:val="28"/>
          <w:szCs w:val="28"/>
          <w:lang w:val="uk-UA"/>
        </w:rPr>
      </w:pPr>
    </w:p>
    <w:p w:rsidR="00641454" w:rsidRPr="00370C67" w:rsidRDefault="008C4DBA" w:rsidP="005C5BBA">
      <w:pPr>
        <w:pStyle w:val="3"/>
        <w:spacing w:before="0" w:beforeAutospacing="0" w:after="0" w:afterAutospacing="0"/>
        <w:ind w:firstLine="720"/>
        <w:jc w:val="both"/>
        <w:rPr>
          <w:rStyle w:val="FontStyle12"/>
          <w:bCs/>
          <w:color w:val="auto"/>
          <w:sz w:val="28"/>
          <w:szCs w:val="28"/>
          <w:lang w:val="uk-UA"/>
        </w:rPr>
      </w:pPr>
      <w:r w:rsidRPr="00370C67">
        <w:rPr>
          <w:b w:val="0"/>
          <w:sz w:val="28"/>
          <w:szCs w:val="28"/>
          <w:lang w:val="uk-UA"/>
        </w:rPr>
        <w:t>Реалізація поставлених цілей державного регулювання забезпечується шляхом</w:t>
      </w:r>
      <w:r w:rsidR="00D32180" w:rsidRPr="00370C67">
        <w:rPr>
          <w:b w:val="0"/>
          <w:sz w:val="28"/>
          <w:szCs w:val="28"/>
          <w:lang w:val="uk-UA"/>
        </w:rPr>
        <w:t xml:space="preserve"> прийняття </w:t>
      </w:r>
      <w:r w:rsidR="00FE1787" w:rsidRPr="00370C67">
        <w:rPr>
          <w:b w:val="0"/>
          <w:sz w:val="28"/>
          <w:szCs w:val="28"/>
          <w:lang w:val="uk-UA"/>
        </w:rPr>
        <w:t xml:space="preserve">проекту </w:t>
      </w:r>
      <w:r w:rsidR="00D7367A" w:rsidRPr="00370C67">
        <w:rPr>
          <w:b w:val="0"/>
          <w:sz w:val="28"/>
          <w:szCs w:val="28"/>
          <w:lang w:val="uk-UA"/>
        </w:rPr>
        <w:t xml:space="preserve">наказу Міністерства фінансів України </w:t>
      </w:r>
      <w:r w:rsidR="00C85205" w:rsidRPr="00370C67">
        <w:rPr>
          <w:rStyle w:val="FontStyle12"/>
          <w:bCs/>
          <w:color w:val="auto"/>
          <w:sz w:val="28"/>
          <w:szCs w:val="28"/>
          <w:lang w:val="uk-UA"/>
        </w:rPr>
        <w:t>„</w:t>
      </w:r>
      <w:r w:rsidR="00C85205" w:rsidRPr="00370C67">
        <w:rPr>
          <w:b w:val="0"/>
          <w:sz w:val="28"/>
          <w:szCs w:val="28"/>
          <w:lang w:val="uk-UA"/>
        </w:rPr>
        <w:t>Про затвердження Порядку виконання митних формальностей на повітряному транспорті</w:t>
      </w:r>
      <w:r w:rsidR="00C85205" w:rsidRPr="00370C67">
        <w:rPr>
          <w:rStyle w:val="FontStyle12"/>
          <w:bCs/>
          <w:color w:val="auto"/>
          <w:sz w:val="28"/>
          <w:szCs w:val="28"/>
          <w:lang w:val="uk-UA"/>
        </w:rPr>
        <w:t>”</w:t>
      </w:r>
      <w:r w:rsidR="00641454" w:rsidRPr="00370C67">
        <w:rPr>
          <w:rStyle w:val="FontStyle12"/>
          <w:bCs/>
          <w:color w:val="auto"/>
          <w:sz w:val="28"/>
          <w:szCs w:val="28"/>
          <w:lang w:val="uk-UA"/>
        </w:rPr>
        <w:t>, яки</w:t>
      </w:r>
      <w:r w:rsidR="009C553F" w:rsidRPr="00370C67">
        <w:rPr>
          <w:rStyle w:val="FontStyle12"/>
          <w:bCs/>
          <w:color w:val="auto"/>
          <w:sz w:val="28"/>
          <w:szCs w:val="28"/>
          <w:lang w:val="uk-UA"/>
        </w:rPr>
        <w:t>й</w:t>
      </w:r>
      <w:r w:rsidR="00641454" w:rsidRPr="00370C67">
        <w:rPr>
          <w:rStyle w:val="FontStyle12"/>
          <w:bCs/>
          <w:color w:val="auto"/>
          <w:sz w:val="28"/>
          <w:szCs w:val="28"/>
          <w:lang w:val="uk-UA"/>
        </w:rPr>
        <w:t xml:space="preserve"> </w:t>
      </w:r>
      <w:r w:rsidR="009C553F" w:rsidRPr="00370C67">
        <w:rPr>
          <w:rStyle w:val="FontStyle12"/>
          <w:bCs/>
          <w:color w:val="auto"/>
          <w:sz w:val="28"/>
          <w:szCs w:val="28"/>
          <w:lang w:val="uk-UA"/>
        </w:rPr>
        <w:t xml:space="preserve">встановлює </w:t>
      </w:r>
      <w:r w:rsidR="009C553F" w:rsidRPr="00370C67">
        <w:rPr>
          <w:b w:val="0"/>
          <w:sz w:val="28"/>
          <w:szCs w:val="28"/>
          <w:lang w:val="uk-UA"/>
        </w:rPr>
        <w:t xml:space="preserve">єдиний підхід до організації здійснення митного контролю та митного оформлення повітряних суден і товарів, що переміщуються ними, у пунктах пропуску для повітряного сполучення через державний кордон України та </w:t>
      </w:r>
      <w:r w:rsidR="00641454" w:rsidRPr="00370C67">
        <w:rPr>
          <w:rStyle w:val="FontStyle12"/>
          <w:bCs/>
          <w:color w:val="auto"/>
          <w:sz w:val="28"/>
          <w:szCs w:val="28"/>
          <w:lang w:val="uk-UA"/>
        </w:rPr>
        <w:t>передбачає втрату чинності наказів Державної митної служби України:</w:t>
      </w:r>
    </w:p>
    <w:p w:rsidR="008C4DBA" w:rsidRPr="00370C67" w:rsidRDefault="00FF54A6" w:rsidP="005C5BBA">
      <w:pPr>
        <w:pStyle w:val="3"/>
        <w:spacing w:before="0" w:beforeAutospacing="0" w:after="0" w:afterAutospacing="0"/>
        <w:ind w:firstLine="720"/>
        <w:jc w:val="both"/>
        <w:rPr>
          <w:rStyle w:val="FontStyle12"/>
          <w:bCs/>
          <w:color w:val="auto"/>
          <w:sz w:val="28"/>
          <w:szCs w:val="28"/>
          <w:lang w:val="uk-UA"/>
        </w:rPr>
      </w:pPr>
      <w:r w:rsidRPr="00370C67">
        <w:rPr>
          <w:b w:val="0"/>
          <w:sz w:val="28"/>
          <w:szCs w:val="28"/>
          <w:lang w:val="uk-UA"/>
        </w:rPr>
        <w:lastRenderedPageBreak/>
        <w:t>від 06.04.2004 №</w:t>
      </w:r>
      <w:r w:rsidRPr="00370C67">
        <w:rPr>
          <w:b w:val="0"/>
          <w:sz w:val="28"/>
          <w:szCs w:val="28"/>
        </w:rPr>
        <w:t> </w:t>
      </w:r>
      <w:r w:rsidRPr="00370C67">
        <w:rPr>
          <w:b w:val="0"/>
          <w:sz w:val="28"/>
          <w:szCs w:val="28"/>
          <w:lang w:val="uk-UA"/>
        </w:rPr>
        <w:t>240 „Про затвердження Інструкції про організацію митного контролю та митного оформлення повітряних суден перевізників і товарів, що переміщуються цими суднами”;</w:t>
      </w:r>
    </w:p>
    <w:p w:rsidR="00FF54A6" w:rsidRPr="00050A6D" w:rsidRDefault="00FF54A6" w:rsidP="005C5BBA">
      <w:pPr>
        <w:pStyle w:val="3"/>
        <w:spacing w:before="0" w:beforeAutospacing="0" w:after="0" w:afterAutospacing="0"/>
        <w:ind w:firstLine="720"/>
        <w:jc w:val="both"/>
        <w:rPr>
          <w:rStyle w:val="FontStyle12"/>
          <w:bCs/>
          <w:color w:val="auto"/>
          <w:sz w:val="28"/>
          <w:szCs w:val="28"/>
          <w:lang w:val="uk-UA"/>
        </w:rPr>
      </w:pPr>
      <w:r w:rsidRPr="00370C67">
        <w:rPr>
          <w:b w:val="0"/>
          <w:sz w:val="28"/>
          <w:szCs w:val="28"/>
          <w:lang w:val="uk-UA"/>
        </w:rPr>
        <w:t xml:space="preserve">від 18.02.2006 № 137 „Про затвердження Правил застосування </w:t>
      </w:r>
      <w:r w:rsidRPr="00050A6D">
        <w:rPr>
          <w:b w:val="0"/>
          <w:sz w:val="28"/>
          <w:szCs w:val="28"/>
          <w:lang w:val="uk-UA"/>
        </w:rPr>
        <w:t>спрощеного порядку здійснення митного контролю предметів, що переміщуються громадянами, які прямують авіаційним транспортом”.</w:t>
      </w:r>
    </w:p>
    <w:p w:rsidR="001B4CAE" w:rsidRPr="00050A6D" w:rsidRDefault="001B4CAE" w:rsidP="00C034CD">
      <w:pPr>
        <w:widowControl w:val="0"/>
        <w:ind w:firstLine="709"/>
        <w:jc w:val="both"/>
        <w:rPr>
          <w:sz w:val="28"/>
          <w:szCs w:val="28"/>
          <w:lang w:val="uk-UA"/>
        </w:rPr>
      </w:pPr>
      <w:r w:rsidRPr="00050A6D">
        <w:rPr>
          <w:sz w:val="28"/>
          <w:szCs w:val="28"/>
          <w:lang w:val="uk-UA"/>
        </w:rPr>
        <w:t>Після прийняття цього проекту наказу:</w:t>
      </w:r>
    </w:p>
    <w:p w:rsidR="001B4CAE" w:rsidRPr="00050A6D" w:rsidRDefault="001B4CAE" w:rsidP="00C034CD">
      <w:pPr>
        <w:widowControl w:val="0"/>
        <w:ind w:firstLine="709"/>
        <w:jc w:val="both"/>
        <w:rPr>
          <w:sz w:val="28"/>
          <w:szCs w:val="28"/>
          <w:lang w:val="uk-UA"/>
        </w:rPr>
      </w:pPr>
      <w:r w:rsidRPr="00050A6D">
        <w:rPr>
          <w:sz w:val="28"/>
          <w:szCs w:val="28"/>
          <w:lang w:val="uk-UA"/>
        </w:rPr>
        <w:t>м</w:t>
      </w:r>
      <w:r w:rsidR="00FE1787" w:rsidRPr="00050A6D">
        <w:rPr>
          <w:sz w:val="28"/>
          <w:szCs w:val="28"/>
          <w:lang w:val="uk-UA"/>
        </w:rPr>
        <w:t>итницями</w:t>
      </w:r>
      <w:r w:rsidRPr="00050A6D">
        <w:rPr>
          <w:sz w:val="28"/>
          <w:szCs w:val="28"/>
          <w:lang w:val="uk-UA"/>
        </w:rPr>
        <w:t xml:space="preserve"> ДФС </w:t>
      </w:r>
      <w:r w:rsidR="00050A6D" w:rsidRPr="00050A6D">
        <w:rPr>
          <w:sz w:val="28"/>
          <w:szCs w:val="28"/>
          <w:lang w:val="uk-UA"/>
        </w:rPr>
        <w:t>застосовуватиметься</w:t>
      </w:r>
      <w:r w:rsidRPr="00050A6D">
        <w:rPr>
          <w:sz w:val="28"/>
          <w:szCs w:val="28"/>
          <w:lang w:val="uk-UA"/>
        </w:rPr>
        <w:t xml:space="preserve"> єдиний підх</w:t>
      </w:r>
      <w:r w:rsidR="00FE1787" w:rsidRPr="00050A6D">
        <w:rPr>
          <w:sz w:val="28"/>
          <w:szCs w:val="28"/>
          <w:lang w:val="uk-UA"/>
        </w:rPr>
        <w:t>і</w:t>
      </w:r>
      <w:r w:rsidRPr="00050A6D">
        <w:rPr>
          <w:sz w:val="28"/>
          <w:szCs w:val="28"/>
          <w:lang w:val="uk-UA"/>
        </w:rPr>
        <w:t xml:space="preserve">д до організації митного контролю та митного оформлення повітряних суден і товарів, що переміщуються </w:t>
      </w:r>
      <w:r w:rsidRPr="00050A6D">
        <w:rPr>
          <w:sz w:val="28"/>
          <w:szCs w:val="28"/>
        </w:rPr>
        <w:t xml:space="preserve">ними, у пунктах пропуску для </w:t>
      </w:r>
      <w:r w:rsidRPr="00050A6D">
        <w:rPr>
          <w:sz w:val="28"/>
          <w:szCs w:val="28"/>
          <w:lang w:val="uk-UA"/>
        </w:rPr>
        <w:t xml:space="preserve">повітряного сполучення через державний кордон </w:t>
      </w:r>
      <w:r w:rsidR="00FE1787" w:rsidRPr="00050A6D">
        <w:rPr>
          <w:sz w:val="28"/>
          <w:szCs w:val="28"/>
          <w:lang w:val="uk-UA"/>
        </w:rPr>
        <w:t>України;</w:t>
      </w:r>
    </w:p>
    <w:p w:rsidR="001B4CAE" w:rsidRPr="00050A6D" w:rsidRDefault="00FA1E98" w:rsidP="00C034CD">
      <w:pPr>
        <w:widowControl w:val="0"/>
        <w:ind w:firstLine="709"/>
        <w:jc w:val="both"/>
        <w:rPr>
          <w:sz w:val="28"/>
          <w:szCs w:val="28"/>
          <w:lang w:val="uk-UA"/>
        </w:rPr>
      </w:pPr>
      <w:r w:rsidRPr="00050A6D">
        <w:rPr>
          <w:sz w:val="28"/>
          <w:szCs w:val="28"/>
          <w:lang w:val="uk-UA"/>
        </w:rPr>
        <w:t xml:space="preserve">митницями ДФС </w:t>
      </w:r>
      <w:r w:rsidR="00FF54A6" w:rsidRPr="00050A6D">
        <w:rPr>
          <w:sz w:val="28"/>
          <w:szCs w:val="28"/>
          <w:lang w:val="uk-UA"/>
        </w:rPr>
        <w:t>використову</w:t>
      </w:r>
      <w:r w:rsidR="00050A6D" w:rsidRPr="00050A6D">
        <w:rPr>
          <w:sz w:val="28"/>
          <w:szCs w:val="28"/>
          <w:lang w:val="uk-UA"/>
        </w:rPr>
        <w:t>ватиму</w:t>
      </w:r>
      <w:r w:rsidR="00FF54A6" w:rsidRPr="00050A6D">
        <w:rPr>
          <w:sz w:val="28"/>
          <w:szCs w:val="28"/>
          <w:lang w:val="uk-UA"/>
        </w:rPr>
        <w:t xml:space="preserve">ться </w:t>
      </w:r>
      <w:r w:rsidR="00FE1787" w:rsidRPr="00050A6D">
        <w:rPr>
          <w:sz w:val="28"/>
          <w:szCs w:val="28"/>
          <w:lang w:val="uk-UA"/>
        </w:rPr>
        <w:t>інформаційн</w:t>
      </w:r>
      <w:r w:rsidR="00FF54A6" w:rsidRPr="00050A6D">
        <w:rPr>
          <w:sz w:val="28"/>
          <w:szCs w:val="28"/>
          <w:lang w:val="uk-UA"/>
        </w:rPr>
        <w:t>і</w:t>
      </w:r>
      <w:r w:rsidR="00FE1787" w:rsidRPr="00050A6D">
        <w:rPr>
          <w:sz w:val="28"/>
          <w:szCs w:val="28"/>
          <w:lang w:val="uk-UA"/>
        </w:rPr>
        <w:t xml:space="preserve"> систем</w:t>
      </w:r>
      <w:r w:rsidR="00E4646E" w:rsidRPr="00050A6D">
        <w:rPr>
          <w:sz w:val="28"/>
          <w:szCs w:val="28"/>
          <w:lang w:val="uk-UA"/>
        </w:rPr>
        <w:t>и</w:t>
      </w:r>
      <w:r w:rsidR="00FE1787" w:rsidRPr="00050A6D">
        <w:rPr>
          <w:sz w:val="28"/>
          <w:szCs w:val="28"/>
          <w:lang w:val="uk-UA"/>
        </w:rPr>
        <w:t xml:space="preserve"> для </w:t>
      </w:r>
      <w:r w:rsidR="00E4646E" w:rsidRPr="00050A6D">
        <w:rPr>
          <w:sz w:val="28"/>
          <w:szCs w:val="28"/>
          <w:lang w:val="uk-UA"/>
        </w:rPr>
        <w:t xml:space="preserve">здійснення </w:t>
      </w:r>
      <w:r w:rsidR="00FE1787" w:rsidRPr="00050A6D">
        <w:rPr>
          <w:sz w:val="28"/>
          <w:szCs w:val="28"/>
          <w:lang w:val="uk-UA"/>
        </w:rPr>
        <w:t>контролю та внесення результатів митного оформлення</w:t>
      </w:r>
      <w:r w:rsidR="00FF54A6" w:rsidRPr="00050A6D">
        <w:rPr>
          <w:sz w:val="28"/>
          <w:szCs w:val="28"/>
          <w:lang w:val="uk-UA"/>
        </w:rPr>
        <w:t>, що</w:t>
      </w:r>
      <w:r w:rsidR="00FE1787" w:rsidRPr="00050A6D">
        <w:rPr>
          <w:sz w:val="28"/>
          <w:szCs w:val="28"/>
          <w:lang w:val="uk-UA"/>
        </w:rPr>
        <w:t xml:space="preserve"> сприя</w:t>
      </w:r>
      <w:r w:rsidR="00050A6D" w:rsidRPr="00050A6D">
        <w:rPr>
          <w:sz w:val="28"/>
          <w:szCs w:val="28"/>
          <w:lang w:val="uk-UA"/>
        </w:rPr>
        <w:t>тиме</w:t>
      </w:r>
      <w:r w:rsidR="00FE1787" w:rsidRPr="00050A6D">
        <w:rPr>
          <w:sz w:val="28"/>
          <w:szCs w:val="28"/>
          <w:lang w:val="uk-UA"/>
        </w:rPr>
        <w:t xml:space="preserve"> посиленню та вдосконаленню митних формальностей;</w:t>
      </w:r>
    </w:p>
    <w:p w:rsidR="00CA2348" w:rsidRPr="00050A6D" w:rsidRDefault="00FF54A6" w:rsidP="00C034CD">
      <w:pPr>
        <w:widowControl w:val="0"/>
        <w:ind w:firstLine="709"/>
        <w:jc w:val="both"/>
        <w:rPr>
          <w:sz w:val="28"/>
          <w:szCs w:val="28"/>
          <w:lang w:val="uk-UA"/>
        </w:rPr>
      </w:pPr>
      <w:r w:rsidRPr="00050A6D">
        <w:rPr>
          <w:sz w:val="28"/>
          <w:szCs w:val="28"/>
          <w:lang w:val="uk-UA"/>
        </w:rPr>
        <w:t>м</w:t>
      </w:r>
      <w:r w:rsidR="00FA1E98" w:rsidRPr="00050A6D">
        <w:rPr>
          <w:sz w:val="28"/>
          <w:szCs w:val="28"/>
          <w:lang w:val="uk-UA"/>
        </w:rPr>
        <w:t xml:space="preserve">итницями ДФС </w:t>
      </w:r>
      <w:r w:rsidR="00050A6D" w:rsidRPr="00050A6D">
        <w:rPr>
          <w:sz w:val="28"/>
          <w:szCs w:val="28"/>
          <w:lang w:val="uk-UA"/>
        </w:rPr>
        <w:t>використовуватиметься</w:t>
      </w:r>
      <w:r w:rsidRPr="00050A6D">
        <w:rPr>
          <w:sz w:val="28"/>
          <w:szCs w:val="28"/>
          <w:lang w:val="uk-UA"/>
        </w:rPr>
        <w:t xml:space="preserve"> </w:t>
      </w:r>
      <w:r w:rsidR="00CA2348" w:rsidRPr="00050A6D">
        <w:rPr>
          <w:sz w:val="28"/>
          <w:szCs w:val="28"/>
          <w:lang w:val="uk-UA"/>
        </w:rPr>
        <w:t>попередн</w:t>
      </w:r>
      <w:r w:rsidRPr="00050A6D">
        <w:rPr>
          <w:sz w:val="28"/>
          <w:szCs w:val="28"/>
          <w:lang w:val="uk-UA"/>
        </w:rPr>
        <w:t>я</w:t>
      </w:r>
      <w:r w:rsidR="00CA2348" w:rsidRPr="00050A6D">
        <w:rPr>
          <w:sz w:val="28"/>
          <w:szCs w:val="28"/>
          <w:lang w:val="uk-UA"/>
        </w:rPr>
        <w:t xml:space="preserve"> інформаці</w:t>
      </w:r>
      <w:r w:rsidRPr="00050A6D">
        <w:rPr>
          <w:sz w:val="28"/>
          <w:szCs w:val="28"/>
          <w:lang w:val="uk-UA"/>
        </w:rPr>
        <w:t>я</w:t>
      </w:r>
      <w:r w:rsidR="00CA2348" w:rsidRPr="00050A6D">
        <w:rPr>
          <w:sz w:val="28"/>
          <w:szCs w:val="28"/>
          <w:lang w:val="uk-UA"/>
        </w:rPr>
        <w:t xml:space="preserve"> про членів екіпажу, пасажирів, імпортні, експортні та транзитні вантажі для </w:t>
      </w:r>
      <w:r w:rsidR="00E4646E" w:rsidRPr="00050A6D">
        <w:rPr>
          <w:sz w:val="28"/>
          <w:szCs w:val="28"/>
          <w:lang w:val="uk-UA"/>
        </w:rPr>
        <w:t xml:space="preserve">проведення </w:t>
      </w:r>
      <w:r w:rsidR="00CA2348" w:rsidRPr="00050A6D">
        <w:rPr>
          <w:sz w:val="28"/>
          <w:szCs w:val="28"/>
          <w:lang w:val="uk-UA"/>
        </w:rPr>
        <w:t>аналізу та оцінки ризиків при повітряних переміщеннях</w:t>
      </w:r>
      <w:r w:rsidRPr="00050A6D">
        <w:rPr>
          <w:sz w:val="28"/>
          <w:szCs w:val="28"/>
          <w:lang w:val="uk-UA"/>
        </w:rPr>
        <w:t>, що</w:t>
      </w:r>
      <w:r w:rsidR="00CA2348" w:rsidRPr="00050A6D">
        <w:rPr>
          <w:sz w:val="28"/>
          <w:szCs w:val="28"/>
          <w:lang w:val="uk-UA"/>
        </w:rPr>
        <w:t xml:space="preserve"> </w:t>
      </w:r>
      <w:r w:rsidR="00050A6D" w:rsidRPr="00050A6D">
        <w:rPr>
          <w:sz w:val="28"/>
          <w:szCs w:val="28"/>
          <w:lang w:val="uk-UA"/>
        </w:rPr>
        <w:t>сприятиме</w:t>
      </w:r>
      <w:r w:rsidR="00CA2348" w:rsidRPr="00050A6D">
        <w:rPr>
          <w:sz w:val="28"/>
          <w:szCs w:val="28"/>
          <w:lang w:val="uk-UA"/>
        </w:rPr>
        <w:t xml:space="preserve"> прискоренню та спрощенню митних формальностей;</w:t>
      </w:r>
    </w:p>
    <w:p w:rsidR="00CA2348" w:rsidRPr="00050A6D" w:rsidRDefault="00CA2348" w:rsidP="00C034CD">
      <w:pPr>
        <w:widowControl w:val="0"/>
        <w:ind w:firstLine="709"/>
        <w:jc w:val="both"/>
        <w:rPr>
          <w:sz w:val="28"/>
          <w:szCs w:val="28"/>
          <w:lang w:val="uk-UA"/>
        </w:rPr>
      </w:pPr>
      <w:r w:rsidRPr="00050A6D">
        <w:rPr>
          <w:sz w:val="28"/>
          <w:szCs w:val="28"/>
          <w:lang w:val="uk-UA"/>
        </w:rPr>
        <w:t>громадяни та суб’єкти господарської діяльності, які переміщують товари через митний кордон України у пунктах пропуску для повітряного сполучення, ма</w:t>
      </w:r>
      <w:r w:rsidR="00050A6D" w:rsidRPr="00050A6D">
        <w:rPr>
          <w:sz w:val="28"/>
          <w:szCs w:val="28"/>
          <w:lang w:val="uk-UA"/>
        </w:rPr>
        <w:t>тимуть</w:t>
      </w:r>
      <w:r w:rsidRPr="00050A6D">
        <w:rPr>
          <w:sz w:val="28"/>
          <w:szCs w:val="28"/>
          <w:lang w:val="uk-UA"/>
        </w:rPr>
        <w:t xml:space="preserve"> змогу передбачити дії посадових осіб митниць ДФС під час здійснення митних формальностей, що відповідає принципам </w:t>
      </w:r>
      <w:r w:rsidR="00FA1E98" w:rsidRPr="00050A6D">
        <w:rPr>
          <w:sz w:val="28"/>
          <w:szCs w:val="28"/>
          <w:lang w:val="uk-UA"/>
        </w:rPr>
        <w:t>законності та прозорості виконання державою контрольних функцій;</w:t>
      </w:r>
    </w:p>
    <w:p w:rsidR="00FA1E98" w:rsidRPr="00050A6D" w:rsidRDefault="00FA1E98" w:rsidP="00C034CD">
      <w:pPr>
        <w:widowControl w:val="0"/>
        <w:ind w:firstLine="709"/>
        <w:jc w:val="both"/>
        <w:rPr>
          <w:sz w:val="28"/>
          <w:szCs w:val="28"/>
          <w:lang w:val="uk-UA"/>
        </w:rPr>
      </w:pPr>
      <w:r w:rsidRPr="00050A6D">
        <w:rPr>
          <w:sz w:val="28"/>
          <w:szCs w:val="28"/>
          <w:lang w:val="uk-UA"/>
        </w:rPr>
        <w:t xml:space="preserve">повноцінне застосування </w:t>
      </w:r>
      <w:r w:rsidR="00FF54A6" w:rsidRPr="00050A6D">
        <w:rPr>
          <w:sz w:val="28"/>
          <w:szCs w:val="28"/>
          <w:lang w:val="uk-UA"/>
        </w:rPr>
        <w:t xml:space="preserve">митницями ДФС у пунктах пропуску для повітряного сполучення </w:t>
      </w:r>
      <w:r w:rsidRPr="00050A6D">
        <w:rPr>
          <w:sz w:val="28"/>
          <w:szCs w:val="28"/>
          <w:lang w:val="uk-UA"/>
        </w:rPr>
        <w:t>двоканальної системи митного контролю товарів, що переміщуються громадянами, забезпеч</w:t>
      </w:r>
      <w:r w:rsidR="00050A6D" w:rsidRPr="00050A6D">
        <w:rPr>
          <w:sz w:val="28"/>
          <w:szCs w:val="28"/>
          <w:lang w:val="uk-UA"/>
        </w:rPr>
        <w:t>ить</w:t>
      </w:r>
      <w:r w:rsidRPr="00050A6D">
        <w:rPr>
          <w:sz w:val="28"/>
          <w:szCs w:val="28"/>
          <w:lang w:val="uk-UA"/>
        </w:rPr>
        <w:t xml:space="preserve"> оперативне проведення </w:t>
      </w:r>
      <w:r w:rsidR="000201EC" w:rsidRPr="00050A6D">
        <w:rPr>
          <w:sz w:val="28"/>
          <w:szCs w:val="28"/>
          <w:lang w:val="uk-UA"/>
        </w:rPr>
        <w:t xml:space="preserve">ними </w:t>
      </w:r>
      <w:r w:rsidRPr="00050A6D">
        <w:rPr>
          <w:sz w:val="28"/>
          <w:szCs w:val="28"/>
          <w:lang w:val="uk-UA"/>
        </w:rPr>
        <w:t>митних формальностей в умовах збільшення пасажиропотоку;</w:t>
      </w:r>
    </w:p>
    <w:p w:rsidR="00CA2348" w:rsidRPr="00370C67" w:rsidRDefault="00F863F7" w:rsidP="00C034CD">
      <w:pPr>
        <w:widowControl w:val="0"/>
        <w:ind w:firstLine="709"/>
        <w:jc w:val="both"/>
        <w:rPr>
          <w:sz w:val="28"/>
          <w:szCs w:val="28"/>
          <w:lang w:val="uk-UA"/>
        </w:rPr>
      </w:pPr>
      <w:r w:rsidRPr="00050A6D">
        <w:rPr>
          <w:sz w:val="28"/>
          <w:szCs w:val="28"/>
          <w:lang w:val="uk-UA"/>
        </w:rPr>
        <w:t xml:space="preserve">нормативно-правові акти з питань митної справи </w:t>
      </w:r>
      <w:r w:rsidR="00050A6D" w:rsidRPr="00050A6D">
        <w:rPr>
          <w:sz w:val="28"/>
          <w:szCs w:val="28"/>
          <w:lang w:val="uk-UA"/>
        </w:rPr>
        <w:t>відповідатимуть</w:t>
      </w:r>
      <w:r w:rsidRPr="00050A6D">
        <w:rPr>
          <w:sz w:val="28"/>
          <w:szCs w:val="28"/>
          <w:lang w:val="uk-UA"/>
        </w:rPr>
        <w:t xml:space="preserve"> законодавству України та її зобов’язанням, пере</w:t>
      </w:r>
      <w:r w:rsidR="002036FE" w:rsidRPr="00050A6D">
        <w:rPr>
          <w:sz w:val="28"/>
          <w:szCs w:val="28"/>
          <w:lang w:val="uk-UA"/>
        </w:rPr>
        <w:t>дбаченим Угодою про Асоціацію.</w:t>
      </w:r>
    </w:p>
    <w:p w:rsidR="00C034CD" w:rsidRPr="00370C67" w:rsidRDefault="00C034CD" w:rsidP="005C5BBA">
      <w:pPr>
        <w:pStyle w:val="3"/>
        <w:spacing w:before="0" w:beforeAutospacing="0" w:after="0" w:afterAutospacing="0"/>
        <w:ind w:firstLine="720"/>
        <w:jc w:val="both"/>
        <w:rPr>
          <w:b w:val="0"/>
          <w:sz w:val="28"/>
          <w:szCs w:val="28"/>
          <w:lang w:val="uk-UA"/>
        </w:rPr>
      </w:pPr>
    </w:p>
    <w:p w:rsidR="00E60FC7" w:rsidRPr="00370C67" w:rsidRDefault="00460EF6" w:rsidP="005C5BBA">
      <w:pPr>
        <w:pStyle w:val="3"/>
        <w:spacing w:before="0" w:beforeAutospacing="0" w:after="0" w:afterAutospacing="0"/>
        <w:jc w:val="center"/>
        <w:rPr>
          <w:sz w:val="28"/>
          <w:szCs w:val="28"/>
          <w:lang w:val="uk-UA"/>
        </w:rPr>
      </w:pPr>
      <w:r w:rsidRPr="00370C67">
        <w:rPr>
          <w:sz w:val="28"/>
          <w:szCs w:val="28"/>
          <w:lang w:val="uk-UA"/>
        </w:rPr>
        <w:t xml:space="preserve">VI. Оцінка виконання вимог регуляторного </w:t>
      </w:r>
      <w:proofErr w:type="spellStart"/>
      <w:r w:rsidRPr="00370C67">
        <w:rPr>
          <w:sz w:val="28"/>
          <w:szCs w:val="28"/>
          <w:lang w:val="uk-UA"/>
        </w:rPr>
        <w:t>акта</w:t>
      </w:r>
      <w:proofErr w:type="spellEnd"/>
      <w:r w:rsidRPr="00370C67">
        <w:rPr>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w:t>
      </w: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t>або виконувати ці вимоги</w:t>
      </w:r>
    </w:p>
    <w:p w:rsidR="005C5BBA" w:rsidRPr="00370C67" w:rsidRDefault="005C5BBA" w:rsidP="005C5BBA">
      <w:pPr>
        <w:pStyle w:val="3"/>
        <w:spacing w:before="0" w:beforeAutospacing="0" w:after="0" w:afterAutospacing="0"/>
        <w:jc w:val="center"/>
        <w:rPr>
          <w:b w:val="0"/>
          <w:sz w:val="28"/>
          <w:szCs w:val="28"/>
          <w:lang w:val="uk-UA"/>
        </w:rPr>
      </w:pPr>
    </w:p>
    <w:p w:rsidR="00D572D5" w:rsidRPr="00370C67" w:rsidRDefault="00E7080B" w:rsidP="005C5BBA">
      <w:pPr>
        <w:pStyle w:val="3"/>
        <w:spacing w:before="0" w:beforeAutospacing="0" w:after="0" w:afterAutospacing="0"/>
        <w:ind w:firstLine="720"/>
        <w:jc w:val="both"/>
        <w:rPr>
          <w:b w:val="0"/>
          <w:sz w:val="28"/>
          <w:szCs w:val="28"/>
          <w:lang w:val="uk-UA"/>
        </w:rPr>
      </w:pPr>
      <w:r w:rsidRPr="00370C67">
        <w:rPr>
          <w:b w:val="0"/>
          <w:sz w:val="28"/>
          <w:szCs w:val="28"/>
          <w:lang w:val="uk-UA"/>
        </w:rPr>
        <w:t xml:space="preserve">Реалізація </w:t>
      </w:r>
      <w:r w:rsidR="00CC772C" w:rsidRPr="00370C67">
        <w:rPr>
          <w:b w:val="0"/>
          <w:sz w:val="28"/>
          <w:szCs w:val="28"/>
          <w:lang w:val="uk-UA"/>
        </w:rPr>
        <w:t>проекту наказу</w:t>
      </w:r>
      <w:r w:rsidRPr="00370C67">
        <w:rPr>
          <w:b w:val="0"/>
          <w:sz w:val="28"/>
          <w:szCs w:val="28"/>
          <w:lang w:val="uk-UA"/>
        </w:rPr>
        <w:t xml:space="preserve"> не передбачає</w:t>
      </w:r>
      <w:r w:rsidR="007542BE" w:rsidRPr="00370C67">
        <w:rPr>
          <w:b w:val="0"/>
          <w:sz w:val="28"/>
          <w:szCs w:val="28"/>
          <w:lang w:val="uk-UA"/>
        </w:rPr>
        <w:t xml:space="preserve"> </w:t>
      </w:r>
      <w:r w:rsidR="00E20278" w:rsidRPr="00370C67">
        <w:rPr>
          <w:b w:val="0"/>
          <w:sz w:val="28"/>
          <w:szCs w:val="28"/>
          <w:lang w:val="uk-UA"/>
        </w:rPr>
        <w:t xml:space="preserve">додаткових </w:t>
      </w:r>
      <w:r w:rsidR="007542BE" w:rsidRPr="00370C67">
        <w:rPr>
          <w:b w:val="0"/>
          <w:sz w:val="28"/>
          <w:szCs w:val="28"/>
          <w:lang w:val="uk-UA"/>
        </w:rPr>
        <w:t>фінансових</w:t>
      </w:r>
      <w:r w:rsidRPr="00370C67">
        <w:rPr>
          <w:b w:val="0"/>
          <w:sz w:val="28"/>
          <w:szCs w:val="28"/>
          <w:lang w:val="uk-UA"/>
        </w:rPr>
        <w:t xml:space="preserve"> витрат</w:t>
      </w:r>
      <w:r w:rsidR="007542BE" w:rsidRPr="00370C67">
        <w:rPr>
          <w:b w:val="0"/>
          <w:sz w:val="28"/>
          <w:szCs w:val="28"/>
          <w:lang w:val="uk-UA"/>
        </w:rPr>
        <w:t xml:space="preserve"> </w:t>
      </w:r>
      <w:r w:rsidR="00F863F7" w:rsidRPr="00370C67">
        <w:rPr>
          <w:b w:val="0"/>
          <w:sz w:val="28"/>
          <w:szCs w:val="28"/>
          <w:lang w:val="uk-UA"/>
        </w:rPr>
        <w:t xml:space="preserve">центральних органів виконавчої влади, </w:t>
      </w:r>
      <w:r w:rsidR="007542BE" w:rsidRPr="00370C67">
        <w:rPr>
          <w:b w:val="0"/>
          <w:sz w:val="28"/>
          <w:szCs w:val="28"/>
          <w:lang w:val="uk-UA"/>
        </w:rPr>
        <w:t>суб’єктів господарювання</w:t>
      </w:r>
      <w:r w:rsidR="000D14EB" w:rsidRPr="00370C67">
        <w:rPr>
          <w:b w:val="0"/>
          <w:sz w:val="28"/>
          <w:szCs w:val="28"/>
          <w:lang w:val="uk-UA"/>
        </w:rPr>
        <w:t xml:space="preserve"> </w:t>
      </w:r>
      <w:r w:rsidR="00EE2D97" w:rsidRPr="00370C67">
        <w:rPr>
          <w:b w:val="0"/>
          <w:sz w:val="28"/>
          <w:szCs w:val="28"/>
          <w:lang w:val="uk-UA"/>
        </w:rPr>
        <w:t>та громадян.</w:t>
      </w:r>
    </w:p>
    <w:p w:rsidR="003104D4" w:rsidRPr="00370C67" w:rsidRDefault="003104D4" w:rsidP="005C5BBA">
      <w:pPr>
        <w:pStyle w:val="3"/>
        <w:spacing w:before="0" w:beforeAutospacing="0" w:after="0" w:afterAutospacing="0"/>
        <w:ind w:firstLine="720"/>
        <w:jc w:val="both"/>
        <w:rPr>
          <w:b w:val="0"/>
          <w:sz w:val="28"/>
          <w:szCs w:val="28"/>
          <w:lang w:val="uk-UA"/>
        </w:rPr>
      </w:pP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t xml:space="preserve">VII. Обґрунтування запропонованого строку дії регуляторного </w:t>
      </w:r>
      <w:proofErr w:type="spellStart"/>
      <w:r w:rsidRPr="00370C67">
        <w:rPr>
          <w:sz w:val="28"/>
          <w:szCs w:val="28"/>
          <w:lang w:val="uk-UA"/>
        </w:rPr>
        <w:t>акта</w:t>
      </w:r>
      <w:proofErr w:type="spellEnd"/>
    </w:p>
    <w:p w:rsidR="003104D4" w:rsidRPr="00370C67" w:rsidRDefault="003104D4" w:rsidP="005C5BBA">
      <w:pPr>
        <w:pStyle w:val="3"/>
        <w:spacing w:before="0" w:beforeAutospacing="0" w:after="0" w:afterAutospacing="0"/>
        <w:jc w:val="center"/>
        <w:rPr>
          <w:b w:val="0"/>
          <w:sz w:val="28"/>
          <w:szCs w:val="28"/>
          <w:lang w:val="uk-UA"/>
        </w:rPr>
      </w:pPr>
    </w:p>
    <w:p w:rsidR="00460EF6" w:rsidRPr="00370C67" w:rsidRDefault="000C39DA" w:rsidP="005C5BBA">
      <w:pPr>
        <w:pStyle w:val="a3"/>
        <w:spacing w:before="0" w:beforeAutospacing="0" w:after="0" w:afterAutospacing="0"/>
        <w:ind w:firstLine="720"/>
        <w:jc w:val="both"/>
        <w:rPr>
          <w:sz w:val="28"/>
          <w:szCs w:val="28"/>
          <w:lang w:val="uk-UA"/>
        </w:rPr>
      </w:pPr>
      <w:r w:rsidRPr="00370C67">
        <w:rPr>
          <w:sz w:val="28"/>
          <w:szCs w:val="28"/>
          <w:lang w:val="uk-UA"/>
        </w:rPr>
        <w:t xml:space="preserve">Термін дії є необмеженим, оскільки </w:t>
      </w:r>
      <w:r w:rsidR="00F863F7" w:rsidRPr="00370C67">
        <w:rPr>
          <w:sz w:val="28"/>
          <w:szCs w:val="28"/>
          <w:lang w:val="uk-UA"/>
        </w:rPr>
        <w:t>Кодекс</w:t>
      </w:r>
      <w:r w:rsidR="003B1B1D" w:rsidRPr="00370C67">
        <w:rPr>
          <w:sz w:val="28"/>
          <w:szCs w:val="28"/>
          <w:lang w:val="uk-UA"/>
        </w:rPr>
        <w:t xml:space="preserve"> та </w:t>
      </w:r>
      <w:r w:rsidR="00A21E65" w:rsidRPr="00370C67">
        <w:rPr>
          <w:sz w:val="28"/>
          <w:szCs w:val="28"/>
          <w:lang w:val="uk-UA"/>
        </w:rPr>
        <w:t>постанова Кабінету Міністрів України</w:t>
      </w:r>
      <w:r w:rsidRPr="00370C67">
        <w:rPr>
          <w:sz w:val="28"/>
          <w:szCs w:val="28"/>
          <w:lang w:val="uk-UA"/>
        </w:rPr>
        <w:t xml:space="preserve">, на виконання </w:t>
      </w:r>
      <w:r w:rsidR="003B1B1D" w:rsidRPr="00370C67">
        <w:rPr>
          <w:sz w:val="28"/>
          <w:szCs w:val="28"/>
          <w:lang w:val="uk-UA"/>
        </w:rPr>
        <w:t xml:space="preserve">яких </w:t>
      </w:r>
      <w:r w:rsidRPr="00370C67">
        <w:rPr>
          <w:sz w:val="28"/>
          <w:szCs w:val="28"/>
          <w:lang w:val="uk-UA"/>
        </w:rPr>
        <w:t>розроблено проект</w:t>
      </w:r>
      <w:r w:rsidR="00A21E65" w:rsidRPr="00370C67">
        <w:rPr>
          <w:sz w:val="28"/>
          <w:szCs w:val="28"/>
          <w:lang w:val="uk-UA"/>
        </w:rPr>
        <w:t xml:space="preserve"> наказу</w:t>
      </w:r>
      <w:r w:rsidRPr="00370C67">
        <w:rPr>
          <w:sz w:val="28"/>
          <w:szCs w:val="28"/>
          <w:lang w:val="uk-UA"/>
        </w:rPr>
        <w:t>, ма</w:t>
      </w:r>
      <w:r w:rsidR="003B1B1D" w:rsidRPr="00370C67">
        <w:rPr>
          <w:sz w:val="28"/>
          <w:szCs w:val="28"/>
          <w:lang w:val="uk-UA"/>
        </w:rPr>
        <w:t>ють</w:t>
      </w:r>
      <w:r w:rsidRPr="00370C67">
        <w:rPr>
          <w:sz w:val="28"/>
          <w:szCs w:val="28"/>
          <w:lang w:val="uk-UA"/>
        </w:rPr>
        <w:t xml:space="preserve"> необмежений термін дії.</w:t>
      </w:r>
    </w:p>
    <w:p w:rsidR="005C5BBA" w:rsidRPr="00370C67" w:rsidRDefault="005C5BBA" w:rsidP="005C5BBA">
      <w:pPr>
        <w:pStyle w:val="a3"/>
        <w:spacing w:before="0" w:beforeAutospacing="0" w:after="0" w:afterAutospacing="0"/>
        <w:ind w:firstLine="720"/>
        <w:jc w:val="both"/>
        <w:rPr>
          <w:sz w:val="28"/>
          <w:szCs w:val="28"/>
          <w:lang w:val="uk-UA"/>
        </w:rPr>
      </w:pPr>
    </w:p>
    <w:p w:rsidR="00460EF6" w:rsidRPr="00370C67" w:rsidRDefault="00460EF6" w:rsidP="005C5BBA">
      <w:pPr>
        <w:pStyle w:val="3"/>
        <w:spacing w:before="0" w:beforeAutospacing="0" w:after="0" w:afterAutospacing="0"/>
        <w:jc w:val="center"/>
        <w:rPr>
          <w:sz w:val="28"/>
          <w:szCs w:val="28"/>
          <w:lang w:val="uk-UA"/>
        </w:rPr>
      </w:pPr>
      <w:r w:rsidRPr="00370C67">
        <w:rPr>
          <w:sz w:val="28"/>
          <w:szCs w:val="28"/>
          <w:lang w:val="uk-UA"/>
        </w:rPr>
        <w:lastRenderedPageBreak/>
        <w:t xml:space="preserve">VIII. Визначення показників результативності дії регуляторного </w:t>
      </w:r>
      <w:proofErr w:type="spellStart"/>
      <w:r w:rsidRPr="00370C67">
        <w:rPr>
          <w:sz w:val="28"/>
          <w:szCs w:val="28"/>
          <w:lang w:val="uk-UA"/>
        </w:rPr>
        <w:t>акта</w:t>
      </w:r>
      <w:proofErr w:type="spellEnd"/>
    </w:p>
    <w:p w:rsidR="000E1555" w:rsidRPr="00370C67" w:rsidRDefault="000E1555" w:rsidP="005C5BBA">
      <w:pPr>
        <w:pStyle w:val="3"/>
        <w:spacing w:before="0" w:beforeAutospacing="0" w:after="0" w:afterAutospacing="0"/>
        <w:jc w:val="center"/>
        <w:rPr>
          <w:sz w:val="28"/>
          <w:szCs w:val="28"/>
          <w:lang w:val="uk-UA"/>
        </w:rPr>
      </w:pPr>
    </w:p>
    <w:p w:rsidR="002D6952" w:rsidRPr="00370C67" w:rsidRDefault="002D6952" w:rsidP="00140F85">
      <w:pPr>
        <w:pStyle w:val="3"/>
        <w:spacing w:before="0" w:beforeAutospacing="0" w:after="0" w:afterAutospacing="0"/>
        <w:ind w:firstLine="720"/>
        <w:jc w:val="both"/>
        <w:rPr>
          <w:b w:val="0"/>
          <w:sz w:val="28"/>
          <w:szCs w:val="28"/>
          <w:lang w:val="uk-UA"/>
        </w:rPr>
      </w:pPr>
      <w:r w:rsidRPr="00370C67">
        <w:rPr>
          <w:b w:val="0"/>
          <w:sz w:val="28"/>
          <w:szCs w:val="28"/>
          <w:lang w:val="uk-UA"/>
        </w:rPr>
        <w:t>Д</w:t>
      </w:r>
      <w:r w:rsidR="005E06F4" w:rsidRPr="00370C67">
        <w:rPr>
          <w:b w:val="0"/>
          <w:sz w:val="28"/>
          <w:szCs w:val="28"/>
          <w:lang w:val="uk-UA"/>
        </w:rPr>
        <w:t xml:space="preserve">ія </w:t>
      </w:r>
      <w:r w:rsidRPr="00370C67">
        <w:rPr>
          <w:b w:val="0"/>
          <w:sz w:val="28"/>
          <w:szCs w:val="28"/>
          <w:lang w:val="uk-UA"/>
        </w:rPr>
        <w:t xml:space="preserve">регуляторного </w:t>
      </w:r>
      <w:proofErr w:type="spellStart"/>
      <w:r w:rsidRPr="00370C67">
        <w:rPr>
          <w:b w:val="0"/>
          <w:sz w:val="28"/>
          <w:szCs w:val="28"/>
          <w:lang w:val="uk-UA"/>
        </w:rPr>
        <w:t>акт</w:t>
      </w:r>
      <w:r w:rsidR="00467307" w:rsidRPr="00370C67">
        <w:rPr>
          <w:b w:val="0"/>
          <w:sz w:val="28"/>
          <w:szCs w:val="28"/>
          <w:lang w:val="uk-UA"/>
        </w:rPr>
        <w:t>а</w:t>
      </w:r>
      <w:proofErr w:type="spellEnd"/>
      <w:r w:rsidRPr="00370C67">
        <w:rPr>
          <w:b w:val="0"/>
          <w:sz w:val="28"/>
          <w:szCs w:val="28"/>
          <w:lang w:val="uk-UA"/>
        </w:rPr>
        <w:t xml:space="preserve"> </w:t>
      </w:r>
      <w:r w:rsidR="005E06F4" w:rsidRPr="00370C67">
        <w:rPr>
          <w:b w:val="0"/>
          <w:sz w:val="28"/>
          <w:szCs w:val="28"/>
          <w:lang w:val="uk-UA"/>
        </w:rPr>
        <w:t>поширю</w:t>
      </w:r>
      <w:r w:rsidRPr="00370C67">
        <w:rPr>
          <w:b w:val="0"/>
          <w:sz w:val="28"/>
          <w:szCs w:val="28"/>
          <w:lang w:val="uk-UA"/>
        </w:rPr>
        <w:t>ється</w:t>
      </w:r>
      <w:r w:rsidR="005E06F4" w:rsidRPr="00370C67">
        <w:rPr>
          <w:b w:val="0"/>
          <w:sz w:val="28"/>
          <w:szCs w:val="28"/>
          <w:lang w:val="uk-UA"/>
        </w:rPr>
        <w:t xml:space="preserve"> на</w:t>
      </w:r>
      <w:r w:rsidRPr="00370C67">
        <w:rPr>
          <w:b w:val="0"/>
          <w:sz w:val="28"/>
          <w:szCs w:val="28"/>
          <w:lang w:val="uk-UA"/>
        </w:rPr>
        <w:t xml:space="preserve"> громадян та </w:t>
      </w:r>
      <w:proofErr w:type="spellStart"/>
      <w:r w:rsidRPr="00370C67">
        <w:rPr>
          <w:b w:val="0"/>
          <w:sz w:val="28"/>
          <w:szCs w:val="28"/>
          <w:lang w:val="uk-UA"/>
        </w:rPr>
        <w:t>субʼєктів</w:t>
      </w:r>
      <w:proofErr w:type="spellEnd"/>
      <w:r w:rsidRPr="00370C67">
        <w:rPr>
          <w:b w:val="0"/>
          <w:sz w:val="28"/>
          <w:szCs w:val="28"/>
          <w:lang w:val="uk-UA"/>
        </w:rPr>
        <w:t xml:space="preserve"> господарської діяльності, які переміщують товари і транспортні засоби через митний кордон України у пунктах пропуску для повітряного сполучення.</w:t>
      </w:r>
    </w:p>
    <w:p w:rsidR="00E20278" w:rsidRPr="00370C67" w:rsidRDefault="00487FCB" w:rsidP="00140F85">
      <w:pPr>
        <w:pStyle w:val="3"/>
        <w:spacing w:before="0" w:beforeAutospacing="0" w:after="0" w:afterAutospacing="0"/>
        <w:ind w:firstLine="720"/>
        <w:jc w:val="both"/>
        <w:rPr>
          <w:b w:val="0"/>
          <w:sz w:val="28"/>
          <w:szCs w:val="28"/>
          <w:lang w:val="uk-UA"/>
        </w:rPr>
      </w:pPr>
      <w:r w:rsidRPr="00370C67">
        <w:rPr>
          <w:b w:val="0"/>
          <w:sz w:val="28"/>
          <w:szCs w:val="28"/>
          <w:lang w:val="uk-UA"/>
        </w:rPr>
        <w:t>Протягом</w:t>
      </w:r>
      <w:r w:rsidR="00E20278" w:rsidRPr="00370C67">
        <w:rPr>
          <w:b w:val="0"/>
          <w:sz w:val="28"/>
          <w:szCs w:val="28"/>
          <w:lang w:val="uk-UA"/>
        </w:rPr>
        <w:t xml:space="preserve"> 2017 ро</w:t>
      </w:r>
      <w:r w:rsidRPr="00370C67">
        <w:rPr>
          <w:b w:val="0"/>
          <w:sz w:val="28"/>
          <w:szCs w:val="28"/>
          <w:lang w:val="uk-UA"/>
        </w:rPr>
        <w:t>ку</w:t>
      </w:r>
      <w:r w:rsidR="00E20278" w:rsidRPr="00370C67">
        <w:rPr>
          <w:b w:val="0"/>
          <w:sz w:val="28"/>
          <w:szCs w:val="28"/>
          <w:lang w:val="uk-UA"/>
        </w:rPr>
        <w:t xml:space="preserve"> переміщення повітряних суден та товарів через митний кордон України у пунктах пропуску для повітряного сполучення здійснили </w:t>
      </w:r>
      <w:r w:rsidR="00B84BF1" w:rsidRPr="00370C67">
        <w:rPr>
          <w:b w:val="0"/>
          <w:sz w:val="28"/>
          <w:szCs w:val="28"/>
          <w:lang w:val="uk-UA"/>
        </w:rPr>
        <w:t>майже 6000</w:t>
      </w:r>
      <w:r w:rsidR="00E20278" w:rsidRPr="00370C67">
        <w:rPr>
          <w:b w:val="0"/>
          <w:sz w:val="28"/>
          <w:szCs w:val="28"/>
          <w:lang w:val="uk-UA"/>
        </w:rPr>
        <w:t xml:space="preserve"> суб’єктів господарювання</w:t>
      </w:r>
      <w:r w:rsidRPr="00370C67">
        <w:rPr>
          <w:b w:val="0"/>
          <w:sz w:val="28"/>
          <w:szCs w:val="28"/>
          <w:lang w:val="uk-UA"/>
        </w:rPr>
        <w:t xml:space="preserve"> та </w:t>
      </w:r>
      <w:r w:rsidR="00467307" w:rsidRPr="00370C67">
        <w:rPr>
          <w:b w:val="0"/>
          <w:sz w:val="28"/>
          <w:szCs w:val="28"/>
          <w:lang w:val="uk-UA"/>
        </w:rPr>
        <w:t xml:space="preserve">перетнули митний кордон у цих пунктах пропуску </w:t>
      </w:r>
      <w:r w:rsidRPr="00370C67">
        <w:rPr>
          <w:b w:val="0"/>
          <w:sz w:val="28"/>
          <w:szCs w:val="28"/>
          <w:lang w:val="uk-UA"/>
        </w:rPr>
        <w:t>4,6 млн громадян.</w:t>
      </w:r>
    </w:p>
    <w:p w:rsidR="00140F85" w:rsidRPr="00370C67" w:rsidRDefault="002D6952" w:rsidP="00140F85">
      <w:pPr>
        <w:pStyle w:val="3"/>
        <w:spacing w:before="0" w:beforeAutospacing="0" w:after="0" w:afterAutospacing="0"/>
        <w:ind w:firstLine="720"/>
        <w:jc w:val="both"/>
        <w:rPr>
          <w:b w:val="0"/>
          <w:sz w:val="28"/>
          <w:szCs w:val="28"/>
          <w:lang w:val="uk-UA"/>
        </w:rPr>
      </w:pPr>
      <w:r w:rsidRPr="00370C67">
        <w:rPr>
          <w:b w:val="0"/>
          <w:sz w:val="28"/>
          <w:szCs w:val="28"/>
          <w:lang w:val="uk-UA"/>
        </w:rPr>
        <w:t>Р</w:t>
      </w:r>
      <w:r w:rsidR="005E06F4" w:rsidRPr="00370C67">
        <w:rPr>
          <w:b w:val="0"/>
          <w:sz w:val="28"/>
          <w:szCs w:val="28"/>
          <w:lang w:val="uk-UA"/>
        </w:rPr>
        <w:t xml:space="preserve">еалізація </w:t>
      </w:r>
      <w:proofErr w:type="spellStart"/>
      <w:r w:rsidR="005E06F4" w:rsidRPr="00370C67">
        <w:rPr>
          <w:b w:val="0"/>
          <w:sz w:val="28"/>
          <w:szCs w:val="28"/>
          <w:lang w:val="uk-UA"/>
        </w:rPr>
        <w:t>акта</w:t>
      </w:r>
      <w:proofErr w:type="spellEnd"/>
      <w:r w:rsidR="005E06F4" w:rsidRPr="00370C67">
        <w:rPr>
          <w:b w:val="0"/>
          <w:sz w:val="28"/>
          <w:szCs w:val="28"/>
          <w:lang w:val="uk-UA"/>
        </w:rPr>
        <w:t xml:space="preserve"> не впливатиме на зміни сум податків і зборів (обов’язкових платежів), що справляються при переміщенні повітряних суден через митний кордон </w:t>
      </w:r>
      <w:r w:rsidRPr="00370C67">
        <w:rPr>
          <w:b w:val="0"/>
          <w:sz w:val="28"/>
          <w:szCs w:val="28"/>
          <w:lang w:val="uk-UA"/>
        </w:rPr>
        <w:t>України та товарів, що переміщуються ними, оскільки не встановлює (не скасовує) нов</w:t>
      </w:r>
      <w:r w:rsidR="00467307" w:rsidRPr="00370C67">
        <w:rPr>
          <w:b w:val="0"/>
          <w:sz w:val="28"/>
          <w:szCs w:val="28"/>
          <w:lang w:val="uk-UA"/>
        </w:rPr>
        <w:t>их</w:t>
      </w:r>
      <w:r w:rsidRPr="00370C67">
        <w:rPr>
          <w:b w:val="0"/>
          <w:sz w:val="28"/>
          <w:szCs w:val="28"/>
          <w:lang w:val="uk-UA"/>
        </w:rPr>
        <w:t xml:space="preserve"> вид</w:t>
      </w:r>
      <w:r w:rsidR="00467307" w:rsidRPr="00370C67">
        <w:rPr>
          <w:b w:val="0"/>
          <w:sz w:val="28"/>
          <w:szCs w:val="28"/>
          <w:lang w:val="uk-UA"/>
        </w:rPr>
        <w:t>ів</w:t>
      </w:r>
      <w:r w:rsidRPr="00370C67">
        <w:rPr>
          <w:b w:val="0"/>
          <w:sz w:val="28"/>
          <w:szCs w:val="28"/>
          <w:lang w:val="uk-UA"/>
        </w:rPr>
        <w:t xml:space="preserve"> податків і зборів, а також не змінює їх розмір</w:t>
      </w:r>
      <w:r w:rsidR="00467307" w:rsidRPr="00370C67">
        <w:rPr>
          <w:b w:val="0"/>
          <w:sz w:val="28"/>
          <w:szCs w:val="28"/>
          <w:lang w:val="uk-UA"/>
        </w:rPr>
        <w:t>ів</w:t>
      </w:r>
      <w:r w:rsidR="005E06F4" w:rsidRPr="00370C67">
        <w:rPr>
          <w:b w:val="0"/>
          <w:sz w:val="28"/>
          <w:szCs w:val="28"/>
          <w:lang w:val="uk-UA"/>
        </w:rPr>
        <w:t xml:space="preserve">. У зв’язку з цим розмір надходжень до державного та місцевих бюджетів і державних цільових фондів, пов’язаних з дією </w:t>
      </w:r>
      <w:proofErr w:type="spellStart"/>
      <w:r w:rsidR="005E06F4" w:rsidRPr="00370C67">
        <w:rPr>
          <w:b w:val="0"/>
          <w:sz w:val="28"/>
          <w:szCs w:val="28"/>
          <w:lang w:val="uk-UA"/>
        </w:rPr>
        <w:t>акта</w:t>
      </w:r>
      <w:proofErr w:type="spellEnd"/>
      <w:r w:rsidR="005E06F4" w:rsidRPr="00370C67">
        <w:rPr>
          <w:b w:val="0"/>
          <w:sz w:val="28"/>
          <w:szCs w:val="28"/>
          <w:lang w:val="uk-UA"/>
        </w:rPr>
        <w:t>, не з</w:t>
      </w:r>
      <w:r w:rsidR="00467307" w:rsidRPr="00370C67">
        <w:rPr>
          <w:b w:val="0"/>
          <w:sz w:val="28"/>
          <w:szCs w:val="28"/>
          <w:lang w:val="uk-UA"/>
        </w:rPr>
        <w:t>міниться.</w:t>
      </w:r>
    </w:p>
    <w:p w:rsidR="00140F85" w:rsidRPr="00370C67" w:rsidRDefault="002D6952" w:rsidP="00140F85">
      <w:pPr>
        <w:pStyle w:val="3"/>
        <w:spacing w:before="0" w:beforeAutospacing="0" w:after="0" w:afterAutospacing="0"/>
        <w:ind w:firstLine="720"/>
        <w:jc w:val="both"/>
        <w:rPr>
          <w:b w:val="0"/>
          <w:lang w:val="uk-UA"/>
        </w:rPr>
      </w:pPr>
      <w:r w:rsidRPr="00370C67">
        <w:rPr>
          <w:b w:val="0"/>
          <w:sz w:val="28"/>
          <w:szCs w:val="28"/>
          <w:lang w:val="uk-UA"/>
        </w:rPr>
        <w:t>Р</w:t>
      </w:r>
      <w:r w:rsidR="00140F85" w:rsidRPr="00370C67">
        <w:rPr>
          <w:b w:val="0"/>
          <w:sz w:val="28"/>
          <w:szCs w:val="28"/>
          <w:lang w:val="uk-UA"/>
        </w:rPr>
        <w:t xml:space="preserve">івень поінформованості </w:t>
      </w:r>
      <w:r w:rsidRPr="00370C67">
        <w:rPr>
          <w:b w:val="0"/>
          <w:sz w:val="28"/>
          <w:szCs w:val="28"/>
          <w:lang w:val="uk-UA"/>
        </w:rPr>
        <w:t xml:space="preserve">громадян та </w:t>
      </w:r>
      <w:r w:rsidR="00140F85" w:rsidRPr="00370C67">
        <w:rPr>
          <w:b w:val="0"/>
          <w:sz w:val="28"/>
          <w:szCs w:val="28"/>
          <w:lang w:val="uk-UA"/>
        </w:rPr>
        <w:t>суб’єктів господарювання щодо основних положень наказу високи</w:t>
      </w:r>
      <w:r w:rsidR="00827209" w:rsidRPr="00370C67">
        <w:rPr>
          <w:b w:val="0"/>
          <w:sz w:val="28"/>
          <w:szCs w:val="28"/>
          <w:lang w:val="uk-UA"/>
        </w:rPr>
        <w:t>й</w:t>
      </w:r>
      <w:r w:rsidR="00140F85" w:rsidRPr="00370C67">
        <w:rPr>
          <w:b w:val="0"/>
          <w:sz w:val="28"/>
          <w:szCs w:val="28"/>
          <w:lang w:val="uk-UA"/>
        </w:rPr>
        <w:t xml:space="preserve">, оскільки наказ оприлюднений на офіційних сайтах </w:t>
      </w:r>
      <w:r w:rsidR="00827209" w:rsidRPr="00370C67">
        <w:rPr>
          <w:b w:val="0"/>
          <w:sz w:val="28"/>
          <w:szCs w:val="28"/>
          <w:lang w:val="uk-UA"/>
        </w:rPr>
        <w:t>Міністерства фінансів України і ДФС</w:t>
      </w:r>
      <w:r w:rsidR="00140F85" w:rsidRPr="00370C67">
        <w:rPr>
          <w:b w:val="0"/>
          <w:sz w:val="28"/>
          <w:szCs w:val="28"/>
          <w:lang w:val="uk-UA"/>
        </w:rPr>
        <w:t xml:space="preserve"> та в друкованих засобах масової інформації.  </w:t>
      </w:r>
    </w:p>
    <w:p w:rsidR="00E20278" w:rsidRPr="00370C67" w:rsidRDefault="00E20278" w:rsidP="00E20278">
      <w:pPr>
        <w:pStyle w:val="3"/>
        <w:spacing w:before="0" w:beforeAutospacing="0" w:after="0" w:afterAutospacing="0"/>
        <w:ind w:firstLine="720"/>
        <w:jc w:val="both"/>
        <w:rPr>
          <w:b w:val="0"/>
          <w:sz w:val="28"/>
          <w:szCs w:val="28"/>
          <w:lang w:val="uk-UA"/>
        </w:rPr>
      </w:pPr>
      <w:r w:rsidRPr="00370C67">
        <w:rPr>
          <w:b w:val="0"/>
          <w:sz w:val="28"/>
          <w:szCs w:val="28"/>
          <w:lang w:val="uk-UA"/>
        </w:rPr>
        <w:t xml:space="preserve">У зв’язку з прийняттям </w:t>
      </w:r>
      <w:proofErr w:type="spellStart"/>
      <w:r w:rsidRPr="00370C67">
        <w:rPr>
          <w:b w:val="0"/>
          <w:sz w:val="28"/>
          <w:szCs w:val="28"/>
          <w:lang w:val="uk-UA"/>
        </w:rPr>
        <w:t>акта</w:t>
      </w:r>
      <w:proofErr w:type="spellEnd"/>
      <w:r w:rsidRPr="00370C67">
        <w:rPr>
          <w:b w:val="0"/>
          <w:sz w:val="28"/>
          <w:szCs w:val="28"/>
          <w:lang w:val="uk-UA"/>
        </w:rPr>
        <w:t xml:space="preserve"> держава, суб’єкти господарювання та громадяни не витрачатимуть додатков</w:t>
      </w:r>
      <w:r w:rsidR="00467307" w:rsidRPr="00370C67">
        <w:rPr>
          <w:b w:val="0"/>
          <w:sz w:val="28"/>
          <w:szCs w:val="28"/>
          <w:lang w:val="uk-UA"/>
        </w:rPr>
        <w:t>их</w:t>
      </w:r>
      <w:r w:rsidRPr="00370C67">
        <w:rPr>
          <w:b w:val="0"/>
          <w:sz w:val="28"/>
          <w:szCs w:val="28"/>
          <w:lang w:val="uk-UA"/>
        </w:rPr>
        <w:t xml:space="preserve"> кошт</w:t>
      </w:r>
      <w:r w:rsidR="00467307" w:rsidRPr="00370C67">
        <w:rPr>
          <w:b w:val="0"/>
          <w:sz w:val="28"/>
          <w:szCs w:val="28"/>
          <w:lang w:val="uk-UA"/>
        </w:rPr>
        <w:t>ів</w:t>
      </w:r>
      <w:r w:rsidRPr="00370C67">
        <w:rPr>
          <w:b w:val="0"/>
          <w:sz w:val="28"/>
          <w:szCs w:val="28"/>
          <w:lang w:val="uk-UA"/>
        </w:rPr>
        <w:t xml:space="preserve"> і час</w:t>
      </w:r>
      <w:r w:rsidR="00467307" w:rsidRPr="00370C67">
        <w:rPr>
          <w:b w:val="0"/>
          <w:sz w:val="28"/>
          <w:szCs w:val="28"/>
          <w:lang w:val="uk-UA"/>
        </w:rPr>
        <w:t>у</w:t>
      </w:r>
      <w:r w:rsidRPr="00370C67">
        <w:rPr>
          <w:b w:val="0"/>
          <w:sz w:val="28"/>
          <w:szCs w:val="28"/>
          <w:lang w:val="uk-UA"/>
        </w:rPr>
        <w:t xml:space="preserve"> на реалізацію його норм.</w:t>
      </w:r>
    </w:p>
    <w:p w:rsidR="00F863F7" w:rsidRPr="00370C67" w:rsidRDefault="00827209" w:rsidP="00140F85">
      <w:pPr>
        <w:ind w:firstLine="708"/>
        <w:jc w:val="both"/>
        <w:rPr>
          <w:sz w:val="28"/>
          <w:szCs w:val="28"/>
          <w:lang w:val="uk-UA"/>
        </w:rPr>
      </w:pPr>
      <w:r w:rsidRPr="00370C67">
        <w:rPr>
          <w:sz w:val="28"/>
          <w:szCs w:val="28"/>
          <w:lang w:val="uk-UA"/>
        </w:rPr>
        <w:t>Додаткові п</w:t>
      </w:r>
      <w:r w:rsidR="008409BC" w:rsidRPr="00370C67">
        <w:rPr>
          <w:sz w:val="28"/>
          <w:szCs w:val="28"/>
          <w:lang w:val="uk-UA"/>
        </w:rPr>
        <w:t>оказник</w:t>
      </w:r>
      <w:r w:rsidR="005C5F0F" w:rsidRPr="00370C67">
        <w:rPr>
          <w:sz w:val="28"/>
          <w:szCs w:val="28"/>
          <w:lang w:val="uk-UA"/>
        </w:rPr>
        <w:t>и</w:t>
      </w:r>
      <w:r w:rsidR="008409BC" w:rsidRPr="00370C67">
        <w:rPr>
          <w:sz w:val="28"/>
          <w:szCs w:val="28"/>
          <w:lang w:val="uk-UA"/>
        </w:rPr>
        <w:t xml:space="preserve"> результативності регуляторного </w:t>
      </w:r>
      <w:proofErr w:type="spellStart"/>
      <w:r w:rsidR="008409BC" w:rsidRPr="00370C67">
        <w:rPr>
          <w:sz w:val="28"/>
          <w:szCs w:val="28"/>
          <w:lang w:val="uk-UA"/>
        </w:rPr>
        <w:t>акта</w:t>
      </w:r>
      <w:proofErr w:type="spellEnd"/>
      <w:r w:rsidR="005C5F0F" w:rsidRPr="00370C67">
        <w:rPr>
          <w:sz w:val="28"/>
          <w:szCs w:val="28"/>
          <w:lang w:val="uk-UA"/>
        </w:rPr>
        <w:t>:</w:t>
      </w:r>
    </w:p>
    <w:p w:rsidR="00827209" w:rsidRPr="00370C67" w:rsidRDefault="007477D4" w:rsidP="00140F85">
      <w:pPr>
        <w:ind w:firstLine="708"/>
        <w:jc w:val="both"/>
        <w:rPr>
          <w:sz w:val="28"/>
          <w:szCs w:val="28"/>
          <w:lang w:val="uk-UA"/>
        </w:rPr>
      </w:pPr>
      <w:r w:rsidRPr="00370C67">
        <w:rPr>
          <w:sz w:val="28"/>
          <w:szCs w:val="28"/>
          <w:lang w:val="uk-UA"/>
        </w:rPr>
        <w:t>обсяг товарообігу та пасажиропотоку через митний кордон України у пунктах пропуску для повітряного сполучення</w:t>
      </w:r>
      <w:r w:rsidR="00827209" w:rsidRPr="00370C67">
        <w:rPr>
          <w:sz w:val="28"/>
          <w:szCs w:val="28"/>
          <w:lang w:val="uk-UA"/>
        </w:rPr>
        <w:t>;</w:t>
      </w:r>
    </w:p>
    <w:p w:rsidR="008409BC" w:rsidRPr="00370C67" w:rsidRDefault="007477D4" w:rsidP="00140F85">
      <w:pPr>
        <w:ind w:firstLine="708"/>
        <w:jc w:val="both"/>
        <w:rPr>
          <w:sz w:val="28"/>
          <w:szCs w:val="28"/>
          <w:lang w:val="uk-UA"/>
        </w:rPr>
      </w:pPr>
      <w:r w:rsidRPr="00370C67">
        <w:rPr>
          <w:sz w:val="28"/>
          <w:szCs w:val="28"/>
          <w:lang w:val="uk-UA"/>
        </w:rPr>
        <w:t>чисельн</w:t>
      </w:r>
      <w:r w:rsidR="001E56D6" w:rsidRPr="00370C67">
        <w:rPr>
          <w:sz w:val="28"/>
          <w:szCs w:val="28"/>
          <w:lang w:val="uk-UA"/>
        </w:rPr>
        <w:t>і</w:t>
      </w:r>
      <w:r w:rsidRPr="00370C67">
        <w:rPr>
          <w:sz w:val="28"/>
          <w:szCs w:val="28"/>
          <w:lang w:val="uk-UA"/>
        </w:rPr>
        <w:t>ст</w:t>
      </w:r>
      <w:r w:rsidR="001E56D6" w:rsidRPr="00370C67">
        <w:rPr>
          <w:sz w:val="28"/>
          <w:szCs w:val="28"/>
          <w:lang w:val="uk-UA"/>
        </w:rPr>
        <w:t>ь</w:t>
      </w:r>
      <w:r w:rsidRPr="00370C67">
        <w:rPr>
          <w:sz w:val="28"/>
          <w:szCs w:val="28"/>
          <w:lang w:val="uk-UA"/>
        </w:rPr>
        <w:t xml:space="preserve"> посадових осіб митниць ДФС, задіяних у проведенні контрольних функцій, </w:t>
      </w:r>
      <w:r w:rsidR="00827209" w:rsidRPr="00370C67">
        <w:rPr>
          <w:sz w:val="28"/>
          <w:szCs w:val="28"/>
          <w:lang w:val="uk-UA"/>
        </w:rPr>
        <w:t>у пунктах пропуску для повітряного сполучення</w:t>
      </w:r>
      <w:r w:rsidRPr="00370C67">
        <w:rPr>
          <w:sz w:val="28"/>
          <w:szCs w:val="28"/>
          <w:lang w:val="uk-UA"/>
        </w:rPr>
        <w:t>.</w:t>
      </w:r>
    </w:p>
    <w:p w:rsidR="00140F85" w:rsidRPr="00370C67" w:rsidRDefault="00140F85" w:rsidP="00140F85">
      <w:pPr>
        <w:jc w:val="both"/>
        <w:rPr>
          <w:sz w:val="28"/>
          <w:szCs w:val="28"/>
          <w:lang w:val="uk-UA"/>
        </w:rPr>
      </w:pPr>
    </w:p>
    <w:p w:rsidR="00460EF6" w:rsidRPr="00370C67" w:rsidRDefault="00460EF6" w:rsidP="006E01DF">
      <w:pPr>
        <w:pStyle w:val="3"/>
        <w:spacing w:before="0" w:beforeAutospacing="0" w:after="0" w:afterAutospacing="0"/>
        <w:jc w:val="center"/>
        <w:rPr>
          <w:sz w:val="28"/>
          <w:szCs w:val="28"/>
          <w:lang w:val="uk-UA"/>
        </w:rPr>
      </w:pPr>
      <w:r w:rsidRPr="00370C67">
        <w:rPr>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370C67">
        <w:rPr>
          <w:sz w:val="28"/>
          <w:szCs w:val="28"/>
          <w:lang w:val="uk-UA"/>
        </w:rPr>
        <w:t>акта</w:t>
      </w:r>
      <w:proofErr w:type="spellEnd"/>
    </w:p>
    <w:p w:rsidR="006E01DF" w:rsidRPr="00370C67" w:rsidRDefault="006E01DF" w:rsidP="00140F85">
      <w:pPr>
        <w:pStyle w:val="3"/>
        <w:spacing w:before="0" w:beforeAutospacing="0" w:after="0" w:afterAutospacing="0"/>
        <w:rPr>
          <w:b w:val="0"/>
          <w:sz w:val="28"/>
          <w:szCs w:val="28"/>
          <w:lang w:val="uk-UA"/>
        </w:rPr>
      </w:pPr>
    </w:p>
    <w:p w:rsidR="006022CA" w:rsidRPr="00370C67" w:rsidRDefault="00C27662" w:rsidP="006022CA">
      <w:pPr>
        <w:widowControl w:val="0"/>
        <w:ind w:firstLine="708"/>
        <w:jc w:val="both"/>
        <w:rPr>
          <w:sz w:val="28"/>
          <w:szCs w:val="28"/>
          <w:lang w:val="uk-UA"/>
        </w:rPr>
      </w:pPr>
      <w:r w:rsidRPr="00370C67">
        <w:rPr>
          <w:sz w:val="28"/>
          <w:szCs w:val="28"/>
          <w:lang w:val="uk-UA"/>
        </w:rPr>
        <w:t>В</w:t>
      </w:r>
      <w:r w:rsidR="006022CA" w:rsidRPr="00370C67">
        <w:rPr>
          <w:sz w:val="28"/>
          <w:szCs w:val="28"/>
          <w:lang w:val="uk-UA"/>
        </w:rPr>
        <w:t xml:space="preserve">ідстеження результативності регуляторного </w:t>
      </w:r>
      <w:proofErr w:type="spellStart"/>
      <w:r w:rsidR="006022CA" w:rsidRPr="00370C67">
        <w:rPr>
          <w:sz w:val="28"/>
          <w:szCs w:val="28"/>
          <w:lang w:val="uk-UA"/>
        </w:rPr>
        <w:t>акта</w:t>
      </w:r>
      <w:proofErr w:type="spellEnd"/>
      <w:r w:rsidR="006022CA" w:rsidRPr="00370C67">
        <w:rPr>
          <w:sz w:val="28"/>
          <w:szCs w:val="28"/>
          <w:lang w:val="uk-UA"/>
        </w:rPr>
        <w:t xml:space="preserve"> буде проводитись </w:t>
      </w:r>
      <w:r w:rsidR="002C5486" w:rsidRPr="00370C67">
        <w:rPr>
          <w:sz w:val="28"/>
          <w:szCs w:val="28"/>
          <w:lang w:val="uk-UA"/>
        </w:rPr>
        <w:t xml:space="preserve">шляхом </w:t>
      </w:r>
      <w:r w:rsidR="006022CA" w:rsidRPr="00370C67">
        <w:rPr>
          <w:sz w:val="28"/>
          <w:szCs w:val="28"/>
          <w:lang w:val="uk-UA"/>
        </w:rPr>
        <w:t xml:space="preserve">статистичного методу </w:t>
      </w:r>
      <w:r w:rsidRPr="00370C67">
        <w:rPr>
          <w:sz w:val="28"/>
          <w:szCs w:val="28"/>
          <w:lang w:val="uk-UA"/>
        </w:rPr>
        <w:t>і</w:t>
      </w:r>
      <w:r w:rsidR="006022CA" w:rsidRPr="00370C67">
        <w:rPr>
          <w:sz w:val="28"/>
          <w:szCs w:val="28"/>
          <w:lang w:val="uk-UA"/>
        </w:rPr>
        <w:t>з</w:t>
      </w:r>
      <w:r w:rsidRPr="00370C67">
        <w:rPr>
          <w:sz w:val="28"/>
          <w:szCs w:val="28"/>
          <w:lang w:val="uk-UA"/>
        </w:rPr>
        <w:t xml:space="preserve"> використанням </w:t>
      </w:r>
      <w:r w:rsidR="006022CA" w:rsidRPr="00370C67">
        <w:rPr>
          <w:sz w:val="28"/>
          <w:szCs w:val="28"/>
          <w:lang w:val="uk-UA"/>
        </w:rPr>
        <w:t>інформаційних систем ДФС.</w:t>
      </w:r>
    </w:p>
    <w:p w:rsidR="002C5486" w:rsidRPr="00370C67" w:rsidRDefault="002C5486" w:rsidP="006022CA">
      <w:pPr>
        <w:widowControl w:val="0"/>
        <w:ind w:firstLine="708"/>
        <w:jc w:val="both"/>
        <w:rPr>
          <w:sz w:val="28"/>
          <w:szCs w:val="28"/>
          <w:lang w:val="uk-UA"/>
        </w:rPr>
      </w:pPr>
      <w:r w:rsidRPr="00370C67">
        <w:rPr>
          <w:sz w:val="28"/>
          <w:szCs w:val="28"/>
          <w:lang w:val="uk-UA"/>
        </w:rPr>
        <w:t xml:space="preserve">Базове </w:t>
      </w:r>
      <w:r w:rsidR="00C27662" w:rsidRPr="00370C67">
        <w:rPr>
          <w:sz w:val="28"/>
          <w:szCs w:val="28"/>
          <w:lang w:val="uk-UA"/>
        </w:rPr>
        <w:t xml:space="preserve">відстеження результативності регуляторного </w:t>
      </w:r>
      <w:proofErr w:type="spellStart"/>
      <w:r w:rsidR="00C27662" w:rsidRPr="00370C67">
        <w:rPr>
          <w:sz w:val="28"/>
          <w:szCs w:val="28"/>
          <w:lang w:val="uk-UA"/>
        </w:rPr>
        <w:t>акта</w:t>
      </w:r>
      <w:proofErr w:type="spellEnd"/>
      <w:r w:rsidR="00C27662" w:rsidRPr="00370C67">
        <w:rPr>
          <w:sz w:val="28"/>
          <w:szCs w:val="28"/>
          <w:lang w:val="uk-UA"/>
        </w:rPr>
        <w:t xml:space="preserve"> буде проводитись </w:t>
      </w:r>
      <w:r w:rsidRPr="00370C67">
        <w:rPr>
          <w:sz w:val="28"/>
          <w:szCs w:val="28"/>
          <w:lang w:val="uk-UA"/>
        </w:rPr>
        <w:t>через рік після набрання чинності наказом</w:t>
      </w:r>
      <w:r w:rsidR="00C27662" w:rsidRPr="00370C67">
        <w:rPr>
          <w:sz w:val="28"/>
          <w:szCs w:val="28"/>
          <w:lang w:val="uk-UA"/>
        </w:rPr>
        <w:t>.</w:t>
      </w:r>
    </w:p>
    <w:p w:rsidR="006022CA" w:rsidRPr="00370C67" w:rsidRDefault="006022CA" w:rsidP="006022CA">
      <w:pPr>
        <w:widowControl w:val="0"/>
        <w:ind w:firstLine="708"/>
        <w:jc w:val="both"/>
        <w:rPr>
          <w:sz w:val="28"/>
          <w:szCs w:val="28"/>
          <w:lang w:val="uk-UA"/>
        </w:rPr>
      </w:pPr>
      <w:r w:rsidRPr="00370C67">
        <w:rPr>
          <w:sz w:val="28"/>
          <w:szCs w:val="28"/>
          <w:lang w:val="uk-UA"/>
        </w:rPr>
        <w:t>Повторне відстеження буде здійснюватис</w:t>
      </w:r>
      <w:r w:rsidR="005C5F0F" w:rsidRPr="00370C67">
        <w:rPr>
          <w:sz w:val="28"/>
          <w:szCs w:val="28"/>
          <w:lang w:val="uk-UA"/>
        </w:rPr>
        <w:t>я</w:t>
      </w:r>
      <w:r w:rsidRPr="00370C67">
        <w:rPr>
          <w:sz w:val="28"/>
          <w:szCs w:val="28"/>
          <w:lang w:val="uk-UA"/>
        </w:rPr>
        <w:t xml:space="preserve"> через два роки після набрання чинності наказом.</w:t>
      </w:r>
    </w:p>
    <w:p w:rsidR="006E01DF" w:rsidRPr="00370C67" w:rsidRDefault="006E01DF" w:rsidP="006E01DF">
      <w:pPr>
        <w:pStyle w:val="a3"/>
        <w:spacing w:before="0" w:beforeAutospacing="0" w:after="0" w:afterAutospacing="0"/>
        <w:ind w:firstLine="720"/>
        <w:jc w:val="both"/>
        <w:rPr>
          <w:sz w:val="28"/>
          <w:szCs w:val="28"/>
          <w:lang w:val="uk-UA"/>
        </w:rPr>
      </w:pPr>
      <w:r w:rsidRPr="00370C67">
        <w:rPr>
          <w:sz w:val="28"/>
          <w:szCs w:val="28"/>
          <w:lang w:val="uk-UA"/>
        </w:rPr>
        <w:t xml:space="preserve">У разі виявлення неврегульованих та/або проблемних питань на підставі </w:t>
      </w:r>
      <w:r w:rsidR="00467307" w:rsidRPr="00370C67">
        <w:rPr>
          <w:sz w:val="28"/>
          <w:szCs w:val="28"/>
          <w:lang w:val="uk-UA"/>
        </w:rPr>
        <w:t xml:space="preserve">проведеного </w:t>
      </w:r>
      <w:r w:rsidRPr="00370C67">
        <w:rPr>
          <w:sz w:val="28"/>
          <w:szCs w:val="28"/>
          <w:lang w:val="uk-UA"/>
        </w:rPr>
        <w:t>аналізу зауважень та пропозицій державних органів</w:t>
      </w:r>
      <w:r w:rsidR="00CE778B" w:rsidRPr="00370C67">
        <w:rPr>
          <w:sz w:val="28"/>
          <w:szCs w:val="28"/>
          <w:lang w:val="uk-UA"/>
        </w:rPr>
        <w:t>,</w:t>
      </w:r>
      <w:r w:rsidRPr="00370C67">
        <w:rPr>
          <w:sz w:val="28"/>
          <w:szCs w:val="28"/>
          <w:lang w:val="uk-UA"/>
        </w:rPr>
        <w:t xml:space="preserve"> суб’єктів господарювання</w:t>
      </w:r>
      <w:r w:rsidR="00CE778B" w:rsidRPr="00370C67">
        <w:rPr>
          <w:sz w:val="28"/>
          <w:szCs w:val="28"/>
          <w:lang w:val="uk-UA"/>
        </w:rPr>
        <w:t xml:space="preserve"> та громадян</w:t>
      </w:r>
      <w:r w:rsidRPr="00370C67">
        <w:rPr>
          <w:sz w:val="28"/>
          <w:szCs w:val="28"/>
          <w:lang w:val="uk-UA"/>
        </w:rPr>
        <w:t xml:space="preserve"> ці питання будуть врегульовані шляхом унесення відповідних змін.</w:t>
      </w:r>
    </w:p>
    <w:p w:rsidR="006022CA" w:rsidRPr="00370C67" w:rsidRDefault="006022CA" w:rsidP="006022CA">
      <w:pPr>
        <w:widowControl w:val="0"/>
        <w:ind w:firstLine="720"/>
        <w:jc w:val="both"/>
        <w:rPr>
          <w:sz w:val="28"/>
          <w:szCs w:val="28"/>
          <w:lang w:val="uk-UA"/>
        </w:rPr>
      </w:pPr>
      <w:r w:rsidRPr="00370C67">
        <w:rPr>
          <w:sz w:val="28"/>
          <w:szCs w:val="28"/>
          <w:lang w:val="uk-UA"/>
        </w:rPr>
        <w:t>Виконавцем заходів з відстеження є Мін</w:t>
      </w:r>
      <w:r w:rsidR="003131C8" w:rsidRPr="00370C67">
        <w:rPr>
          <w:sz w:val="28"/>
          <w:szCs w:val="28"/>
          <w:lang w:val="uk-UA"/>
        </w:rPr>
        <w:t xml:space="preserve">істерство </w:t>
      </w:r>
      <w:r w:rsidRPr="00370C67">
        <w:rPr>
          <w:sz w:val="28"/>
          <w:szCs w:val="28"/>
          <w:lang w:val="uk-UA"/>
        </w:rPr>
        <w:t>фін</w:t>
      </w:r>
      <w:r w:rsidR="003131C8" w:rsidRPr="00370C67">
        <w:rPr>
          <w:sz w:val="28"/>
          <w:szCs w:val="28"/>
          <w:lang w:val="uk-UA"/>
        </w:rPr>
        <w:t>ансів України</w:t>
      </w:r>
      <w:r w:rsidRPr="00370C67">
        <w:rPr>
          <w:sz w:val="28"/>
          <w:szCs w:val="28"/>
          <w:lang w:val="uk-UA"/>
        </w:rPr>
        <w:t>.</w:t>
      </w:r>
    </w:p>
    <w:p w:rsidR="00C04034" w:rsidRPr="00370C67" w:rsidRDefault="00C04034" w:rsidP="007930B0">
      <w:pPr>
        <w:rPr>
          <w:sz w:val="28"/>
          <w:szCs w:val="28"/>
          <w:lang w:val="uk-UA"/>
        </w:rPr>
      </w:pPr>
    </w:p>
    <w:p w:rsidR="00C04034" w:rsidRPr="00370C67" w:rsidRDefault="00C04034" w:rsidP="007930B0">
      <w:pPr>
        <w:rPr>
          <w:sz w:val="28"/>
          <w:szCs w:val="28"/>
          <w:lang w:val="uk-UA"/>
        </w:rPr>
      </w:pPr>
    </w:p>
    <w:p w:rsidR="00DA2D5D" w:rsidRPr="001631BD" w:rsidRDefault="001631BD" w:rsidP="00DA2D5D">
      <w:pPr>
        <w:rPr>
          <w:b/>
          <w:sz w:val="28"/>
          <w:szCs w:val="28"/>
          <w:lang w:val="uk-UA"/>
        </w:rPr>
      </w:pPr>
      <w:r>
        <w:rPr>
          <w:b/>
          <w:sz w:val="28"/>
          <w:szCs w:val="28"/>
          <w:lang w:val="uk-UA"/>
        </w:rPr>
        <w:t>В.о. </w:t>
      </w:r>
      <w:r w:rsidR="00CE778B" w:rsidRPr="00370C67">
        <w:rPr>
          <w:b/>
          <w:sz w:val="28"/>
          <w:szCs w:val="28"/>
          <w:lang w:val="uk-UA"/>
        </w:rPr>
        <w:t>Міністр</w:t>
      </w:r>
      <w:r>
        <w:rPr>
          <w:b/>
          <w:sz w:val="28"/>
          <w:szCs w:val="28"/>
          <w:lang w:val="uk-UA"/>
        </w:rPr>
        <w:t>а</w:t>
      </w:r>
      <w:r w:rsidR="00DA2D5D" w:rsidRPr="00370C67">
        <w:rPr>
          <w:b/>
          <w:sz w:val="28"/>
          <w:szCs w:val="28"/>
          <w:lang w:val="uk-UA"/>
        </w:rPr>
        <w:t xml:space="preserve"> фінансів </w:t>
      </w:r>
      <w:r w:rsidR="00632FA1" w:rsidRPr="00370C67">
        <w:rPr>
          <w:b/>
          <w:sz w:val="28"/>
          <w:szCs w:val="28"/>
          <w:lang w:val="uk-UA"/>
        </w:rPr>
        <w:t>України</w:t>
      </w:r>
      <w:r w:rsidR="00DA2D5D" w:rsidRPr="00370C67">
        <w:rPr>
          <w:b/>
          <w:sz w:val="28"/>
          <w:szCs w:val="28"/>
          <w:lang w:val="uk-UA"/>
        </w:rPr>
        <w:t xml:space="preserve">                                                    </w:t>
      </w:r>
      <w:r w:rsidR="00C9636E">
        <w:rPr>
          <w:b/>
          <w:sz w:val="28"/>
          <w:szCs w:val="28"/>
          <w:lang w:val="uk-UA"/>
        </w:rPr>
        <w:t>С</w:t>
      </w:r>
      <w:bookmarkStart w:id="0" w:name="_GoBack"/>
      <w:bookmarkEnd w:id="0"/>
      <w:r>
        <w:rPr>
          <w:b/>
          <w:sz w:val="28"/>
          <w:szCs w:val="28"/>
          <w:lang w:val="uk-UA"/>
        </w:rPr>
        <w:t>. МАРЧЕНКО</w:t>
      </w:r>
    </w:p>
    <w:p w:rsidR="000E1555" w:rsidRDefault="000E1555" w:rsidP="00DA2D5D">
      <w:pPr>
        <w:rPr>
          <w:b/>
          <w:sz w:val="28"/>
          <w:szCs w:val="28"/>
          <w:lang w:val="uk-UA"/>
        </w:rPr>
      </w:pPr>
    </w:p>
    <w:sectPr w:rsidR="000E1555" w:rsidSect="00370C67">
      <w:headerReference w:type="even" r:id="rId9"/>
      <w:headerReference w:type="default" r:id="rId10"/>
      <w:headerReference w:type="first" r:id="rId11"/>
      <w:pgSz w:w="11906" w:h="16838"/>
      <w:pgMar w:top="1134" w:right="567" w:bottom="1134" w:left="1701" w:header="39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7DB" w:rsidRDefault="004777DB">
      <w:r>
        <w:separator/>
      </w:r>
    </w:p>
  </w:endnote>
  <w:endnote w:type="continuationSeparator" w:id="0">
    <w:p w:rsidR="004777DB" w:rsidRDefault="0047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7DB" w:rsidRDefault="004777DB">
      <w:r>
        <w:separator/>
      </w:r>
    </w:p>
  </w:footnote>
  <w:footnote w:type="continuationSeparator" w:id="0">
    <w:p w:rsidR="004777DB" w:rsidRDefault="0047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836" w:rsidRDefault="00797836"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7836" w:rsidRDefault="0079783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67" w:rsidRDefault="00370C67" w:rsidP="00370C67">
    <w:pPr>
      <w:pStyle w:val="a6"/>
      <w:jc w:val="center"/>
    </w:pPr>
    <w:r>
      <w:fldChar w:fldCharType="begin"/>
    </w:r>
    <w:r>
      <w:instrText xml:space="preserve"> PAGE   \* MERGEFORMAT </w:instrText>
    </w:r>
    <w:r>
      <w:fldChar w:fldCharType="separate"/>
    </w:r>
    <w:r w:rsidR="00C9636E">
      <w:rPr>
        <w:noProof/>
      </w:rPr>
      <w:t>12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67" w:rsidRDefault="00370C67" w:rsidP="00370C6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22D2"/>
    <w:multiLevelType w:val="hybridMultilevel"/>
    <w:tmpl w:val="8DF8C76C"/>
    <w:lvl w:ilvl="0" w:tplc="15C0E59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BE507D6"/>
    <w:multiLevelType w:val="hybridMultilevel"/>
    <w:tmpl w:val="58622F80"/>
    <w:lvl w:ilvl="0" w:tplc="1CD6876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C406FF3"/>
    <w:multiLevelType w:val="hybridMultilevel"/>
    <w:tmpl w:val="826E31C8"/>
    <w:lvl w:ilvl="0" w:tplc="C6624670">
      <w:start w:val="1"/>
      <w:numFmt w:val="decimal"/>
      <w:lvlText w:val="%1."/>
      <w:lvlJc w:val="left"/>
      <w:pPr>
        <w:ind w:left="686" w:hanging="465"/>
      </w:pPr>
      <w:rPr>
        <w:rFonts w:hint="default"/>
      </w:rPr>
    </w:lvl>
    <w:lvl w:ilvl="1" w:tplc="04220019" w:tentative="1">
      <w:start w:val="1"/>
      <w:numFmt w:val="lowerLetter"/>
      <w:lvlText w:val="%2."/>
      <w:lvlJc w:val="left"/>
      <w:pPr>
        <w:ind w:left="1301" w:hanging="360"/>
      </w:pPr>
    </w:lvl>
    <w:lvl w:ilvl="2" w:tplc="0422001B" w:tentative="1">
      <w:start w:val="1"/>
      <w:numFmt w:val="lowerRoman"/>
      <w:lvlText w:val="%3."/>
      <w:lvlJc w:val="right"/>
      <w:pPr>
        <w:ind w:left="2021" w:hanging="180"/>
      </w:pPr>
    </w:lvl>
    <w:lvl w:ilvl="3" w:tplc="0422000F" w:tentative="1">
      <w:start w:val="1"/>
      <w:numFmt w:val="decimal"/>
      <w:lvlText w:val="%4."/>
      <w:lvlJc w:val="left"/>
      <w:pPr>
        <w:ind w:left="2741" w:hanging="360"/>
      </w:pPr>
    </w:lvl>
    <w:lvl w:ilvl="4" w:tplc="04220019" w:tentative="1">
      <w:start w:val="1"/>
      <w:numFmt w:val="lowerLetter"/>
      <w:lvlText w:val="%5."/>
      <w:lvlJc w:val="left"/>
      <w:pPr>
        <w:ind w:left="3461" w:hanging="360"/>
      </w:pPr>
    </w:lvl>
    <w:lvl w:ilvl="5" w:tplc="0422001B" w:tentative="1">
      <w:start w:val="1"/>
      <w:numFmt w:val="lowerRoman"/>
      <w:lvlText w:val="%6."/>
      <w:lvlJc w:val="right"/>
      <w:pPr>
        <w:ind w:left="4181" w:hanging="180"/>
      </w:pPr>
    </w:lvl>
    <w:lvl w:ilvl="6" w:tplc="0422000F" w:tentative="1">
      <w:start w:val="1"/>
      <w:numFmt w:val="decimal"/>
      <w:lvlText w:val="%7."/>
      <w:lvlJc w:val="left"/>
      <w:pPr>
        <w:ind w:left="4901" w:hanging="360"/>
      </w:pPr>
    </w:lvl>
    <w:lvl w:ilvl="7" w:tplc="04220019" w:tentative="1">
      <w:start w:val="1"/>
      <w:numFmt w:val="lowerLetter"/>
      <w:lvlText w:val="%8."/>
      <w:lvlJc w:val="left"/>
      <w:pPr>
        <w:ind w:left="5621" w:hanging="360"/>
      </w:pPr>
    </w:lvl>
    <w:lvl w:ilvl="8" w:tplc="0422001B" w:tentative="1">
      <w:start w:val="1"/>
      <w:numFmt w:val="lowerRoman"/>
      <w:lvlText w:val="%9."/>
      <w:lvlJc w:val="right"/>
      <w:pPr>
        <w:ind w:left="634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A4"/>
    <w:rsid w:val="000001EA"/>
    <w:rsid w:val="000011AB"/>
    <w:rsid w:val="00001B8E"/>
    <w:rsid w:val="00001CAC"/>
    <w:rsid w:val="00001E17"/>
    <w:rsid w:val="00002151"/>
    <w:rsid w:val="0000227F"/>
    <w:rsid w:val="0000249D"/>
    <w:rsid w:val="000025CA"/>
    <w:rsid w:val="00002667"/>
    <w:rsid w:val="000027BF"/>
    <w:rsid w:val="000029CE"/>
    <w:rsid w:val="000036B8"/>
    <w:rsid w:val="00003766"/>
    <w:rsid w:val="000038C3"/>
    <w:rsid w:val="00003A13"/>
    <w:rsid w:val="00003D1A"/>
    <w:rsid w:val="00003E1B"/>
    <w:rsid w:val="0000415F"/>
    <w:rsid w:val="00004584"/>
    <w:rsid w:val="00004A52"/>
    <w:rsid w:val="00004DA0"/>
    <w:rsid w:val="0000513B"/>
    <w:rsid w:val="0000523C"/>
    <w:rsid w:val="0000582F"/>
    <w:rsid w:val="00005A39"/>
    <w:rsid w:val="00005A80"/>
    <w:rsid w:val="00005C5F"/>
    <w:rsid w:val="00005DFF"/>
    <w:rsid w:val="000064A1"/>
    <w:rsid w:val="000064E0"/>
    <w:rsid w:val="00006D46"/>
    <w:rsid w:val="000074EE"/>
    <w:rsid w:val="0000761D"/>
    <w:rsid w:val="000077C3"/>
    <w:rsid w:val="00007BCD"/>
    <w:rsid w:val="00007BEE"/>
    <w:rsid w:val="00007CE4"/>
    <w:rsid w:val="00007FAA"/>
    <w:rsid w:val="00010470"/>
    <w:rsid w:val="000108B0"/>
    <w:rsid w:val="00010963"/>
    <w:rsid w:val="00010F66"/>
    <w:rsid w:val="00011083"/>
    <w:rsid w:val="0001169B"/>
    <w:rsid w:val="000117AA"/>
    <w:rsid w:val="00011AF6"/>
    <w:rsid w:val="00011E07"/>
    <w:rsid w:val="000123E2"/>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1EC"/>
    <w:rsid w:val="000208E7"/>
    <w:rsid w:val="00020AC6"/>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6A1"/>
    <w:rsid w:val="00033788"/>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931"/>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479DE"/>
    <w:rsid w:val="0005059E"/>
    <w:rsid w:val="00050845"/>
    <w:rsid w:val="00050A6D"/>
    <w:rsid w:val="00050DF5"/>
    <w:rsid w:val="00050EE9"/>
    <w:rsid w:val="00051042"/>
    <w:rsid w:val="000514B6"/>
    <w:rsid w:val="00051506"/>
    <w:rsid w:val="00051B69"/>
    <w:rsid w:val="00051DF7"/>
    <w:rsid w:val="00052951"/>
    <w:rsid w:val="00052C45"/>
    <w:rsid w:val="00052C8C"/>
    <w:rsid w:val="00052EC5"/>
    <w:rsid w:val="00052F4B"/>
    <w:rsid w:val="00052FB0"/>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516D"/>
    <w:rsid w:val="00065935"/>
    <w:rsid w:val="0006597B"/>
    <w:rsid w:val="00065980"/>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F67"/>
    <w:rsid w:val="000732B0"/>
    <w:rsid w:val="00073399"/>
    <w:rsid w:val="00073914"/>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499"/>
    <w:rsid w:val="00087869"/>
    <w:rsid w:val="0009052A"/>
    <w:rsid w:val="000905AB"/>
    <w:rsid w:val="00090A18"/>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32C"/>
    <w:rsid w:val="000964CD"/>
    <w:rsid w:val="00096561"/>
    <w:rsid w:val="00096741"/>
    <w:rsid w:val="00096BA8"/>
    <w:rsid w:val="000A0929"/>
    <w:rsid w:val="000A095D"/>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8D1"/>
    <w:rsid w:val="000A3B8C"/>
    <w:rsid w:val="000A3D32"/>
    <w:rsid w:val="000A4828"/>
    <w:rsid w:val="000A4B75"/>
    <w:rsid w:val="000A4F19"/>
    <w:rsid w:val="000A51A7"/>
    <w:rsid w:val="000A5429"/>
    <w:rsid w:val="000A5521"/>
    <w:rsid w:val="000A560C"/>
    <w:rsid w:val="000A5752"/>
    <w:rsid w:val="000A5768"/>
    <w:rsid w:val="000A57EF"/>
    <w:rsid w:val="000A59A4"/>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DF"/>
    <w:rsid w:val="000B39DE"/>
    <w:rsid w:val="000B4519"/>
    <w:rsid w:val="000B4E13"/>
    <w:rsid w:val="000B5181"/>
    <w:rsid w:val="000B5878"/>
    <w:rsid w:val="000B5965"/>
    <w:rsid w:val="000B5C23"/>
    <w:rsid w:val="000B5CF1"/>
    <w:rsid w:val="000B5D96"/>
    <w:rsid w:val="000B5E5A"/>
    <w:rsid w:val="000B62B9"/>
    <w:rsid w:val="000B65FB"/>
    <w:rsid w:val="000B66F5"/>
    <w:rsid w:val="000B6BD0"/>
    <w:rsid w:val="000B6CA8"/>
    <w:rsid w:val="000B748D"/>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AE9"/>
    <w:rsid w:val="000C3CE5"/>
    <w:rsid w:val="000C4212"/>
    <w:rsid w:val="000C436A"/>
    <w:rsid w:val="000C4443"/>
    <w:rsid w:val="000C4551"/>
    <w:rsid w:val="000C4594"/>
    <w:rsid w:val="000C4CAF"/>
    <w:rsid w:val="000C4D87"/>
    <w:rsid w:val="000C4D8E"/>
    <w:rsid w:val="000C5081"/>
    <w:rsid w:val="000C5695"/>
    <w:rsid w:val="000C584B"/>
    <w:rsid w:val="000C5A6C"/>
    <w:rsid w:val="000C5AF5"/>
    <w:rsid w:val="000C5C2D"/>
    <w:rsid w:val="000C6007"/>
    <w:rsid w:val="000C663D"/>
    <w:rsid w:val="000C69BC"/>
    <w:rsid w:val="000C6C52"/>
    <w:rsid w:val="000C6CE5"/>
    <w:rsid w:val="000C6FD9"/>
    <w:rsid w:val="000C7660"/>
    <w:rsid w:val="000C7F67"/>
    <w:rsid w:val="000D0197"/>
    <w:rsid w:val="000D059C"/>
    <w:rsid w:val="000D0930"/>
    <w:rsid w:val="000D0A50"/>
    <w:rsid w:val="000D0DDC"/>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437"/>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7AA"/>
    <w:rsid w:val="000E0F12"/>
    <w:rsid w:val="000E12B7"/>
    <w:rsid w:val="000E1555"/>
    <w:rsid w:val="000E15C7"/>
    <w:rsid w:val="000E1ADE"/>
    <w:rsid w:val="000E2361"/>
    <w:rsid w:val="000E2790"/>
    <w:rsid w:val="000E2803"/>
    <w:rsid w:val="000E2A4B"/>
    <w:rsid w:val="000E2DF0"/>
    <w:rsid w:val="000E308D"/>
    <w:rsid w:val="000E30C0"/>
    <w:rsid w:val="000E39D1"/>
    <w:rsid w:val="000E3BB4"/>
    <w:rsid w:val="000E3C6D"/>
    <w:rsid w:val="000E411C"/>
    <w:rsid w:val="000E43A4"/>
    <w:rsid w:val="000E4AAD"/>
    <w:rsid w:val="000E51D6"/>
    <w:rsid w:val="000E55A0"/>
    <w:rsid w:val="000E55C6"/>
    <w:rsid w:val="000E5831"/>
    <w:rsid w:val="000E5A43"/>
    <w:rsid w:val="000E5DA5"/>
    <w:rsid w:val="000E60D8"/>
    <w:rsid w:val="000E62DF"/>
    <w:rsid w:val="000E6369"/>
    <w:rsid w:val="000E649D"/>
    <w:rsid w:val="000E65A6"/>
    <w:rsid w:val="000E6770"/>
    <w:rsid w:val="000E6840"/>
    <w:rsid w:val="000E6887"/>
    <w:rsid w:val="000E6937"/>
    <w:rsid w:val="000E6D50"/>
    <w:rsid w:val="000E7C0F"/>
    <w:rsid w:val="000E7CCB"/>
    <w:rsid w:val="000F0315"/>
    <w:rsid w:val="000F04FE"/>
    <w:rsid w:val="000F0734"/>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526"/>
    <w:rsid w:val="000F485A"/>
    <w:rsid w:val="000F4ADF"/>
    <w:rsid w:val="000F4DB4"/>
    <w:rsid w:val="000F5039"/>
    <w:rsid w:val="000F52C9"/>
    <w:rsid w:val="000F580E"/>
    <w:rsid w:val="000F5F8B"/>
    <w:rsid w:val="000F673A"/>
    <w:rsid w:val="000F68A2"/>
    <w:rsid w:val="000F6902"/>
    <w:rsid w:val="000F6966"/>
    <w:rsid w:val="000F6C35"/>
    <w:rsid w:val="000F6EA7"/>
    <w:rsid w:val="000F7268"/>
    <w:rsid w:val="000F732A"/>
    <w:rsid w:val="000F75D0"/>
    <w:rsid w:val="000F7A06"/>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101B0"/>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2E4"/>
    <w:rsid w:val="001233A8"/>
    <w:rsid w:val="001233B0"/>
    <w:rsid w:val="001234EF"/>
    <w:rsid w:val="001236A9"/>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9B7"/>
    <w:rsid w:val="00133397"/>
    <w:rsid w:val="00133970"/>
    <w:rsid w:val="00133B27"/>
    <w:rsid w:val="00133CBE"/>
    <w:rsid w:val="00133F02"/>
    <w:rsid w:val="00133FCF"/>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0F85"/>
    <w:rsid w:val="0014111D"/>
    <w:rsid w:val="00141340"/>
    <w:rsid w:val="001413E1"/>
    <w:rsid w:val="00141508"/>
    <w:rsid w:val="0014152A"/>
    <w:rsid w:val="00141596"/>
    <w:rsid w:val="0014171E"/>
    <w:rsid w:val="00141AAF"/>
    <w:rsid w:val="00142117"/>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BD"/>
    <w:rsid w:val="001631CD"/>
    <w:rsid w:val="001632DD"/>
    <w:rsid w:val="001632E9"/>
    <w:rsid w:val="00163456"/>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B22"/>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3CBE"/>
    <w:rsid w:val="0017404B"/>
    <w:rsid w:val="00174109"/>
    <w:rsid w:val="00174AC2"/>
    <w:rsid w:val="00174DDC"/>
    <w:rsid w:val="001750F8"/>
    <w:rsid w:val="00175362"/>
    <w:rsid w:val="00175BF9"/>
    <w:rsid w:val="00175F20"/>
    <w:rsid w:val="00175FE4"/>
    <w:rsid w:val="00176111"/>
    <w:rsid w:val="00176812"/>
    <w:rsid w:val="00176F2D"/>
    <w:rsid w:val="0017729E"/>
    <w:rsid w:val="001772C0"/>
    <w:rsid w:val="001774C9"/>
    <w:rsid w:val="001777DF"/>
    <w:rsid w:val="00177943"/>
    <w:rsid w:val="001779BA"/>
    <w:rsid w:val="00177C2D"/>
    <w:rsid w:val="00177D60"/>
    <w:rsid w:val="00177E6D"/>
    <w:rsid w:val="0018046F"/>
    <w:rsid w:val="00180771"/>
    <w:rsid w:val="00180AE5"/>
    <w:rsid w:val="00180B16"/>
    <w:rsid w:val="00180C16"/>
    <w:rsid w:val="001810E8"/>
    <w:rsid w:val="001814B9"/>
    <w:rsid w:val="00181580"/>
    <w:rsid w:val="00181E15"/>
    <w:rsid w:val="00181E4A"/>
    <w:rsid w:val="00182519"/>
    <w:rsid w:val="0018272F"/>
    <w:rsid w:val="0018295B"/>
    <w:rsid w:val="00182CCC"/>
    <w:rsid w:val="001837FC"/>
    <w:rsid w:val="00183D53"/>
    <w:rsid w:val="00183EC9"/>
    <w:rsid w:val="00183F01"/>
    <w:rsid w:val="0018411A"/>
    <w:rsid w:val="00184183"/>
    <w:rsid w:val="001843C9"/>
    <w:rsid w:val="00184D8A"/>
    <w:rsid w:val="0018523E"/>
    <w:rsid w:val="0018535B"/>
    <w:rsid w:val="001853B5"/>
    <w:rsid w:val="00185426"/>
    <w:rsid w:val="00185472"/>
    <w:rsid w:val="001855F5"/>
    <w:rsid w:val="00185602"/>
    <w:rsid w:val="001857A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593"/>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926"/>
    <w:rsid w:val="001A79C2"/>
    <w:rsid w:val="001A7B76"/>
    <w:rsid w:val="001A7D1D"/>
    <w:rsid w:val="001A7D41"/>
    <w:rsid w:val="001A7E0A"/>
    <w:rsid w:val="001B0135"/>
    <w:rsid w:val="001B0356"/>
    <w:rsid w:val="001B036F"/>
    <w:rsid w:val="001B079F"/>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B80"/>
    <w:rsid w:val="001B40D8"/>
    <w:rsid w:val="001B4556"/>
    <w:rsid w:val="001B4A11"/>
    <w:rsid w:val="001B4BF2"/>
    <w:rsid w:val="001B4C46"/>
    <w:rsid w:val="001B4CAE"/>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944"/>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858"/>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4388"/>
    <w:rsid w:val="001D478C"/>
    <w:rsid w:val="001D47B3"/>
    <w:rsid w:val="001D4C6B"/>
    <w:rsid w:val="001D4D5C"/>
    <w:rsid w:val="001D4EDD"/>
    <w:rsid w:val="001D5020"/>
    <w:rsid w:val="001D5BDA"/>
    <w:rsid w:val="001D5C57"/>
    <w:rsid w:val="001D5CC8"/>
    <w:rsid w:val="001D6069"/>
    <w:rsid w:val="001D608C"/>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57C"/>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7"/>
    <w:rsid w:val="001E56D6"/>
    <w:rsid w:val="001E571B"/>
    <w:rsid w:val="001E58EC"/>
    <w:rsid w:val="001E5947"/>
    <w:rsid w:val="001E5B0A"/>
    <w:rsid w:val="001E5B21"/>
    <w:rsid w:val="001E5FC7"/>
    <w:rsid w:val="001E638B"/>
    <w:rsid w:val="001E6640"/>
    <w:rsid w:val="001E688F"/>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AAC"/>
    <w:rsid w:val="001F4240"/>
    <w:rsid w:val="001F44CC"/>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1116"/>
    <w:rsid w:val="002015C2"/>
    <w:rsid w:val="00201707"/>
    <w:rsid w:val="002017D8"/>
    <w:rsid w:val="00201834"/>
    <w:rsid w:val="00201B6C"/>
    <w:rsid w:val="00201B91"/>
    <w:rsid w:val="00201FE3"/>
    <w:rsid w:val="00202234"/>
    <w:rsid w:val="0020254B"/>
    <w:rsid w:val="002026C4"/>
    <w:rsid w:val="00202776"/>
    <w:rsid w:val="0020278D"/>
    <w:rsid w:val="00202D7A"/>
    <w:rsid w:val="00202F34"/>
    <w:rsid w:val="0020330D"/>
    <w:rsid w:val="0020340A"/>
    <w:rsid w:val="00203415"/>
    <w:rsid w:val="00203673"/>
    <w:rsid w:val="002036FE"/>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6F28"/>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3BE"/>
    <w:rsid w:val="002153CC"/>
    <w:rsid w:val="00216011"/>
    <w:rsid w:val="002161D9"/>
    <w:rsid w:val="002162A0"/>
    <w:rsid w:val="00216AC2"/>
    <w:rsid w:val="00216D76"/>
    <w:rsid w:val="00216DC4"/>
    <w:rsid w:val="00216EF5"/>
    <w:rsid w:val="002170EF"/>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F33"/>
    <w:rsid w:val="00221F9A"/>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91A"/>
    <w:rsid w:val="00225940"/>
    <w:rsid w:val="00226174"/>
    <w:rsid w:val="002261B7"/>
    <w:rsid w:val="0022680A"/>
    <w:rsid w:val="00226D9F"/>
    <w:rsid w:val="002271A7"/>
    <w:rsid w:val="00227946"/>
    <w:rsid w:val="00227A2D"/>
    <w:rsid w:val="00227B9B"/>
    <w:rsid w:val="00227F49"/>
    <w:rsid w:val="002300A9"/>
    <w:rsid w:val="00230292"/>
    <w:rsid w:val="002302C0"/>
    <w:rsid w:val="00230356"/>
    <w:rsid w:val="002303DE"/>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2247"/>
    <w:rsid w:val="002427BC"/>
    <w:rsid w:val="0024282B"/>
    <w:rsid w:val="00242C09"/>
    <w:rsid w:val="00242C66"/>
    <w:rsid w:val="0024322F"/>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46A"/>
    <w:rsid w:val="002476A9"/>
    <w:rsid w:val="00247748"/>
    <w:rsid w:val="002477C7"/>
    <w:rsid w:val="002479A0"/>
    <w:rsid w:val="002479E3"/>
    <w:rsid w:val="00247DCC"/>
    <w:rsid w:val="00247F48"/>
    <w:rsid w:val="00250458"/>
    <w:rsid w:val="002508E4"/>
    <w:rsid w:val="00250AC4"/>
    <w:rsid w:val="00250E3D"/>
    <w:rsid w:val="00250EE4"/>
    <w:rsid w:val="00250FBB"/>
    <w:rsid w:val="002511E1"/>
    <w:rsid w:val="0025165D"/>
    <w:rsid w:val="00251B72"/>
    <w:rsid w:val="00251EF1"/>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63C4"/>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D17"/>
    <w:rsid w:val="00265DE4"/>
    <w:rsid w:val="00265F39"/>
    <w:rsid w:val="00265FB8"/>
    <w:rsid w:val="002660F8"/>
    <w:rsid w:val="0026625B"/>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C59"/>
    <w:rsid w:val="00271DA0"/>
    <w:rsid w:val="00271DA3"/>
    <w:rsid w:val="00271DB9"/>
    <w:rsid w:val="002721FA"/>
    <w:rsid w:val="0027238A"/>
    <w:rsid w:val="002724B5"/>
    <w:rsid w:val="002727EE"/>
    <w:rsid w:val="0027282F"/>
    <w:rsid w:val="0027287D"/>
    <w:rsid w:val="00272AC6"/>
    <w:rsid w:val="00272DC0"/>
    <w:rsid w:val="00272DDD"/>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84C"/>
    <w:rsid w:val="00276157"/>
    <w:rsid w:val="0027647A"/>
    <w:rsid w:val="002766D7"/>
    <w:rsid w:val="00276811"/>
    <w:rsid w:val="00276901"/>
    <w:rsid w:val="00277633"/>
    <w:rsid w:val="00277890"/>
    <w:rsid w:val="00277D36"/>
    <w:rsid w:val="00277F58"/>
    <w:rsid w:val="0028079B"/>
    <w:rsid w:val="0028096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9D1"/>
    <w:rsid w:val="00290B41"/>
    <w:rsid w:val="002919A7"/>
    <w:rsid w:val="00291AEE"/>
    <w:rsid w:val="00292128"/>
    <w:rsid w:val="00292403"/>
    <w:rsid w:val="0029275D"/>
    <w:rsid w:val="00292A04"/>
    <w:rsid w:val="00292E51"/>
    <w:rsid w:val="00292FCC"/>
    <w:rsid w:val="00293101"/>
    <w:rsid w:val="0029315D"/>
    <w:rsid w:val="002931FC"/>
    <w:rsid w:val="002933EB"/>
    <w:rsid w:val="002936DC"/>
    <w:rsid w:val="0029392D"/>
    <w:rsid w:val="00293EC9"/>
    <w:rsid w:val="00293F01"/>
    <w:rsid w:val="00293F58"/>
    <w:rsid w:val="0029426B"/>
    <w:rsid w:val="00294817"/>
    <w:rsid w:val="002948A5"/>
    <w:rsid w:val="00294AAB"/>
    <w:rsid w:val="00294C3B"/>
    <w:rsid w:val="00294E53"/>
    <w:rsid w:val="00294F31"/>
    <w:rsid w:val="002950BA"/>
    <w:rsid w:val="0029584B"/>
    <w:rsid w:val="00295DD8"/>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E8"/>
    <w:rsid w:val="002B2839"/>
    <w:rsid w:val="002B2F7F"/>
    <w:rsid w:val="002B3022"/>
    <w:rsid w:val="002B33A2"/>
    <w:rsid w:val="002B348F"/>
    <w:rsid w:val="002B34D1"/>
    <w:rsid w:val="002B35AE"/>
    <w:rsid w:val="002B3B7D"/>
    <w:rsid w:val="002B3CD8"/>
    <w:rsid w:val="002B40F5"/>
    <w:rsid w:val="002B46C4"/>
    <w:rsid w:val="002B471C"/>
    <w:rsid w:val="002B4F92"/>
    <w:rsid w:val="002B517C"/>
    <w:rsid w:val="002B532C"/>
    <w:rsid w:val="002B6084"/>
    <w:rsid w:val="002B62DD"/>
    <w:rsid w:val="002B6424"/>
    <w:rsid w:val="002B6598"/>
    <w:rsid w:val="002B67E6"/>
    <w:rsid w:val="002B6C17"/>
    <w:rsid w:val="002B6C25"/>
    <w:rsid w:val="002B6CF4"/>
    <w:rsid w:val="002B6FC2"/>
    <w:rsid w:val="002B70DC"/>
    <w:rsid w:val="002B7F30"/>
    <w:rsid w:val="002C01BD"/>
    <w:rsid w:val="002C02A7"/>
    <w:rsid w:val="002C0379"/>
    <w:rsid w:val="002C0773"/>
    <w:rsid w:val="002C0946"/>
    <w:rsid w:val="002C0A8E"/>
    <w:rsid w:val="002C0FFC"/>
    <w:rsid w:val="002C10EC"/>
    <w:rsid w:val="002C1137"/>
    <w:rsid w:val="002C145F"/>
    <w:rsid w:val="002C17BC"/>
    <w:rsid w:val="002C1962"/>
    <w:rsid w:val="002C2153"/>
    <w:rsid w:val="002C23C0"/>
    <w:rsid w:val="002C2564"/>
    <w:rsid w:val="002C263C"/>
    <w:rsid w:val="002C2A80"/>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486"/>
    <w:rsid w:val="002C5861"/>
    <w:rsid w:val="002C5C2D"/>
    <w:rsid w:val="002C5CAD"/>
    <w:rsid w:val="002C5FD1"/>
    <w:rsid w:val="002C63A6"/>
    <w:rsid w:val="002C6566"/>
    <w:rsid w:val="002C676B"/>
    <w:rsid w:val="002C67BD"/>
    <w:rsid w:val="002C6B50"/>
    <w:rsid w:val="002C6D0A"/>
    <w:rsid w:val="002C714C"/>
    <w:rsid w:val="002C715D"/>
    <w:rsid w:val="002C762A"/>
    <w:rsid w:val="002C79BA"/>
    <w:rsid w:val="002C7CB0"/>
    <w:rsid w:val="002C7F1B"/>
    <w:rsid w:val="002C7FB0"/>
    <w:rsid w:val="002D0036"/>
    <w:rsid w:val="002D02C5"/>
    <w:rsid w:val="002D03C8"/>
    <w:rsid w:val="002D042A"/>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CC"/>
    <w:rsid w:val="002D483F"/>
    <w:rsid w:val="002D4D84"/>
    <w:rsid w:val="002D4D93"/>
    <w:rsid w:val="002D4E0B"/>
    <w:rsid w:val="002D510F"/>
    <w:rsid w:val="002D53CB"/>
    <w:rsid w:val="002D5788"/>
    <w:rsid w:val="002D5C81"/>
    <w:rsid w:val="002D5F7D"/>
    <w:rsid w:val="002D6010"/>
    <w:rsid w:val="002D609D"/>
    <w:rsid w:val="002D6952"/>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182"/>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9F8"/>
    <w:rsid w:val="002F2F63"/>
    <w:rsid w:val="002F3EFA"/>
    <w:rsid w:val="002F4061"/>
    <w:rsid w:val="002F4376"/>
    <w:rsid w:val="002F4C2D"/>
    <w:rsid w:val="002F4CD5"/>
    <w:rsid w:val="002F4D15"/>
    <w:rsid w:val="002F4D8E"/>
    <w:rsid w:val="002F5795"/>
    <w:rsid w:val="002F5878"/>
    <w:rsid w:val="002F5C2D"/>
    <w:rsid w:val="002F5C5F"/>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E0B"/>
    <w:rsid w:val="003023AA"/>
    <w:rsid w:val="00302FA1"/>
    <w:rsid w:val="003030D8"/>
    <w:rsid w:val="00303110"/>
    <w:rsid w:val="00303390"/>
    <w:rsid w:val="00303579"/>
    <w:rsid w:val="0030381A"/>
    <w:rsid w:val="00303839"/>
    <w:rsid w:val="003038C3"/>
    <w:rsid w:val="00303DF3"/>
    <w:rsid w:val="00303E11"/>
    <w:rsid w:val="00303EB8"/>
    <w:rsid w:val="003042BC"/>
    <w:rsid w:val="00304361"/>
    <w:rsid w:val="00304B41"/>
    <w:rsid w:val="003051F0"/>
    <w:rsid w:val="003053FD"/>
    <w:rsid w:val="0030542B"/>
    <w:rsid w:val="00305866"/>
    <w:rsid w:val="00305C25"/>
    <w:rsid w:val="003060C9"/>
    <w:rsid w:val="003060DF"/>
    <w:rsid w:val="00306238"/>
    <w:rsid w:val="00306283"/>
    <w:rsid w:val="00306605"/>
    <w:rsid w:val="00306BE0"/>
    <w:rsid w:val="00306DCC"/>
    <w:rsid w:val="00306DF8"/>
    <w:rsid w:val="00306F92"/>
    <w:rsid w:val="003070F3"/>
    <w:rsid w:val="00307587"/>
    <w:rsid w:val="00307982"/>
    <w:rsid w:val="00307BA4"/>
    <w:rsid w:val="00307F1A"/>
    <w:rsid w:val="00310084"/>
    <w:rsid w:val="003104D4"/>
    <w:rsid w:val="0031061D"/>
    <w:rsid w:val="003109B6"/>
    <w:rsid w:val="00310A70"/>
    <w:rsid w:val="00310AF9"/>
    <w:rsid w:val="00310B02"/>
    <w:rsid w:val="00310C73"/>
    <w:rsid w:val="00310DF5"/>
    <w:rsid w:val="00310FDA"/>
    <w:rsid w:val="00311197"/>
    <w:rsid w:val="00311324"/>
    <w:rsid w:val="00311551"/>
    <w:rsid w:val="00311845"/>
    <w:rsid w:val="00311A84"/>
    <w:rsid w:val="0031248C"/>
    <w:rsid w:val="003131C8"/>
    <w:rsid w:val="0031334A"/>
    <w:rsid w:val="00313570"/>
    <w:rsid w:val="003136D8"/>
    <w:rsid w:val="00313703"/>
    <w:rsid w:val="00313E23"/>
    <w:rsid w:val="00313FC3"/>
    <w:rsid w:val="003146A6"/>
    <w:rsid w:val="0031496F"/>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A23"/>
    <w:rsid w:val="00323D12"/>
    <w:rsid w:val="00324272"/>
    <w:rsid w:val="0032427E"/>
    <w:rsid w:val="00324335"/>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81D"/>
    <w:rsid w:val="00332FF3"/>
    <w:rsid w:val="003331BE"/>
    <w:rsid w:val="00333341"/>
    <w:rsid w:val="003335C8"/>
    <w:rsid w:val="003337E8"/>
    <w:rsid w:val="003337EC"/>
    <w:rsid w:val="0033394C"/>
    <w:rsid w:val="00333AD9"/>
    <w:rsid w:val="00333E80"/>
    <w:rsid w:val="003340AD"/>
    <w:rsid w:val="00334121"/>
    <w:rsid w:val="003342CD"/>
    <w:rsid w:val="003345A1"/>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2B7F"/>
    <w:rsid w:val="00343128"/>
    <w:rsid w:val="00343219"/>
    <w:rsid w:val="0034333C"/>
    <w:rsid w:val="00343826"/>
    <w:rsid w:val="00343DC7"/>
    <w:rsid w:val="00343FDD"/>
    <w:rsid w:val="0034413D"/>
    <w:rsid w:val="00344873"/>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B91"/>
    <w:rsid w:val="00347D03"/>
    <w:rsid w:val="00347EC0"/>
    <w:rsid w:val="0035000E"/>
    <w:rsid w:val="003503FB"/>
    <w:rsid w:val="003505F8"/>
    <w:rsid w:val="003506A9"/>
    <w:rsid w:val="00350705"/>
    <w:rsid w:val="003509E3"/>
    <w:rsid w:val="00350AFB"/>
    <w:rsid w:val="00350B5D"/>
    <w:rsid w:val="00350BBD"/>
    <w:rsid w:val="003511FB"/>
    <w:rsid w:val="00351277"/>
    <w:rsid w:val="00351356"/>
    <w:rsid w:val="0035151A"/>
    <w:rsid w:val="0035161E"/>
    <w:rsid w:val="003518B9"/>
    <w:rsid w:val="00351AEB"/>
    <w:rsid w:val="00351BE1"/>
    <w:rsid w:val="0035264E"/>
    <w:rsid w:val="003526A5"/>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F0"/>
    <w:rsid w:val="0037070F"/>
    <w:rsid w:val="00370713"/>
    <w:rsid w:val="00370873"/>
    <w:rsid w:val="00370A55"/>
    <w:rsid w:val="00370B6E"/>
    <w:rsid w:val="00370C3C"/>
    <w:rsid w:val="00370C67"/>
    <w:rsid w:val="0037141B"/>
    <w:rsid w:val="0037172B"/>
    <w:rsid w:val="00371E5F"/>
    <w:rsid w:val="0037233B"/>
    <w:rsid w:val="003725FF"/>
    <w:rsid w:val="0037296B"/>
    <w:rsid w:val="00372ADF"/>
    <w:rsid w:val="00372BA5"/>
    <w:rsid w:val="0037301B"/>
    <w:rsid w:val="0037306E"/>
    <w:rsid w:val="0037379B"/>
    <w:rsid w:val="00373A2A"/>
    <w:rsid w:val="00374124"/>
    <w:rsid w:val="00374330"/>
    <w:rsid w:val="00374463"/>
    <w:rsid w:val="00374515"/>
    <w:rsid w:val="00374815"/>
    <w:rsid w:val="0037484E"/>
    <w:rsid w:val="00374B63"/>
    <w:rsid w:val="0037527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53E"/>
    <w:rsid w:val="0038057E"/>
    <w:rsid w:val="0038093F"/>
    <w:rsid w:val="00380B29"/>
    <w:rsid w:val="00380D7E"/>
    <w:rsid w:val="0038121A"/>
    <w:rsid w:val="003812A4"/>
    <w:rsid w:val="003815AF"/>
    <w:rsid w:val="0038173D"/>
    <w:rsid w:val="00381B76"/>
    <w:rsid w:val="00382113"/>
    <w:rsid w:val="003821DB"/>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900DD"/>
    <w:rsid w:val="00390258"/>
    <w:rsid w:val="0039025A"/>
    <w:rsid w:val="00390413"/>
    <w:rsid w:val="003908B0"/>
    <w:rsid w:val="00390A38"/>
    <w:rsid w:val="003915A6"/>
    <w:rsid w:val="00391B3F"/>
    <w:rsid w:val="003921CB"/>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DCD"/>
    <w:rsid w:val="003A1DE4"/>
    <w:rsid w:val="003A214D"/>
    <w:rsid w:val="003A2163"/>
    <w:rsid w:val="003A2350"/>
    <w:rsid w:val="003A2455"/>
    <w:rsid w:val="003A26DB"/>
    <w:rsid w:val="003A26F3"/>
    <w:rsid w:val="003A2D43"/>
    <w:rsid w:val="003A3073"/>
    <w:rsid w:val="003A3274"/>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B1D"/>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D92"/>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6C9"/>
    <w:rsid w:val="003C1E34"/>
    <w:rsid w:val="003C2855"/>
    <w:rsid w:val="003C2857"/>
    <w:rsid w:val="003C2997"/>
    <w:rsid w:val="003C2E51"/>
    <w:rsid w:val="003C3379"/>
    <w:rsid w:val="003C3851"/>
    <w:rsid w:val="003C3DFA"/>
    <w:rsid w:val="003C4366"/>
    <w:rsid w:val="003C49F7"/>
    <w:rsid w:val="003C4DAA"/>
    <w:rsid w:val="003C4E17"/>
    <w:rsid w:val="003C4E1E"/>
    <w:rsid w:val="003C5565"/>
    <w:rsid w:val="003C580F"/>
    <w:rsid w:val="003C5948"/>
    <w:rsid w:val="003C5A02"/>
    <w:rsid w:val="003C5DFA"/>
    <w:rsid w:val="003C6089"/>
    <w:rsid w:val="003C60BB"/>
    <w:rsid w:val="003C64C7"/>
    <w:rsid w:val="003C65A2"/>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62"/>
    <w:rsid w:val="003D1BC5"/>
    <w:rsid w:val="003D1CBF"/>
    <w:rsid w:val="003D1E18"/>
    <w:rsid w:val="003D1F87"/>
    <w:rsid w:val="003D263B"/>
    <w:rsid w:val="003D274E"/>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9FE"/>
    <w:rsid w:val="003E2B62"/>
    <w:rsid w:val="003E2EBB"/>
    <w:rsid w:val="003E34EC"/>
    <w:rsid w:val="003E3593"/>
    <w:rsid w:val="003E3991"/>
    <w:rsid w:val="003E3DD6"/>
    <w:rsid w:val="003E3E39"/>
    <w:rsid w:val="003E3EF5"/>
    <w:rsid w:val="003E47D1"/>
    <w:rsid w:val="003E4950"/>
    <w:rsid w:val="003E51BB"/>
    <w:rsid w:val="003E5DA7"/>
    <w:rsid w:val="003E5E08"/>
    <w:rsid w:val="003E608A"/>
    <w:rsid w:val="003E62DC"/>
    <w:rsid w:val="003E6503"/>
    <w:rsid w:val="003E65A9"/>
    <w:rsid w:val="003E6776"/>
    <w:rsid w:val="003E6C42"/>
    <w:rsid w:val="003E6CC3"/>
    <w:rsid w:val="003E7529"/>
    <w:rsid w:val="003E771D"/>
    <w:rsid w:val="003E7908"/>
    <w:rsid w:val="003E7CA7"/>
    <w:rsid w:val="003E7CAA"/>
    <w:rsid w:val="003E7DDC"/>
    <w:rsid w:val="003F0024"/>
    <w:rsid w:val="003F0120"/>
    <w:rsid w:val="003F01AD"/>
    <w:rsid w:val="003F03AE"/>
    <w:rsid w:val="003F045F"/>
    <w:rsid w:val="003F0F86"/>
    <w:rsid w:val="003F0F9E"/>
    <w:rsid w:val="003F100E"/>
    <w:rsid w:val="003F14CF"/>
    <w:rsid w:val="003F16AC"/>
    <w:rsid w:val="003F1BB1"/>
    <w:rsid w:val="003F1EC4"/>
    <w:rsid w:val="003F209E"/>
    <w:rsid w:val="003F213E"/>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704"/>
    <w:rsid w:val="003F572A"/>
    <w:rsid w:val="003F6CD6"/>
    <w:rsid w:val="003F7E76"/>
    <w:rsid w:val="004000CC"/>
    <w:rsid w:val="004002FF"/>
    <w:rsid w:val="0040096E"/>
    <w:rsid w:val="00400C6A"/>
    <w:rsid w:val="00401C05"/>
    <w:rsid w:val="004022BF"/>
    <w:rsid w:val="004023FF"/>
    <w:rsid w:val="004026E7"/>
    <w:rsid w:val="0040286C"/>
    <w:rsid w:val="00402A8B"/>
    <w:rsid w:val="00402F1E"/>
    <w:rsid w:val="00402FA1"/>
    <w:rsid w:val="0040306F"/>
    <w:rsid w:val="0040349D"/>
    <w:rsid w:val="004034DA"/>
    <w:rsid w:val="00403727"/>
    <w:rsid w:val="00403A87"/>
    <w:rsid w:val="00403BAF"/>
    <w:rsid w:val="00403F46"/>
    <w:rsid w:val="0040401C"/>
    <w:rsid w:val="00404821"/>
    <w:rsid w:val="004048CB"/>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DC9"/>
    <w:rsid w:val="00411E2A"/>
    <w:rsid w:val="00411FC1"/>
    <w:rsid w:val="00412AA5"/>
    <w:rsid w:val="0041309D"/>
    <w:rsid w:val="004134D7"/>
    <w:rsid w:val="004135E3"/>
    <w:rsid w:val="004136D5"/>
    <w:rsid w:val="00413997"/>
    <w:rsid w:val="004139EE"/>
    <w:rsid w:val="00413A57"/>
    <w:rsid w:val="00413A66"/>
    <w:rsid w:val="00413C49"/>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644"/>
    <w:rsid w:val="00417A4E"/>
    <w:rsid w:val="00417B63"/>
    <w:rsid w:val="00420048"/>
    <w:rsid w:val="004202B1"/>
    <w:rsid w:val="00420356"/>
    <w:rsid w:val="004204B6"/>
    <w:rsid w:val="004208D7"/>
    <w:rsid w:val="00420D46"/>
    <w:rsid w:val="0042112A"/>
    <w:rsid w:val="0042116E"/>
    <w:rsid w:val="0042137F"/>
    <w:rsid w:val="00421391"/>
    <w:rsid w:val="0042151C"/>
    <w:rsid w:val="00421530"/>
    <w:rsid w:val="004219D1"/>
    <w:rsid w:val="004219EE"/>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85D"/>
    <w:rsid w:val="00426B7F"/>
    <w:rsid w:val="00426BE1"/>
    <w:rsid w:val="00426C09"/>
    <w:rsid w:val="00427100"/>
    <w:rsid w:val="004271C0"/>
    <w:rsid w:val="004276A5"/>
    <w:rsid w:val="00427ED0"/>
    <w:rsid w:val="00430551"/>
    <w:rsid w:val="0043072A"/>
    <w:rsid w:val="00430928"/>
    <w:rsid w:val="00430AFE"/>
    <w:rsid w:val="00430FB6"/>
    <w:rsid w:val="00431194"/>
    <w:rsid w:val="00431227"/>
    <w:rsid w:val="0043186E"/>
    <w:rsid w:val="0043193D"/>
    <w:rsid w:val="00431BCA"/>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3A2"/>
    <w:rsid w:val="004344BE"/>
    <w:rsid w:val="004344D3"/>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1539"/>
    <w:rsid w:val="00441716"/>
    <w:rsid w:val="00441A6D"/>
    <w:rsid w:val="00441FE2"/>
    <w:rsid w:val="00442002"/>
    <w:rsid w:val="004420DC"/>
    <w:rsid w:val="00442665"/>
    <w:rsid w:val="004427C3"/>
    <w:rsid w:val="00442805"/>
    <w:rsid w:val="004428F0"/>
    <w:rsid w:val="00442CAA"/>
    <w:rsid w:val="00442ED6"/>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F9F"/>
    <w:rsid w:val="004523DA"/>
    <w:rsid w:val="004524DA"/>
    <w:rsid w:val="00452849"/>
    <w:rsid w:val="00452B29"/>
    <w:rsid w:val="00452C20"/>
    <w:rsid w:val="00452C76"/>
    <w:rsid w:val="004530A8"/>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6071"/>
    <w:rsid w:val="0045647D"/>
    <w:rsid w:val="004564A3"/>
    <w:rsid w:val="00456B4B"/>
    <w:rsid w:val="00456FB4"/>
    <w:rsid w:val="0045721C"/>
    <w:rsid w:val="0045729E"/>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F92"/>
    <w:rsid w:val="004640BD"/>
    <w:rsid w:val="0046464F"/>
    <w:rsid w:val="00464CBB"/>
    <w:rsid w:val="00464DF5"/>
    <w:rsid w:val="00465185"/>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307"/>
    <w:rsid w:val="00467513"/>
    <w:rsid w:val="004679C8"/>
    <w:rsid w:val="00467BBD"/>
    <w:rsid w:val="0047069B"/>
    <w:rsid w:val="00470C03"/>
    <w:rsid w:val="00471338"/>
    <w:rsid w:val="0047160A"/>
    <w:rsid w:val="004718F6"/>
    <w:rsid w:val="00471A72"/>
    <w:rsid w:val="00471BA3"/>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BE"/>
    <w:rsid w:val="00475023"/>
    <w:rsid w:val="004750C4"/>
    <w:rsid w:val="004751C3"/>
    <w:rsid w:val="004751D0"/>
    <w:rsid w:val="004751FE"/>
    <w:rsid w:val="00475226"/>
    <w:rsid w:val="0047567E"/>
    <w:rsid w:val="0047569A"/>
    <w:rsid w:val="0047586A"/>
    <w:rsid w:val="00475899"/>
    <w:rsid w:val="00476021"/>
    <w:rsid w:val="0047614F"/>
    <w:rsid w:val="00476349"/>
    <w:rsid w:val="0047660D"/>
    <w:rsid w:val="00476D2A"/>
    <w:rsid w:val="00477077"/>
    <w:rsid w:val="004777DB"/>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4FEA"/>
    <w:rsid w:val="0048539B"/>
    <w:rsid w:val="00485701"/>
    <w:rsid w:val="00485C63"/>
    <w:rsid w:val="00485F33"/>
    <w:rsid w:val="00485F78"/>
    <w:rsid w:val="00485FF4"/>
    <w:rsid w:val="00486413"/>
    <w:rsid w:val="00486538"/>
    <w:rsid w:val="0048688A"/>
    <w:rsid w:val="00487410"/>
    <w:rsid w:val="004876DC"/>
    <w:rsid w:val="004877A0"/>
    <w:rsid w:val="004879D4"/>
    <w:rsid w:val="00487C71"/>
    <w:rsid w:val="00487FCB"/>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378"/>
    <w:rsid w:val="004A472D"/>
    <w:rsid w:val="004A47E6"/>
    <w:rsid w:val="004A481A"/>
    <w:rsid w:val="004A5120"/>
    <w:rsid w:val="004A5A90"/>
    <w:rsid w:val="004A5DD2"/>
    <w:rsid w:val="004A5E51"/>
    <w:rsid w:val="004A66B6"/>
    <w:rsid w:val="004A6737"/>
    <w:rsid w:val="004A74B1"/>
    <w:rsid w:val="004A796F"/>
    <w:rsid w:val="004A7BBE"/>
    <w:rsid w:val="004A7F55"/>
    <w:rsid w:val="004B069B"/>
    <w:rsid w:val="004B074B"/>
    <w:rsid w:val="004B0AF6"/>
    <w:rsid w:val="004B0F72"/>
    <w:rsid w:val="004B10E6"/>
    <w:rsid w:val="004B14F0"/>
    <w:rsid w:val="004B20D9"/>
    <w:rsid w:val="004B22D3"/>
    <w:rsid w:val="004B2859"/>
    <w:rsid w:val="004B29FE"/>
    <w:rsid w:val="004B2A82"/>
    <w:rsid w:val="004B2C8C"/>
    <w:rsid w:val="004B2DC1"/>
    <w:rsid w:val="004B3177"/>
    <w:rsid w:val="004B3429"/>
    <w:rsid w:val="004B34BF"/>
    <w:rsid w:val="004B3ABA"/>
    <w:rsid w:val="004B3E2C"/>
    <w:rsid w:val="004B3E99"/>
    <w:rsid w:val="004B46D7"/>
    <w:rsid w:val="004B4A00"/>
    <w:rsid w:val="004B4A25"/>
    <w:rsid w:val="004B4DD4"/>
    <w:rsid w:val="004B50BB"/>
    <w:rsid w:val="004B50CB"/>
    <w:rsid w:val="004B5279"/>
    <w:rsid w:val="004B527A"/>
    <w:rsid w:val="004B528A"/>
    <w:rsid w:val="004B5B99"/>
    <w:rsid w:val="004B64D7"/>
    <w:rsid w:val="004B6586"/>
    <w:rsid w:val="004B6863"/>
    <w:rsid w:val="004B6958"/>
    <w:rsid w:val="004B6D7A"/>
    <w:rsid w:val="004B74B2"/>
    <w:rsid w:val="004B7AE7"/>
    <w:rsid w:val="004B7F2D"/>
    <w:rsid w:val="004C067D"/>
    <w:rsid w:val="004C06B3"/>
    <w:rsid w:val="004C0750"/>
    <w:rsid w:val="004C0E70"/>
    <w:rsid w:val="004C1062"/>
    <w:rsid w:val="004C1161"/>
    <w:rsid w:val="004C132A"/>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5191"/>
    <w:rsid w:val="004C5474"/>
    <w:rsid w:val="004C5BB5"/>
    <w:rsid w:val="004C5C07"/>
    <w:rsid w:val="004C5CEE"/>
    <w:rsid w:val="004C5E2F"/>
    <w:rsid w:val="004C5F69"/>
    <w:rsid w:val="004C6205"/>
    <w:rsid w:val="004C66AB"/>
    <w:rsid w:val="004C6A43"/>
    <w:rsid w:val="004C6E86"/>
    <w:rsid w:val="004C6F72"/>
    <w:rsid w:val="004C7001"/>
    <w:rsid w:val="004C7DD4"/>
    <w:rsid w:val="004D01A7"/>
    <w:rsid w:val="004D0E57"/>
    <w:rsid w:val="004D0FFC"/>
    <w:rsid w:val="004D1131"/>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77C4"/>
    <w:rsid w:val="004E78A5"/>
    <w:rsid w:val="004E7B86"/>
    <w:rsid w:val="004F00EC"/>
    <w:rsid w:val="004F0343"/>
    <w:rsid w:val="004F1198"/>
    <w:rsid w:val="004F1253"/>
    <w:rsid w:val="004F1531"/>
    <w:rsid w:val="004F1AE4"/>
    <w:rsid w:val="004F1BA7"/>
    <w:rsid w:val="004F20FA"/>
    <w:rsid w:val="004F254A"/>
    <w:rsid w:val="004F2561"/>
    <w:rsid w:val="004F2615"/>
    <w:rsid w:val="004F2ACA"/>
    <w:rsid w:val="004F2B8F"/>
    <w:rsid w:val="004F2BEF"/>
    <w:rsid w:val="004F35A2"/>
    <w:rsid w:val="004F3DFF"/>
    <w:rsid w:val="004F4146"/>
    <w:rsid w:val="004F4528"/>
    <w:rsid w:val="004F45C5"/>
    <w:rsid w:val="004F46FE"/>
    <w:rsid w:val="004F4706"/>
    <w:rsid w:val="004F481C"/>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0F6"/>
    <w:rsid w:val="005015A4"/>
    <w:rsid w:val="005015AB"/>
    <w:rsid w:val="0050177F"/>
    <w:rsid w:val="00501917"/>
    <w:rsid w:val="0050196A"/>
    <w:rsid w:val="00501AC7"/>
    <w:rsid w:val="00501B23"/>
    <w:rsid w:val="00501C0F"/>
    <w:rsid w:val="00501D0A"/>
    <w:rsid w:val="00502210"/>
    <w:rsid w:val="005024C7"/>
    <w:rsid w:val="0050296A"/>
    <w:rsid w:val="00502A9B"/>
    <w:rsid w:val="00502BB7"/>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B2A"/>
    <w:rsid w:val="00504C10"/>
    <w:rsid w:val="00504E87"/>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39B"/>
    <w:rsid w:val="005104A1"/>
    <w:rsid w:val="00510564"/>
    <w:rsid w:val="00510E4F"/>
    <w:rsid w:val="0051112D"/>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BB4"/>
    <w:rsid w:val="00522098"/>
    <w:rsid w:val="00522118"/>
    <w:rsid w:val="005221E2"/>
    <w:rsid w:val="0052226C"/>
    <w:rsid w:val="00522308"/>
    <w:rsid w:val="0052277B"/>
    <w:rsid w:val="0052277D"/>
    <w:rsid w:val="005227B4"/>
    <w:rsid w:val="00522A35"/>
    <w:rsid w:val="00522A5F"/>
    <w:rsid w:val="00522E37"/>
    <w:rsid w:val="00522EB2"/>
    <w:rsid w:val="00523129"/>
    <w:rsid w:val="00523C62"/>
    <w:rsid w:val="005240CB"/>
    <w:rsid w:val="00524178"/>
    <w:rsid w:val="00524511"/>
    <w:rsid w:val="00524604"/>
    <w:rsid w:val="0052471B"/>
    <w:rsid w:val="00524AC7"/>
    <w:rsid w:val="00524C79"/>
    <w:rsid w:val="00524CD1"/>
    <w:rsid w:val="00524F35"/>
    <w:rsid w:val="00525020"/>
    <w:rsid w:val="005250EB"/>
    <w:rsid w:val="005253A5"/>
    <w:rsid w:val="00525675"/>
    <w:rsid w:val="00525947"/>
    <w:rsid w:val="00525A9D"/>
    <w:rsid w:val="00525B3C"/>
    <w:rsid w:val="00525C67"/>
    <w:rsid w:val="00525D8E"/>
    <w:rsid w:val="00525DB4"/>
    <w:rsid w:val="00525FB1"/>
    <w:rsid w:val="00526042"/>
    <w:rsid w:val="00526249"/>
    <w:rsid w:val="0052668F"/>
    <w:rsid w:val="00526AE3"/>
    <w:rsid w:val="00526DED"/>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7EEB"/>
    <w:rsid w:val="005407E5"/>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ACF"/>
    <w:rsid w:val="00556B07"/>
    <w:rsid w:val="00556DF6"/>
    <w:rsid w:val="005570C0"/>
    <w:rsid w:val="005570E0"/>
    <w:rsid w:val="005573BC"/>
    <w:rsid w:val="0055760A"/>
    <w:rsid w:val="00557DF5"/>
    <w:rsid w:val="00560301"/>
    <w:rsid w:val="0056057A"/>
    <w:rsid w:val="00560A20"/>
    <w:rsid w:val="00560B35"/>
    <w:rsid w:val="00560BAC"/>
    <w:rsid w:val="00560FFF"/>
    <w:rsid w:val="00561431"/>
    <w:rsid w:val="00561490"/>
    <w:rsid w:val="005614AA"/>
    <w:rsid w:val="005619F9"/>
    <w:rsid w:val="00561A17"/>
    <w:rsid w:val="00561AEF"/>
    <w:rsid w:val="00561EE0"/>
    <w:rsid w:val="00561EFD"/>
    <w:rsid w:val="00561F6E"/>
    <w:rsid w:val="0056216A"/>
    <w:rsid w:val="00562269"/>
    <w:rsid w:val="005627B4"/>
    <w:rsid w:val="005628AF"/>
    <w:rsid w:val="005632D3"/>
    <w:rsid w:val="005633DC"/>
    <w:rsid w:val="00563649"/>
    <w:rsid w:val="005638A4"/>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F83"/>
    <w:rsid w:val="00567FEC"/>
    <w:rsid w:val="005703E1"/>
    <w:rsid w:val="005705CD"/>
    <w:rsid w:val="005706CC"/>
    <w:rsid w:val="0057085E"/>
    <w:rsid w:val="00570A05"/>
    <w:rsid w:val="00570AFD"/>
    <w:rsid w:val="005710F1"/>
    <w:rsid w:val="005710FD"/>
    <w:rsid w:val="005713AF"/>
    <w:rsid w:val="005715DA"/>
    <w:rsid w:val="00571A6A"/>
    <w:rsid w:val="00571B9C"/>
    <w:rsid w:val="00571CE3"/>
    <w:rsid w:val="00571CEE"/>
    <w:rsid w:val="00572134"/>
    <w:rsid w:val="005729EB"/>
    <w:rsid w:val="00572DEC"/>
    <w:rsid w:val="00572F1F"/>
    <w:rsid w:val="005733C0"/>
    <w:rsid w:val="005742E4"/>
    <w:rsid w:val="00574327"/>
    <w:rsid w:val="005744C0"/>
    <w:rsid w:val="00574556"/>
    <w:rsid w:val="005748F8"/>
    <w:rsid w:val="00575112"/>
    <w:rsid w:val="005752F8"/>
    <w:rsid w:val="005755F8"/>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00"/>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73B"/>
    <w:rsid w:val="00585C9B"/>
    <w:rsid w:val="00585C9D"/>
    <w:rsid w:val="00585D85"/>
    <w:rsid w:val="00585F52"/>
    <w:rsid w:val="005869A9"/>
    <w:rsid w:val="005873A0"/>
    <w:rsid w:val="005879D0"/>
    <w:rsid w:val="00587C0A"/>
    <w:rsid w:val="00587F4E"/>
    <w:rsid w:val="00590099"/>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C9C"/>
    <w:rsid w:val="00596E5E"/>
    <w:rsid w:val="00596EC4"/>
    <w:rsid w:val="00597172"/>
    <w:rsid w:val="00597181"/>
    <w:rsid w:val="00597293"/>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E87"/>
    <w:rsid w:val="005A1264"/>
    <w:rsid w:val="005A1791"/>
    <w:rsid w:val="005A1924"/>
    <w:rsid w:val="005A19B4"/>
    <w:rsid w:val="005A1A9E"/>
    <w:rsid w:val="005A228D"/>
    <w:rsid w:val="005A2645"/>
    <w:rsid w:val="005A2924"/>
    <w:rsid w:val="005A299E"/>
    <w:rsid w:val="005A2A20"/>
    <w:rsid w:val="005A2D6C"/>
    <w:rsid w:val="005A2D8E"/>
    <w:rsid w:val="005A3314"/>
    <w:rsid w:val="005A3B5A"/>
    <w:rsid w:val="005A3CE1"/>
    <w:rsid w:val="005A3F58"/>
    <w:rsid w:val="005A3F72"/>
    <w:rsid w:val="005A411E"/>
    <w:rsid w:val="005A447C"/>
    <w:rsid w:val="005A4796"/>
    <w:rsid w:val="005A4DDA"/>
    <w:rsid w:val="005A549C"/>
    <w:rsid w:val="005A571A"/>
    <w:rsid w:val="005A6212"/>
    <w:rsid w:val="005A63EF"/>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79E"/>
    <w:rsid w:val="005B2C6C"/>
    <w:rsid w:val="005B3223"/>
    <w:rsid w:val="005B3755"/>
    <w:rsid w:val="005B3D25"/>
    <w:rsid w:val="005B4149"/>
    <w:rsid w:val="005B43B4"/>
    <w:rsid w:val="005B44FA"/>
    <w:rsid w:val="005B47CC"/>
    <w:rsid w:val="005B4DEF"/>
    <w:rsid w:val="005B4DF7"/>
    <w:rsid w:val="005B4ED8"/>
    <w:rsid w:val="005B5203"/>
    <w:rsid w:val="005B53C4"/>
    <w:rsid w:val="005B57A5"/>
    <w:rsid w:val="005B5806"/>
    <w:rsid w:val="005B599D"/>
    <w:rsid w:val="005B5B94"/>
    <w:rsid w:val="005B5C63"/>
    <w:rsid w:val="005B6048"/>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C39"/>
    <w:rsid w:val="005C3E03"/>
    <w:rsid w:val="005C4834"/>
    <w:rsid w:val="005C4D01"/>
    <w:rsid w:val="005C4D73"/>
    <w:rsid w:val="005C4D83"/>
    <w:rsid w:val="005C4ED1"/>
    <w:rsid w:val="005C4FFB"/>
    <w:rsid w:val="005C50F9"/>
    <w:rsid w:val="005C5A86"/>
    <w:rsid w:val="005C5BBA"/>
    <w:rsid w:val="005C5F0F"/>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6A3"/>
    <w:rsid w:val="005D2736"/>
    <w:rsid w:val="005D2A89"/>
    <w:rsid w:val="005D2C1F"/>
    <w:rsid w:val="005D2D88"/>
    <w:rsid w:val="005D2E3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6F4"/>
    <w:rsid w:val="005E0A48"/>
    <w:rsid w:val="005E0C36"/>
    <w:rsid w:val="005E10C6"/>
    <w:rsid w:val="005E140F"/>
    <w:rsid w:val="005E18FE"/>
    <w:rsid w:val="005E1DA9"/>
    <w:rsid w:val="005E2060"/>
    <w:rsid w:val="005E20D5"/>
    <w:rsid w:val="005E2604"/>
    <w:rsid w:val="005E2642"/>
    <w:rsid w:val="005E2790"/>
    <w:rsid w:val="005E2D72"/>
    <w:rsid w:val="005E2E20"/>
    <w:rsid w:val="005E2F09"/>
    <w:rsid w:val="005E30D2"/>
    <w:rsid w:val="005E31DB"/>
    <w:rsid w:val="005E335B"/>
    <w:rsid w:val="005E3728"/>
    <w:rsid w:val="005E39EA"/>
    <w:rsid w:val="005E3B83"/>
    <w:rsid w:val="005E3B90"/>
    <w:rsid w:val="005E3DCD"/>
    <w:rsid w:val="005E3EE2"/>
    <w:rsid w:val="005E4276"/>
    <w:rsid w:val="005E44A9"/>
    <w:rsid w:val="005E44B8"/>
    <w:rsid w:val="005E490B"/>
    <w:rsid w:val="005E4AF3"/>
    <w:rsid w:val="005E4B73"/>
    <w:rsid w:val="005E4BA5"/>
    <w:rsid w:val="005E4CF9"/>
    <w:rsid w:val="005E4E43"/>
    <w:rsid w:val="005E573C"/>
    <w:rsid w:val="005E5A2C"/>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6DD"/>
    <w:rsid w:val="005F3728"/>
    <w:rsid w:val="005F389B"/>
    <w:rsid w:val="005F392C"/>
    <w:rsid w:val="005F3B3D"/>
    <w:rsid w:val="005F4269"/>
    <w:rsid w:val="005F45F2"/>
    <w:rsid w:val="005F4D51"/>
    <w:rsid w:val="005F4D8C"/>
    <w:rsid w:val="005F4FD1"/>
    <w:rsid w:val="005F55B7"/>
    <w:rsid w:val="005F56B7"/>
    <w:rsid w:val="005F5A05"/>
    <w:rsid w:val="005F5CAF"/>
    <w:rsid w:val="005F62FF"/>
    <w:rsid w:val="005F6514"/>
    <w:rsid w:val="005F65B8"/>
    <w:rsid w:val="005F69B9"/>
    <w:rsid w:val="005F6D06"/>
    <w:rsid w:val="005F6ED0"/>
    <w:rsid w:val="005F6EF6"/>
    <w:rsid w:val="005F7480"/>
    <w:rsid w:val="005F74B7"/>
    <w:rsid w:val="005F783E"/>
    <w:rsid w:val="00600087"/>
    <w:rsid w:val="0060051B"/>
    <w:rsid w:val="00600B2C"/>
    <w:rsid w:val="00600E64"/>
    <w:rsid w:val="00600F17"/>
    <w:rsid w:val="00601CEA"/>
    <w:rsid w:val="00601FAC"/>
    <w:rsid w:val="00602190"/>
    <w:rsid w:val="006022CA"/>
    <w:rsid w:val="00602418"/>
    <w:rsid w:val="00602689"/>
    <w:rsid w:val="006026E0"/>
    <w:rsid w:val="00602B69"/>
    <w:rsid w:val="00603000"/>
    <w:rsid w:val="006032B7"/>
    <w:rsid w:val="0060404B"/>
    <w:rsid w:val="006041F8"/>
    <w:rsid w:val="006043D5"/>
    <w:rsid w:val="00604795"/>
    <w:rsid w:val="006048D0"/>
    <w:rsid w:val="006055CE"/>
    <w:rsid w:val="00605B4C"/>
    <w:rsid w:val="00605DAA"/>
    <w:rsid w:val="00605DBD"/>
    <w:rsid w:val="00605EDA"/>
    <w:rsid w:val="00606067"/>
    <w:rsid w:val="006065CF"/>
    <w:rsid w:val="00606EB4"/>
    <w:rsid w:val="00607029"/>
    <w:rsid w:val="0060708B"/>
    <w:rsid w:val="00607099"/>
    <w:rsid w:val="00607EE1"/>
    <w:rsid w:val="00607EE9"/>
    <w:rsid w:val="0061029A"/>
    <w:rsid w:val="00610398"/>
    <w:rsid w:val="00610650"/>
    <w:rsid w:val="00610688"/>
    <w:rsid w:val="006108C4"/>
    <w:rsid w:val="00610D32"/>
    <w:rsid w:val="00611528"/>
    <w:rsid w:val="006116E4"/>
    <w:rsid w:val="00611832"/>
    <w:rsid w:val="0061195F"/>
    <w:rsid w:val="00611B64"/>
    <w:rsid w:val="00611F98"/>
    <w:rsid w:val="0061220F"/>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D41"/>
    <w:rsid w:val="00614E31"/>
    <w:rsid w:val="00614EC2"/>
    <w:rsid w:val="00614F0B"/>
    <w:rsid w:val="00615407"/>
    <w:rsid w:val="00615782"/>
    <w:rsid w:val="00615882"/>
    <w:rsid w:val="00615EED"/>
    <w:rsid w:val="00615FA4"/>
    <w:rsid w:val="00616032"/>
    <w:rsid w:val="00616105"/>
    <w:rsid w:val="00616163"/>
    <w:rsid w:val="006162A9"/>
    <w:rsid w:val="0061654A"/>
    <w:rsid w:val="00616B91"/>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CAD"/>
    <w:rsid w:val="00624EAA"/>
    <w:rsid w:val="0062502C"/>
    <w:rsid w:val="00625253"/>
    <w:rsid w:val="00625335"/>
    <w:rsid w:val="00625A58"/>
    <w:rsid w:val="00625A9A"/>
    <w:rsid w:val="00625CDE"/>
    <w:rsid w:val="00625DEB"/>
    <w:rsid w:val="0062627C"/>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1089"/>
    <w:rsid w:val="00631338"/>
    <w:rsid w:val="0063140E"/>
    <w:rsid w:val="00631B42"/>
    <w:rsid w:val="006320BF"/>
    <w:rsid w:val="00632B69"/>
    <w:rsid w:val="00632F88"/>
    <w:rsid w:val="00632FA1"/>
    <w:rsid w:val="0063398B"/>
    <w:rsid w:val="00633D1E"/>
    <w:rsid w:val="00633E01"/>
    <w:rsid w:val="006345AB"/>
    <w:rsid w:val="00634CF5"/>
    <w:rsid w:val="00634DE0"/>
    <w:rsid w:val="006362F6"/>
    <w:rsid w:val="00636749"/>
    <w:rsid w:val="0063685C"/>
    <w:rsid w:val="006369A0"/>
    <w:rsid w:val="00636E7D"/>
    <w:rsid w:val="00637274"/>
    <w:rsid w:val="006372E3"/>
    <w:rsid w:val="00637418"/>
    <w:rsid w:val="006374EA"/>
    <w:rsid w:val="00637B60"/>
    <w:rsid w:val="00637D57"/>
    <w:rsid w:val="00637E6F"/>
    <w:rsid w:val="00637FA6"/>
    <w:rsid w:val="006400A5"/>
    <w:rsid w:val="006403AD"/>
    <w:rsid w:val="0064075A"/>
    <w:rsid w:val="00640782"/>
    <w:rsid w:val="006407C1"/>
    <w:rsid w:val="006407DE"/>
    <w:rsid w:val="0064080E"/>
    <w:rsid w:val="00640A87"/>
    <w:rsid w:val="00641294"/>
    <w:rsid w:val="0064145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608"/>
    <w:rsid w:val="00645112"/>
    <w:rsid w:val="006452CC"/>
    <w:rsid w:val="00645444"/>
    <w:rsid w:val="0064562E"/>
    <w:rsid w:val="006458E3"/>
    <w:rsid w:val="00645A5E"/>
    <w:rsid w:val="00645D54"/>
    <w:rsid w:val="00645DD6"/>
    <w:rsid w:val="00645EC1"/>
    <w:rsid w:val="00645F4D"/>
    <w:rsid w:val="0064617E"/>
    <w:rsid w:val="006463AB"/>
    <w:rsid w:val="00646410"/>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4E7"/>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64C"/>
    <w:rsid w:val="006626AE"/>
    <w:rsid w:val="006628C5"/>
    <w:rsid w:val="00662F77"/>
    <w:rsid w:val="00663134"/>
    <w:rsid w:val="00663274"/>
    <w:rsid w:val="00663B90"/>
    <w:rsid w:val="00663F76"/>
    <w:rsid w:val="00664064"/>
    <w:rsid w:val="006644F2"/>
    <w:rsid w:val="00664527"/>
    <w:rsid w:val="00664A3F"/>
    <w:rsid w:val="00664AFC"/>
    <w:rsid w:val="006651F5"/>
    <w:rsid w:val="0066575E"/>
    <w:rsid w:val="00665CE8"/>
    <w:rsid w:val="00665F13"/>
    <w:rsid w:val="00666DF5"/>
    <w:rsid w:val="006674A1"/>
    <w:rsid w:val="0066776D"/>
    <w:rsid w:val="00667B50"/>
    <w:rsid w:val="00667CA9"/>
    <w:rsid w:val="006701DF"/>
    <w:rsid w:val="00670579"/>
    <w:rsid w:val="00670662"/>
    <w:rsid w:val="00670B08"/>
    <w:rsid w:val="00670BDD"/>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3C40"/>
    <w:rsid w:val="006843D1"/>
    <w:rsid w:val="00684417"/>
    <w:rsid w:val="00684D6F"/>
    <w:rsid w:val="00684E12"/>
    <w:rsid w:val="006852D4"/>
    <w:rsid w:val="0068569A"/>
    <w:rsid w:val="00685725"/>
    <w:rsid w:val="00685A88"/>
    <w:rsid w:val="00685B37"/>
    <w:rsid w:val="00685E4D"/>
    <w:rsid w:val="00686733"/>
    <w:rsid w:val="00686755"/>
    <w:rsid w:val="00686CA1"/>
    <w:rsid w:val="00686F1D"/>
    <w:rsid w:val="0068708F"/>
    <w:rsid w:val="0068717E"/>
    <w:rsid w:val="0068734B"/>
    <w:rsid w:val="00687370"/>
    <w:rsid w:val="0068753F"/>
    <w:rsid w:val="00687AC1"/>
    <w:rsid w:val="00687AEA"/>
    <w:rsid w:val="00687F76"/>
    <w:rsid w:val="00690522"/>
    <w:rsid w:val="006907C2"/>
    <w:rsid w:val="0069098F"/>
    <w:rsid w:val="00690ACA"/>
    <w:rsid w:val="00690BCB"/>
    <w:rsid w:val="00690D3B"/>
    <w:rsid w:val="00690F52"/>
    <w:rsid w:val="00691452"/>
    <w:rsid w:val="00691C85"/>
    <w:rsid w:val="00691EDF"/>
    <w:rsid w:val="00692075"/>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74B"/>
    <w:rsid w:val="006A4E87"/>
    <w:rsid w:val="006A532E"/>
    <w:rsid w:val="006A53A4"/>
    <w:rsid w:val="006A55DF"/>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B26"/>
    <w:rsid w:val="006B4D0A"/>
    <w:rsid w:val="006B530C"/>
    <w:rsid w:val="006B57D9"/>
    <w:rsid w:val="006B5885"/>
    <w:rsid w:val="006B5FDE"/>
    <w:rsid w:val="006B61FC"/>
    <w:rsid w:val="006B620C"/>
    <w:rsid w:val="006B647C"/>
    <w:rsid w:val="006B66D2"/>
    <w:rsid w:val="006B6940"/>
    <w:rsid w:val="006B6961"/>
    <w:rsid w:val="006B6997"/>
    <w:rsid w:val="006B6BED"/>
    <w:rsid w:val="006B6C0F"/>
    <w:rsid w:val="006B715A"/>
    <w:rsid w:val="006B75F7"/>
    <w:rsid w:val="006B784E"/>
    <w:rsid w:val="006B7C87"/>
    <w:rsid w:val="006C01F8"/>
    <w:rsid w:val="006C05B5"/>
    <w:rsid w:val="006C0B3E"/>
    <w:rsid w:val="006C0BA3"/>
    <w:rsid w:val="006C1602"/>
    <w:rsid w:val="006C1815"/>
    <w:rsid w:val="006C18CA"/>
    <w:rsid w:val="006C1BE3"/>
    <w:rsid w:val="006C1C4A"/>
    <w:rsid w:val="006C1C95"/>
    <w:rsid w:val="006C1E3E"/>
    <w:rsid w:val="006C1E91"/>
    <w:rsid w:val="006C2051"/>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A58"/>
    <w:rsid w:val="006C5C40"/>
    <w:rsid w:val="006C66AA"/>
    <w:rsid w:val="006C6881"/>
    <w:rsid w:val="006C69FD"/>
    <w:rsid w:val="006C6CF0"/>
    <w:rsid w:val="006C726C"/>
    <w:rsid w:val="006C747D"/>
    <w:rsid w:val="006C77C3"/>
    <w:rsid w:val="006C7890"/>
    <w:rsid w:val="006C79B5"/>
    <w:rsid w:val="006C7E78"/>
    <w:rsid w:val="006D00B2"/>
    <w:rsid w:val="006D04ED"/>
    <w:rsid w:val="006D0A10"/>
    <w:rsid w:val="006D11F9"/>
    <w:rsid w:val="006D152F"/>
    <w:rsid w:val="006D15C2"/>
    <w:rsid w:val="006D1A31"/>
    <w:rsid w:val="006D1BA7"/>
    <w:rsid w:val="006D1BDE"/>
    <w:rsid w:val="006D1CDC"/>
    <w:rsid w:val="006D1EAF"/>
    <w:rsid w:val="006D2051"/>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1DF"/>
    <w:rsid w:val="006E053F"/>
    <w:rsid w:val="006E0602"/>
    <w:rsid w:val="006E0624"/>
    <w:rsid w:val="006E086D"/>
    <w:rsid w:val="006E0AE1"/>
    <w:rsid w:val="006E0B38"/>
    <w:rsid w:val="006E0E2A"/>
    <w:rsid w:val="006E0F2A"/>
    <w:rsid w:val="006E1229"/>
    <w:rsid w:val="006E136D"/>
    <w:rsid w:val="006E1A0F"/>
    <w:rsid w:val="006E205A"/>
    <w:rsid w:val="006E2145"/>
    <w:rsid w:val="006E23E1"/>
    <w:rsid w:val="006E28E8"/>
    <w:rsid w:val="006E28FA"/>
    <w:rsid w:val="006E29F8"/>
    <w:rsid w:val="006E2C8E"/>
    <w:rsid w:val="006E2D50"/>
    <w:rsid w:val="006E2E54"/>
    <w:rsid w:val="006E3158"/>
    <w:rsid w:val="006E3438"/>
    <w:rsid w:val="006E36CB"/>
    <w:rsid w:val="006E3725"/>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7E0"/>
    <w:rsid w:val="006F48B8"/>
    <w:rsid w:val="006F4923"/>
    <w:rsid w:val="006F545F"/>
    <w:rsid w:val="006F5641"/>
    <w:rsid w:val="006F569C"/>
    <w:rsid w:val="006F56D8"/>
    <w:rsid w:val="006F5AC7"/>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93E"/>
    <w:rsid w:val="00700B86"/>
    <w:rsid w:val="0070109A"/>
    <w:rsid w:val="00701233"/>
    <w:rsid w:val="007019BC"/>
    <w:rsid w:val="00701B10"/>
    <w:rsid w:val="00701F0C"/>
    <w:rsid w:val="00702325"/>
    <w:rsid w:val="00702410"/>
    <w:rsid w:val="007026C6"/>
    <w:rsid w:val="007026E2"/>
    <w:rsid w:val="0070278D"/>
    <w:rsid w:val="00702DFC"/>
    <w:rsid w:val="007030FB"/>
    <w:rsid w:val="007034EB"/>
    <w:rsid w:val="00703C3F"/>
    <w:rsid w:val="00703CA8"/>
    <w:rsid w:val="00703FF3"/>
    <w:rsid w:val="00703FF7"/>
    <w:rsid w:val="007051CF"/>
    <w:rsid w:val="00705498"/>
    <w:rsid w:val="0070560B"/>
    <w:rsid w:val="00705791"/>
    <w:rsid w:val="00705B0D"/>
    <w:rsid w:val="00705DC5"/>
    <w:rsid w:val="00705EF4"/>
    <w:rsid w:val="007063A9"/>
    <w:rsid w:val="0070689B"/>
    <w:rsid w:val="00706B95"/>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9B"/>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B3E"/>
    <w:rsid w:val="00732DDF"/>
    <w:rsid w:val="00732E10"/>
    <w:rsid w:val="00732E2A"/>
    <w:rsid w:val="00733294"/>
    <w:rsid w:val="0073361C"/>
    <w:rsid w:val="007338EC"/>
    <w:rsid w:val="0073401D"/>
    <w:rsid w:val="007345C9"/>
    <w:rsid w:val="00734C24"/>
    <w:rsid w:val="00734FA5"/>
    <w:rsid w:val="00734FAC"/>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F3E"/>
    <w:rsid w:val="0074227C"/>
    <w:rsid w:val="007427A4"/>
    <w:rsid w:val="007430DC"/>
    <w:rsid w:val="00743216"/>
    <w:rsid w:val="00743525"/>
    <w:rsid w:val="00743D09"/>
    <w:rsid w:val="00744224"/>
    <w:rsid w:val="007442BE"/>
    <w:rsid w:val="0074449D"/>
    <w:rsid w:val="0074453A"/>
    <w:rsid w:val="00744700"/>
    <w:rsid w:val="00744792"/>
    <w:rsid w:val="00744891"/>
    <w:rsid w:val="00744B6A"/>
    <w:rsid w:val="00744D3D"/>
    <w:rsid w:val="00744EC0"/>
    <w:rsid w:val="00744F85"/>
    <w:rsid w:val="00745089"/>
    <w:rsid w:val="00745105"/>
    <w:rsid w:val="007457B8"/>
    <w:rsid w:val="0074581C"/>
    <w:rsid w:val="00745AA4"/>
    <w:rsid w:val="00745D9E"/>
    <w:rsid w:val="00745E46"/>
    <w:rsid w:val="00745E67"/>
    <w:rsid w:val="00745F28"/>
    <w:rsid w:val="00745FBE"/>
    <w:rsid w:val="00746348"/>
    <w:rsid w:val="007467DE"/>
    <w:rsid w:val="00746B50"/>
    <w:rsid w:val="00746C9E"/>
    <w:rsid w:val="00746ECD"/>
    <w:rsid w:val="00746F38"/>
    <w:rsid w:val="00746FD2"/>
    <w:rsid w:val="007472DD"/>
    <w:rsid w:val="00747569"/>
    <w:rsid w:val="007477D4"/>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E50"/>
    <w:rsid w:val="007557E8"/>
    <w:rsid w:val="00755AA9"/>
    <w:rsid w:val="007560B9"/>
    <w:rsid w:val="007561DF"/>
    <w:rsid w:val="007564DF"/>
    <w:rsid w:val="00756BE4"/>
    <w:rsid w:val="00756CA5"/>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7AF"/>
    <w:rsid w:val="00761813"/>
    <w:rsid w:val="00761879"/>
    <w:rsid w:val="007618A0"/>
    <w:rsid w:val="00761BE0"/>
    <w:rsid w:val="00761CAB"/>
    <w:rsid w:val="00761CE1"/>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71A7"/>
    <w:rsid w:val="00767A8D"/>
    <w:rsid w:val="00767BF9"/>
    <w:rsid w:val="00767F6D"/>
    <w:rsid w:val="00770259"/>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B49"/>
    <w:rsid w:val="00773C7F"/>
    <w:rsid w:val="00773DFF"/>
    <w:rsid w:val="00774524"/>
    <w:rsid w:val="007747DE"/>
    <w:rsid w:val="00774929"/>
    <w:rsid w:val="00774E56"/>
    <w:rsid w:val="00775058"/>
    <w:rsid w:val="0077548F"/>
    <w:rsid w:val="007755E6"/>
    <w:rsid w:val="0077567C"/>
    <w:rsid w:val="00775A16"/>
    <w:rsid w:val="00775D72"/>
    <w:rsid w:val="0077672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C88"/>
    <w:rsid w:val="00782CFC"/>
    <w:rsid w:val="00782D10"/>
    <w:rsid w:val="00782E4E"/>
    <w:rsid w:val="00782F67"/>
    <w:rsid w:val="0078392C"/>
    <w:rsid w:val="00783D66"/>
    <w:rsid w:val="00783F2F"/>
    <w:rsid w:val="007840E2"/>
    <w:rsid w:val="0078420E"/>
    <w:rsid w:val="007847FC"/>
    <w:rsid w:val="00784A0E"/>
    <w:rsid w:val="00784FBC"/>
    <w:rsid w:val="00785500"/>
    <w:rsid w:val="0078583E"/>
    <w:rsid w:val="007859CD"/>
    <w:rsid w:val="00785A09"/>
    <w:rsid w:val="00785D0F"/>
    <w:rsid w:val="00785ECE"/>
    <w:rsid w:val="0078627A"/>
    <w:rsid w:val="00786776"/>
    <w:rsid w:val="007867D1"/>
    <w:rsid w:val="0078690B"/>
    <w:rsid w:val="00786DDE"/>
    <w:rsid w:val="00786E61"/>
    <w:rsid w:val="0078711E"/>
    <w:rsid w:val="00787254"/>
    <w:rsid w:val="00787347"/>
    <w:rsid w:val="007900E6"/>
    <w:rsid w:val="0079010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2090"/>
    <w:rsid w:val="00792417"/>
    <w:rsid w:val="00792615"/>
    <w:rsid w:val="00792624"/>
    <w:rsid w:val="007926E3"/>
    <w:rsid w:val="00792EA9"/>
    <w:rsid w:val="00792F04"/>
    <w:rsid w:val="00792FAC"/>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932"/>
    <w:rsid w:val="007A0B9D"/>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C19"/>
    <w:rsid w:val="007B2E3C"/>
    <w:rsid w:val="007B2EC2"/>
    <w:rsid w:val="007B30F8"/>
    <w:rsid w:val="007B3534"/>
    <w:rsid w:val="007B39B8"/>
    <w:rsid w:val="007B3A5B"/>
    <w:rsid w:val="007B3AFC"/>
    <w:rsid w:val="007B3BBA"/>
    <w:rsid w:val="007B3CDF"/>
    <w:rsid w:val="007B417F"/>
    <w:rsid w:val="007B45EF"/>
    <w:rsid w:val="007B4626"/>
    <w:rsid w:val="007B469E"/>
    <w:rsid w:val="007B475E"/>
    <w:rsid w:val="007B51BF"/>
    <w:rsid w:val="007B54C6"/>
    <w:rsid w:val="007B55B7"/>
    <w:rsid w:val="007B5DC7"/>
    <w:rsid w:val="007B6048"/>
    <w:rsid w:val="007B6131"/>
    <w:rsid w:val="007B6474"/>
    <w:rsid w:val="007B6608"/>
    <w:rsid w:val="007B66C6"/>
    <w:rsid w:val="007B6B2A"/>
    <w:rsid w:val="007B6E74"/>
    <w:rsid w:val="007B7005"/>
    <w:rsid w:val="007B710B"/>
    <w:rsid w:val="007B71C9"/>
    <w:rsid w:val="007B7274"/>
    <w:rsid w:val="007B7428"/>
    <w:rsid w:val="007B74ED"/>
    <w:rsid w:val="007B7833"/>
    <w:rsid w:val="007B79A3"/>
    <w:rsid w:val="007C00F6"/>
    <w:rsid w:val="007C0198"/>
    <w:rsid w:val="007C0592"/>
    <w:rsid w:val="007C069C"/>
    <w:rsid w:val="007C0859"/>
    <w:rsid w:val="007C0B87"/>
    <w:rsid w:val="007C0FB8"/>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669"/>
    <w:rsid w:val="007C56A6"/>
    <w:rsid w:val="007C586C"/>
    <w:rsid w:val="007C5A6C"/>
    <w:rsid w:val="007C5AA3"/>
    <w:rsid w:val="007C5F6B"/>
    <w:rsid w:val="007C620F"/>
    <w:rsid w:val="007C6322"/>
    <w:rsid w:val="007C65CC"/>
    <w:rsid w:val="007C67EC"/>
    <w:rsid w:val="007C680C"/>
    <w:rsid w:val="007C6974"/>
    <w:rsid w:val="007C6AE6"/>
    <w:rsid w:val="007C6DF3"/>
    <w:rsid w:val="007C6F45"/>
    <w:rsid w:val="007C714E"/>
    <w:rsid w:val="007C7609"/>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57F"/>
    <w:rsid w:val="007D2CB2"/>
    <w:rsid w:val="007D2EB2"/>
    <w:rsid w:val="007D303B"/>
    <w:rsid w:val="007D345B"/>
    <w:rsid w:val="007D369A"/>
    <w:rsid w:val="007D378E"/>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68F"/>
    <w:rsid w:val="007D6F7A"/>
    <w:rsid w:val="007D6FDF"/>
    <w:rsid w:val="007D728C"/>
    <w:rsid w:val="007D75B5"/>
    <w:rsid w:val="007D7B4E"/>
    <w:rsid w:val="007D7B73"/>
    <w:rsid w:val="007D7DD3"/>
    <w:rsid w:val="007D7EA6"/>
    <w:rsid w:val="007D7EE8"/>
    <w:rsid w:val="007E01E0"/>
    <w:rsid w:val="007E0730"/>
    <w:rsid w:val="007E0AE4"/>
    <w:rsid w:val="007E0F1E"/>
    <w:rsid w:val="007E103D"/>
    <w:rsid w:val="007E1110"/>
    <w:rsid w:val="007E1320"/>
    <w:rsid w:val="007E15F3"/>
    <w:rsid w:val="007E1784"/>
    <w:rsid w:val="007E1C83"/>
    <w:rsid w:val="007E1D90"/>
    <w:rsid w:val="007E1EF6"/>
    <w:rsid w:val="007E280A"/>
    <w:rsid w:val="007E2847"/>
    <w:rsid w:val="007E2CCA"/>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2DC"/>
    <w:rsid w:val="007F2319"/>
    <w:rsid w:val="007F2C72"/>
    <w:rsid w:val="007F2E51"/>
    <w:rsid w:val="007F3271"/>
    <w:rsid w:val="007F3BC3"/>
    <w:rsid w:val="007F3DFB"/>
    <w:rsid w:val="007F4790"/>
    <w:rsid w:val="007F4AF1"/>
    <w:rsid w:val="007F4EDE"/>
    <w:rsid w:val="007F4EE2"/>
    <w:rsid w:val="007F4FAA"/>
    <w:rsid w:val="007F5209"/>
    <w:rsid w:val="007F5684"/>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21F4"/>
    <w:rsid w:val="008028AD"/>
    <w:rsid w:val="00802A73"/>
    <w:rsid w:val="00802BA3"/>
    <w:rsid w:val="00802CFB"/>
    <w:rsid w:val="00802F9D"/>
    <w:rsid w:val="0080301D"/>
    <w:rsid w:val="0080376A"/>
    <w:rsid w:val="00803807"/>
    <w:rsid w:val="0080391E"/>
    <w:rsid w:val="00803A2C"/>
    <w:rsid w:val="00803CCF"/>
    <w:rsid w:val="00803E12"/>
    <w:rsid w:val="00804285"/>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887"/>
    <w:rsid w:val="00814ECC"/>
    <w:rsid w:val="00814F51"/>
    <w:rsid w:val="0081537D"/>
    <w:rsid w:val="008154E2"/>
    <w:rsid w:val="0081559E"/>
    <w:rsid w:val="008159FA"/>
    <w:rsid w:val="00815C39"/>
    <w:rsid w:val="0081625F"/>
    <w:rsid w:val="0081628A"/>
    <w:rsid w:val="008168C4"/>
    <w:rsid w:val="00816B38"/>
    <w:rsid w:val="00816D0D"/>
    <w:rsid w:val="00817021"/>
    <w:rsid w:val="00817266"/>
    <w:rsid w:val="00817535"/>
    <w:rsid w:val="00817934"/>
    <w:rsid w:val="0082047F"/>
    <w:rsid w:val="008204B6"/>
    <w:rsid w:val="0082061D"/>
    <w:rsid w:val="00820740"/>
    <w:rsid w:val="00820B65"/>
    <w:rsid w:val="00820B73"/>
    <w:rsid w:val="00820F8B"/>
    <w:rsid w:val="00821050"/>
    <w:rsid w:val="008217AC"/>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484"/>
    <w:rsid w:val="008257DD"/>
    <w:rsid w:val="00825A72"/>
    <w:rsid w:val="00825C08"/>
    <w:rsid w:val="00825F2C"/>
    <w:rsid w:val="008260F2"/>
    <w:rsid w:val="008261A2"/>
    <w:rsid w:val="0082633E"/>
    <w:rsid w:val="008264EA"/>
    <w:rsid w:val="008269B8"/>
    <w:rsid w:val="00826D94"/>
    <w:rsid w:val="008270B4"/>
    <w:rsid w:val="008271C8"/>
    <w:rsid w:val="00827209"/>
    <w:rsid w:val="0082748B"/>
    <w:rsid w:val="0082765C"/>
    <w:rsid w:val="00827C78"/>
    <w:rsid w:val="00827EE1"/>
    <w:rsid w:val="0083043F"/>
    <w:rsid w:val="0083071F"/>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5BE"/>
    <w:rsid w:val="00832763"/>
    <w:rsid w:val="00832E4D"/>
    <w:rsid w:val="008333BB"/>
    <w:rsid w:val="00833675"/>
    <w:rsid w:val="00833930"/>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9BC"/>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51F4"/>
    <w:rsid w:val="00845271"/>
    <w:rsid w:val="00845D3D"/>
    <w:rsid w:val="00845E66"/>
    <w:rsid w:val="0084607D"/>
    <w:rsid w:val="00846155"/>
    <w:rsid w:val="00846268"/>
    <w:rsid w:val="00846378"/>
    <w:rsid w:val="008465EA"/>
    <w:rsid w:val="00846BB7"/>
    <w:rsid w:val="00846E58"/>
    <w:rsid w:val="00847AE8"/>
    <w:rsid w:val="00847BA1"/>
    <w:rsid w:val="00847E90"/>
    <w:rsid w:val="00847EA3"/>
    <w:rsid w:val="008501C5"/>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6614"/>
    <w:rsid w:val="008567F6"/>
    <w:rsid w:val="00856910"/>
    <w:rsid w:val="008569BD"/>
    <w:rsid w:val="00856A71"/>
    <w:rsid w:val="00856EE0"/>
    <w:rsid w:val="008570DC"/>
    <w:rsid w:val="0085766F"/>
    <w:rsid w:val="008577D8"/>
    <w:rsid w:val="008579B6"/>
    <w:rsid w:val="00857DAE"/>
    <w:rsid w:val="00857E38"/>
    <w:rsid w:val="00860151"/>
    <w:rsid w:val="008602F7"/>
    <w:rsid w:val="008605B4"/>
    <w:rsid w:val="008608C3"/>
    <w:rsid w:val="008608F4"/>
    <w:rsid w:val="00860A8F"/>
    <w:rsid w:val="008610CE"/>
    <w:rsid w:val="00861231"/>
    <w:rsid w:val="00861E2D"/>
    <w:rsid w:val="00861E40"/>
    <w:rsid w:val="0086262F"/>
    <w:rsid w:val="00862D1B"/>
    <w:rsid w:val="00862F4E"/>
    <w:rsid w:val="00863101"/>
    <w:rsid w:val="008631FA"/>
    <w:rsid w:val="008632DB"/>
    <w:rsid w:val="0086333C"/>
    <w:rsid w:val="008637C4"/>
    <w:rsid w:val="0086383C"/>
    <w:rsid w:val="0086385E"/>
    <w:rsid w:val="00863EE9"/>
    <w:rsid w:val="00864850"/>
    <w:rsid w:val="008649BC"/>
    <w:rsid w:val="00864BD3"/>
    <w:rsid w:val="00864D8B"/>
    <w:rsid w:val="008650B8"/>
    <w:rsid w:val="0086533B"/>
    <w:rsid w:val="008654AE"/>
    <w:rsid w:val="008654E7"/>
    <w:rsid w:val="00865617"/>
    <w:rsid w:val="00865762"/>
    <w:rsid w:val="00865ADF"/>
    <w:rsid w:val="00865E5A"/>
    <w:rsid w:val="00865EA3"/>
    <w:rsid w:val="0086650D"/>
    <w:rsid w:val="00866C25"/>
    <w:rsid w:val="008673E7"/>
    <w:rsid w:val="0086744C"/>
    <w:rsid w:val="00867592"/>
    <w:rsid w:val="008703CB"/>
    <w:rsid w:val="008705CA"/>
    <w:rsid w:val="00870816"/>
    <w:rsid w:val="00870F19"/>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274"/>
    <w:rsid w:val="008747CE"/>
    <w:rsid w:val="00874942"/>
    <w:rsid w:val="00875239"/>
    <w:rsid w:val="0087523E"/>
    <w:rsid w:val="0087554A"/>
    <w:rsid w:val="0087559F"/>
    <w:rsid w:val="0087563F"/>
    <w:rsid w:val="00875BBD"/>
    <w:rsid w:val="00875CF6"/>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483"/>
    <w:rsid w:val="008915AB"/>
    <w:rsid w:val="0089184B"/>
    <w:rsid w:val="00891ABB"/>
    <w:rsid w:val="00891C0A"/>
    <w:rsid w:val="00891C81"/>
    <w:rsid w:val="00891ECB"/>
    <w:rsid w:val="00892607"/>
    <w:rsid w:val="0089288B"/>
    <w:rsid w:val="00892EE0"/>
    <w:rsid w:val="00893022"/>
    <w:rsid w:val="00893297"/>
    <w:rsid w:val="008936D6"/>
    <w:rsid w:val="00893D7B"/>
    <w:rsid w:val="00894376"/>
    <w:rsid w:val="00894747"/>
    <w:rsid w:val="00894749"/>
    <w:rsid w:val="00894ADA"/>
    <w:rsid w:val="00894DAA"/>
    <w:rsid w:val="00894EDD"/>
    <w:rsid w:val="0089509D"/>
    <w:rsid w:val="00895114"/>
    <w:rsid w:val="008952CD"/>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785"/>
    <w:rsid w:val="00897983"/>
    <w:rsid w:val="008979C7"/>
    <w:rsid w:val="00897B29"/>
    <w:rsid w:val="00897C99"/>
    <w:rsid w:val="008A0243"/>
    <w:rsid w:val="008A04EC"/>
    <w:rsid w:val="008A05E4"/>
    <w:rsid w:val="008A12AD"/>
    <w:rsid w:val="008A1320"/>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A"/>
    <w:rsid w:val="008A4123"/>
    <w:rsid w:val="008A4A70"/>
    <w:rsid w:val="008A4C66"/>
    <w:rsid w:val="008A4ECF"/>
    <w:rsid w:val="008A524A"/>
    <w:rsid w:val="008A56D0"/>
    <w:rsid w:val="008A5978"/>
    <w:rsid w:val="008A5C81"/>
    <w:rsid w:val="008A6145"/>
    <w:rsid w:val="008A6288"/>
    <w:rsid w:val="008A6506"/>
    <w:rsid w:val="008A66D0"/>
    <w:rsid w:val="008A6809"/>
    <w:rsid w:val="008A696E"/>
    <w:rsid w:val="008A7270"/>
    <w:rsid w:val="008A7573"/>
    <w:rsid w:val="008A7692"/>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7B7"/>
    <w:rsid w:val="008D0BB4"/>
    <w:rsid w:val="008D1413"/>
    <w:rsid w:val="008D1867"/>
    <w:rsid w:val="008D1893"/>
    <w:rsid w:val="008D21E9"/>
    <w:rsid w:val="008D24EF"/>
    <w:rsid w:val="008D29E5"/>
    <w:rsid w:val="008D2CA3"/>
    <w:rsid w:val="008D312D"/>
    <w:rsid w:val="008D326B"/>
    <w:rsid w:val="008D3274"/>
    <w:rsid w:val="008D34EC"/>
    <w:rsid w:val="008D3CB6"/>
    <w:rsid w:val="008D49BD"/>
    <w:rsid w:val="008D59F8"/>
    <w:rsid w:val="008D5A51"/>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DFF"/>
    <w:rsid w:val="008E1E15"/>
    <w:rsid w:val="008E1E72"/>
    <w:rsid w:val="008E1F39"/>
    <w:rsid w:val="008E2386"/>
    <w:rsid w:val="008E29EB"/>
    <w:rsid w:val="008E2A07"/>
    <w:rsid w:val="008E2D53"/>
    <w:rsid w:val="008E2EDF"/>
    <w:rsid w:val="008E3299"/>
    <w:rsid w:val="008E3473"/>
    <w:rsid w:val="008E36A3"/>
    <w:rsid w:val="008E3727"/>
    <w:rsid w:val="008E3799"/>
    <w:rsid w:val="008E3A6A"/>
    <w:rsid w:val="008E3DBF"/>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B1"/>
    <w:rsid w:val="008E78D5"/>
    <w:rsid w:val="008E7A30"/>
    <w:rsid w:val="008E7B27"/>
    <w:rsid w:val="008E7B29"/>
    <w:rsid w:val="008F01FF"/>
    <w:rsid w:val="008F025A"/>
    <w:rsid w:val="008F028B"/>
    <w:rsid w:val="008F050C"/>
    <w:rsid w:val="008F0AC3"/>
    <w:rsid w:val="008F0AE2"/>
    <w:rsid w:val="008F0BCD"/>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901"/>
    <w:rsid w:val="008F6BBA"/>
    <w:rsid w:val="008F6D4F"/>
    <w:rsid w:val="008F702E"/>
    <w:rsid w:val="008F7501"/>
    <w:rsid w:val="008F79CB"/>
    <w:rsid w:val="009000B3"/>
    <w:rsid w:val="00900384"/>
    <w:rsid w:val="009004EB"/>
    <w:rsid w:val="009009E1"/>
    <w:rsid w:val="00900DBD"/>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7AA"/>
    <w:rsid w:val="00911921"/>
    <w:rsid w:val="00911940"/>
    <w:rsid w:val="00911A45"/>
    <w:rsid w:val="00911F7E"/>
    <w:rsid w:val="009121BD"/>
    <w:rsid w:val="009123FC"/>
    <w:rsid w:val="00912A1C"/>
    <w:rsid w:val="00912BF6"/>
    <w:rsid w:val="00912DD8"/>
    <w:rsid w:val="009131DC"/>
    <w:rsid w:val="009133D1"/>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8E"/>
    <w:rsid w:val="00920C6E"/>
    <w:rsid w:val="00920F67"/>
    <w:rsid w:val="00920FF9"/>
    <w:rsid w:val="0092117D"/>
    <w:rsid w:val="009213F4"/>
    <w:rsid w:val="009215C6"/>
    <w:rsid w:val="00921D44"/>
    <w:rsid w:val="009220D9"/>
    <w:rsid w:val="009221A7"/>
    <w:rsid w:val="009222BA"/>
    <w:rsid w:val="00922AA7"/>
    <w:rsid w:val="00922DDF"/>
    <w:rsid w:val="00922DE9"/>
    <w:rsid w:val="00923419"/>
    <w:rsid w:val="00923DCE"/>
    <w:rsid w:val="009248DF"/>
    <w:rsid w:val="00924939"/>
    <w:rsid w:val="00924D21"/>
    <w:rsid w:val="00924DF4"/>
    <w:rsid w:val="00925089"/>
    <w:rsid w:val="00925374"/>
    <w:rsid w:val="0092570A"/>
    <w:rsid w:val="00925B66"/>
    <w:rsid w:val="009268D1"/>
    <w:rsid w:val="00926B89"/>
    <w:rsid w:val="00927335"/>
    <w:rsid w:val="00927426"/>
    <w:rsid w:val="00927588"/>
    <w:rsid w:val="0092799C"/>
    <w:rsid w:val="00927CA7"/>
    <w:rsid w:val="00927DAD"/>
    <w:rsid w:val="0093029A"/>
    <w:rsid w:val="00930337"/>
    <w:rsid w:val="00930475"/>
    <w:rsid w:val="009306B3"/>
    <w:rsid w:val="00930AB9"/>
    <w:rsid w:val="00930B28"/>
    <w:rsid w:val="00930D02"/>
    <w:rsid w:val="00930ED7"/>
    <w:rsid w:val="00930EF3"/>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AE"/>
    <w:rsid w:val="00941BC3"/>
    <w:rsid w:val="00942215"/>
    <w:rsid w:val="009423F4"/>
    <w:rsid w:val="00942602"/>
    <w:rsid w:val="00942791"/>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BF2"/>
    <w:rsid w:val="00946F1D"/>
    <w:rsid w:val="0094730D"/>
    <w:rsid w:val="00947318"/>
    <w:rsid w:val="00947477"/>
    <w:rsid w:val="0094759D"/>
    <w:rsid w:val="00947659"/>
    <w:rsid w:val="0094790F"/>
    <w:rsid w:val="00947A48"/>
    <w:rsid w:val="00947BD1"/>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313E"/>
    <w:rsid w:val="0097337B"/>
    <w:rsid w:val="00973550"/>
    <w:rsid w:val="00973576"/>
    <w:rsid w:val="00973A8E"/>
    <w:rsid w:val="009745EF"/>
    <w:rsid w:val="00974CF5"/>
    <w:rsid w:val="00974F74"/>
    <w:rsid w:val="0097539D"/>
    <w:rsid w:val="00975456"/>
    <w:rsid w:val="00975825"/>
    <w:rsid w:val="009758BD"/>
    <w:rsid w:val="00976765"/>
    <w:rsid w:val="009767AB"/>
    <w:rsid w:val="00976C29"/>
    <w:rsid w:val="00976C9A"/>
    <w:rsid w:val="00976F5A"/>
    <w:rsid w:val="00977490"/>
    <w:rsid w:val="009777D1"/>
    <w:rsid w:val="00977CED"/>
    <w:rsid w:val="00980297"/>
    <w:rsid w:val="00980494"/>
    <w:rsid w:val="00980629"/>
    <w:rsid w:val="009807B1"/>
    <w:rsid w:val="00980860"/>
    <w:rsid w:val="009812D8"/>
    <w:rsid w:val="0098185A"/>
    <w:rsid w:val="0098218F"/>
    <w:rsid w:val="0098249B"/>
    <w:rsid w:val="00982525"/>
    <w:rsid w:val="009825F1"/>
    <w:rsid w:val="00982836"/>
    <w:rsid w:val="0098288E"/>
    <w:rsid w:val="009828D3"/>
    <w:rsid w:val="00982ADF"/>
    <w:rsid w:val="00982CEE"/>
    <w:rsid w:val="00983054"/>
    <w:rsid w:val="0098354B"/>
    <w:rsid w:val="00983D36"/>
    <w:rsid w:val="00983EF4"/>
    <w:rsid w:val="00983EFF"/>
    <w:rsid w:val="00983F92"/>
    <w:rsid w:val="0098425B"/>
    <w:rsid w:val="00984490"/>
    <w:rsid w:val="009844F6"/>
    <w:rsid w:val="00984565"/>
    <w:rsid w:val="009845B5"/>
    <w:rsid w:val="009847D8"/>
    <w:rsid w:val="0098508F"/>
    <w:rsid w:val="00985C18"/>
    <w:rsid w:val="00985F69"/>
    <w:rsid w:val="009860A3"/>
    <w:rsid w:val="009862BB"/>
    <w:rsid w:val="00986388"/>
    <w:rsid w:val="009865BA"/>
    <w:rsid w:val="009868FF"/>
    <w:rsid w:val="00986A75"/>
    <w:rsid w:val="00986B4D"/>
    <w:rsid w:val="00986E51"/>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1577"/>
    <w:rsid w:val="009A1D95"/>
    <w:rsid w:val="009A1FC7"/>
    <w:rsid w:val="009A1FDE"/>
    <w:rsid w:val="009A2457"/>
    <w:rsid w:val="009A294C"/>
    <w:rsid w:val="009A2A12"/>
    <w:rsid w:val="009A2E95"/>
    <w:rsid w:val="009A31FF"/>
    <w:rsid w:val="009A339E"/>
    <w:rsid w:val="009A341B"/>
    <w:rsid w:val="009A379B"/>
    <w:rsid w:val="009A37A6"/>
    <w:rsid w:val="009A3EDC"/>
    <w:rsid w:val="009A3F12"/>
    <w:rsid w:val="009A4929"/>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31C"/>
    <w:rsid w:val="009B03B2"/>
    <w:rsid w:val="009B055A"/>
    <w:rsid w:val="009B096A"/>
    <w:rsid w:val="009B09AC"/>
    <w:rsid w:val="009B0A29"/>
    <w:rsid w:val="009B1842"/>
    <w:rsid w:val="009B1900"/>
    <w:rsid w:val="009B1D3B"/>
    <w:rsid w:val="009B233D"/>
    <w:rsid w:val="009B254D"/>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F1D"/>
    <w:rsid w:val="009C0FB7"/>
    <w:rsid w:val="009C11A4"/>
    <w:rsid w:val="009C1831"/>
    <w:rsid w:val="009C1A6E"/>
    <w:rsid w:val="009C1C53"/>
    <w:rsid w:val="009C2329"/>
    <w:rsid w:val="009C2372"/>
    <w:rsid w:val="009C265B"/>
    <w:rsid w:val="009C3837"/>
    <w:rsid w:val="009C3C5A"/>
    <w:rsid w:val="009C3F56"/>
    <w:rsid w:val="009C3F8A"/>
    <w:rsid w:val="009C4115"/>
    <w:rsid w:val="009C458D"/>
    <w:rsid w:val="009C4746"/>
    <w:rsid w:val="009C4C76"/>
    <w:rsid w:val="009C5265"/>
    <w:rsid w:val="009C52C0"/>
    <w:rsid w:val="009C553F"/>
    <w:rsid w:val="009C5565"/>
    <w:rsid w:val="009C57BB"/>
    <w:rsid w:val="009C5DAE"/>
    <w:rsid w:val="009C6179"/>
    <w:rsid w:val="009C61B2"/>
    <w:rsid w:val="009C652F"/>
    <w:rsid w:val="009C6933"/>
    <w:rsid w:val="009C6ACE"/>
    <w:rsid w:val="009C6C07"/>
    <w:rsid w:val="009C6C2C"/>
    <w:rsid w:val="009C7042"/>
    <w:rsid w:val="009C7501"/>
    <w:rsid w:val="009C7740"/>
    <w:rsid w:val="009C77FF"/>
    <w:rsid w:val="009C79D5"/>
    <w:rsid w:val="009C7B93"/>
    <w:rsid w:val="009C7BC0"/>
    <w:rsid w:val="009C7BD7"/>
    <w:rsid w:val="009D00CB"/>
    <w:rsid w:val="009D0199"/>
    <w:rsid w:val="009D020D"/>
    <w:rsid w:val="009D0481"/>
    <w:rsid w:val="009D04C6"/>
    <w:rsid w:val="009D0AFE"/>
    <w:rsid w:val="009D0C87"/>
    <w:rsid w:val="009D10C6"/>
    <w:rsid w:val="009D1534"/>
    <w:rsid w:val="009D17A9"/>
    <w:rsid w:val="009D1D37"/>
    <w:rsid w:val="009D2618"/>
    <w:rsid w:val="009D3251"/>
    <w:rsid w:val="009D3427"/>
    <w:rsid w:val="009D343E"/>
    <w:rsid w:val="009D3542"/>
    <w:rsid w:val="009D3782"/>
    <w:rsid w:val="009D38AF"/>
    <w:rsid w:val="009D3AD8"/>
    <w:rsid w:val="009D3ADE"/>
    <w:rsid w:val="009D3F33"/>
    <w:rsid w:val="009D40C7"/>
    <w:rsid w:val="009D45F2"/>
    <w:rsid w:val="009D4727"/>
    <w:rsid w:val="009D5823"/>
    <w:rsid w:val="009D5E59"/>
    <w:rsid w:val="009D5F52"/>
    <w:rsid w:val="009D6344"/>
    <w:rsid w:val="009D6663"/>
    <w:rsid w:val="009D6AF4"/>
    <w:rsid w:val="009D6D8F"/>
    <w:rsid w:val="009D6EC7"/>
    <w:rsid w:val="009D71E2"/>
    <w:rsid w:val="009D7347"/>
    <w:rsid w:val="009D7F77"/>
    <w:rsid w:val="009E03F5"/>
    <w:rsid w:val="009E063C"/>
    <w:rsid w:val="009E0753"/>
    <w:rsid w:val="009E08AD"/>
    <w:rsid w:val="009E11C9"/>
    <w:rsid w:val="009E12B9"/>
    <w:rsid w:val="009E1595"/>
    <w:rsid w:val="009E23C3"/>
    <w:rsid w:val="009E27FA"/>
    <w:rsid w:val="009E2890"/>
    <w:rsid w:val="009E2920"/>
    <w:rsid w:val="009E2DCF"/>
    <w:rsid w:val="009E3139"/>
    <w:rsid w:val="009E39A5"/>
    <w:rsid w:val="009E3B83"/>
    <w:rsid w:val="009E3B8A"/>
    <w:rsid w:val="009E40FE"/>
    <w:rsid w:val="009E412D"/>
    <w:rsid w:val="009E422B"/>
    <w:rsid w:val="009E4590"/>
    <w:rsid w:val="009E45A0"/>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F016F"/>
    <w:rsid w:val="009F0376"/>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881"/>
    <w:rsid w:val="009F2925"/>
    <w:rsid w:val="009F2C18"/>
    <w:rsid w:val="009F316D"/>
    <w:rsid w:val="009F3598"/>
    <w:rsid w:val="009F39D2"/>
    <w:rsid w:val="009F4217"/>
    <w:rsid w:val="009F44ED"/>
    <w:rsid w:val="009F49BC"/>
    <w:rsid w:val="009F4F62"/>
    <w:rsid w:val="009F5021"/>
    <w:rsid w:val="009F5385"/>
    <w:rsid w:val="009F572F"/>
    <w:rsid w:val="009F578D"/>
    <w:rsid w:val="009F595F"/>
    <w:rsid w:val="009F59F8"/>
    <w:rsid w:val="009F5AFE"/>
    <w:rsid w:val="009F61AE"/>
    <w:rsid w:val="009F6591"/>
    <w:rsid w:val="009F6594"/>
    <w:rsid w:val="009F66CA"/>
    <w:rsid w:val="009F66EF"/>
    <w:rsid w:val="009F683F"/>
    <w:rsid w:val="009F76A9"/>
    <w:rsid w:val="009F76E5"/>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900"/>
    <w:rsid w:val="00A039A2"/>
    <w:rsid w:val="00A03B6D"/>
    <w:rsid w:val="00A03B82"/>
    <w:rsid w:val="00A04097"/>
    <w:rsid w:val="00A043BD"/>
    <w:rsid w:val="00A04621"/>
    <w:rsid w:val="00A048C9"/>
    <w:rsid w:val="00A05139"/>
    <w:rsid w:val="00A0531F"/>
    <w:rsid w:val="00A05736"/>
    <w:rsid w:val="00A05752"/>
    <w:rsid w:val="00A05C75"/>
    <w:rsid w:val="00A06133"/>
    <w:rsid w:val="00A062A4"/>
    <w:rsid w:val="00A0644F"/>
    <w:rsid w:val="00A067DA"/>
    <w:rsid w:val="00A06AD5"/>
    <w:rsid w:val="00A06B86"/>
    <w:rsid w:val="00A07658"/>
    <w:rsid w:val="00A077B9"/>
    <w:rsid w:val="00A07E9D"/>
    <w:rsid w:val="00A07EE4"/>
    <w:rsid w:val="00A10073"/>
    <w:rsid w:val="00A1014E"/>
    <w:rsid w:val="00A103EB"/>
    <w:rsid w:val="00A10474"/>
    <w:rsid w:val="00A11176"/>
    <w:rsid w:val="00A11452"/>
    <w:rsid w:val="00A11CED"/>
    <w:rsid w:val="00A12202"/>
    <w:rsid w:val="00A122A5"/>
    <w:rsid w:val="00A1266B"/>
    <w:rsid w:val="00A12830"/>
    <w:rsid w:val="00A12A0D"/>
    <w:rsid w:val="00A12B26"/>
    <w:rsid w:val="00A12FA0"/>
    <w:rsid w:val="00A1347E"/>
    <w:rsid w:val="00A1354A"/>
    <w:rsid w:val="00A13B55"/>
    <w:rsid w:val="00A14D28"/>
    <w:rsid w:val="00A14EBC"/>
    <w:rsid w:val="00A150F8"/>
    <w:rsid w:val="00A151DE"/>
    <w:rsid w:val="00A154D1"/>
    <w:rsid w:val="00A15539"/>
    <w:rsid w:val="00A15833"/>
    <w:rsid w:val="00A15AE8"/>
    <w:rsid w:val="00A15B82"/>
    <w:rsid w:val="00A161A2"/>
    <w:rsid w:val="00A1660B"/>
    <w:rsid w:val="00A1694B"/>
    <w:rsid w:val="00A17068"/>
    <w:rsid w:val="00A17565"/>
    <w:rsid w:val="00A179DD"/>
    <w:rsid w:val="00A17E40"/>
    <w:rsid w:val="00A20153"/>
    <w:rsid w:val="00A2045F"/>
    <w:rsid w:val="00A20584"/>
    <w:rsid w:val="00A20B50"/>
    <w:rsid w:val="00A20B53"/>
    <w:rsid w:val="00A20C3F"/>
    <w:rsid w:val="00A213CE"/>
    <w:rsid w:val="00A21820"/>
    <w:rsid w:val="00A21D56"/>
    <w:rsid w:val="00A21E65"/>
    <w:rsid w:val="00A229CF"/>
    <w:rsid w:val="00A22D96"/>
    <w:rsid w:val="00A23275"/>
    <w:rsid w:val="00A2375A"/>
    <w:rsid w:val="00A23C10"/>
    <w:rsid w:val="00A23EC8"/>
    <w:rsid w:val="00A247BF"/>
    <w:rsid w:val="00A2489B"/>
    <w:rsid w:val="00A24D73"/>
    <w:rsid w:val="00A24DB3"/>
    <w:rsid w:val="00A2507A"/>
    <w:rsid w:val="00A254D4"/>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A7A"/>
    <w:rsid w:val="00A33DC0"/>
    <w:rsid w:val="00A341C0"/>
    <w:rsid w:val="00A34D73"/>
    <w:rsid w:val="00A352EB"/>
    <w:rsid w:val="00A3555A"/>
    <w:rsid w:val="00A35BB4"/>
    <w:rsid w:val="00A361E3"/>
    <w:rsid w:val="00A3624B"/>
    <w:rsid w:val="00A362A8"/>
    <w:rsid w:val="00A3680C"/>
    <w:rsid w:val="00A36AB0"/>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389"/>
    <w:rsid w:val="00A416AA"/>
    <w:rsid w:val="00A4177B"/>
    <w:rsid w:val="00A41AD4"/>
    <w:rsid w:val="00A41F85"/>
    <w:rsid w:val="00A42A73"/>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5B97"/>
    <w:rsid w:val="00A46299"/>
    <w:rsid w:val="00A463DE"/>
    <w:rsid w:val="00A46564"/>
    <w:rsid w:val="00A465D8"/>
    <w:rsid w:val="00A465E6"/>
    <w:rsid w:val="00A4661A"/>
    <w:rsid w:val="00A470B0"/>
    <w:rsid w:val="00A473F5"/>
    <w:rsid w:val="00A47533"/>
    <w:rsid w:val="00A47ADD"/>
    <w:rsid w:val="00A47B5E"/>
    <w:rsid w:val="00A50569"/>
    <w:rsid w:val="00A50609"/>
    <w:rsid w:val="00A50854"/>
    <w:rsid w:val="00A508B4"/>
    <w:rsid w:val="00A50EFB"/>
    <w:rsid w:val="00A50F70"/>
    <w:rsid w:val="00A511D7"/>
    <w:rsid w:val="00A51556"/>
    <w:rsid w:val="00A5194B"/>
    <w:rsid w:val="00A5205A"/>
    <w:rsid w:val="00A5224C"/>
    <w:rsid w:val="00A52467"/>
    <w:rsid w:val="00A52618"/>
    <w:rsid w:val="00A52810"/>
    <w:rsid w:val="00A52C26"/>
    <w:rsid w:val="00A52F5F"/>
    <w:rsid w:val="00A533A0"/>
    <w:rsid w:val="00A53812"/>
    <w:rsid w:val="00A53B96"/>
    <w:rsid w:val="00A53EE5"/>
    <w:rsid w:val="00A548E1"/>
    <w:rsid w:val="00A54DEB"/>
    <w:rsid w:val="00A54E0F"/>
    <w:rsid w:val="00A554FC"/>
    <w:rsid w:val="00A55D11"/>
    <w:rsid w:val="00A55D74"/>
    <w:rsid w:val="00A561D5"/>
    <w:rsid w:val="00A56456"/>
    <w:rsid w:val="00A56A19"/>
    <w:rsid w:val="00A56A69"/>
    <w:rsid w:val="00A56D1B"/>
    <w:rsid w:val="00A57C1C"/>
    <w:rsid w:val="00A57D56"/>
    <w:rsid w:val="00A60955"/>
    <w:rsid w:val="00A6104D"/>
    <w:rsid w:val="00A61111"/>
    <w:rsid w:val="00A613A8"/>
    <w:rsid w:val="00A6151F"/>
    <w:rsid w:val="00A615ED"/>
    <w:rsid w:val="00A6226C"/>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559"/>
    <w:rsid w:val="00A65833"/>
    <w:rsid w:val="00A65984"/>
    <w:rsid w:val="00A65D5A"/>
    <w:rsid w:val="00A66045"/>
    <w:rsid w:val="00A66651"/>
    <w:rsid w:val="00A67B21"/>
    <w:rsid w:val="00A67B74"/>
    <w:rsid w:val="00A70FDA"/>
    <w:rsid w:val="00A710CE"/>
    <w:rsid w:val="00A7185E"/>
    <w:rsid w:val="00A7199E"/>
    <w:rsid w:val="00A71F3A"/>
    <w:rsid w:val="00A71F41"/>
    <w:rsid w:val="00A71FD7"/>
    <w:rsid w:val="00A723F8"/>
    <w:rsid w:val="00A724C5"/>
    <w:rsid w:val="00A727DB"/>
    <w:rsid w:val="00A7290D"/>
    <w:rsid w:val="00A72B36"/>
    <w:rsid w:val="00A72B6F"/>
    <w:rsid w:val="00A72BA2"/>
    <w:rsid w:val="00A72FB2"/>
    <w:rsid w:val="00A73918"/>
    <w:rsid w:val="00A73C00"/>
    <w:rsid w:val="00A73C50"/>
    <w:rsid w:val="00A73DFE"/>
    <w:rsid w:val="00A73F9D"/>
    <w:rsid w:val="00A740FC"/>
    <w:rsid w:val="00A74E86"/>
    <w:rsid w:val="00A75502"/>
    <w:rsid w:val="00A758B5"/>
    <w:rsid w:val="00A7598D"/>
    <w:rsid w:val="00A75B53"/>
    <w:rsid w:val="00A75DAE"/>
    <w:rsid w:val="00A76110"/>
    <w:rsid w:val="00A7651E"/>
    <w:rsid w:val="00A76DE9"/>
    <w:rsid w:val="00A76E8A"/>
    <w:rsid w:val="00A76F81"/>
    <w:rsid w:val="00A7750D"/>
    <w:rsid w:val="00A77790"/>
    <w:rsid w:val="00A7779E"/>
    <w:rsid w:val="00A80D11"/>
    <w:rsid w:val="00A80D3E"/>
    <w:rsid w:val="00A80E0B"/>
    <w:rsid w:val="00A81015"/>
    <w:rsid w:val="00A81067"/>
    <w:rsid w:val="00A81AD7"/>
    <w:rsid w:val="00A81F74"/>
    <w:rsid w:val="00A82632"/>
    <w:rsid w:val="00A827B0"/>
    <w:rsid w:val="00A82A11"/>
    <w:rsid w:val="00A82FB0"/>
    <w:rsid w:val="00A83140"/>
    <w:rsid w:val="00A8327B"/>
    <w:rsid w:val="00A8344C"/>
    <w:rsid w:val="00A8377D"/>
    <w:rsid w:val="00A8417E"/>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753"/>
    <w:rsid w:val="00A879D3"/>
    <w:rsid w:val="00A87BDE"/>
    <w:rsid w:val="00A87CEB"/>
    <w:rsid w:val="00A87DA3"/>
    <w:rsid w:val="00A901BA"/>
    <w:rsid w:val="00A904DD"/>
    <w:rsid w:val="00A9055A"/>
    <w:rsid w:val="00A90BC9"/>
    <w:rsid w:val="00A91013"/>
    <w:rsid w:val="00A91324"/>
    <w:rsid w:val="00A915B8"/>
    <w:rsid w:val="00A915E8"/>
    <w:rsid w:val="00A9168B"/>
    <w:rsid w:val="00A91CE9"/>
    <w:rsid w:val="00A91D46"/>
    <w:rsid w:val="00A91E0F"/>
    <w:rsid w:val="00A92537"/>
    <w:rsid w:val="00A9291F"/>
    <w:rsid w:val="00A92FDC"/>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3D1"/>
    <w:rsid w:val="00A97F01"/>
    <w:rsid w:val="00AA05B8"/>
    <w:rsid w:val="00AA0B2F"/>
    <w:rsid w:val="00AA14D2"/>
    <w:rsid w:val="00AA1767"/>
    <w:rsid w:val="00AA1C75"/>
    <w:rsid w:val="00AA1DB7"/>
    <w:rsid w:val="00AA1F94"/>
    <w:rsid w:val="00AA214F"/>
    <w:rsid w:val="00AA23D4"/>
    <w:rsid w:val="00AA27F4"/>
    <w:rsid w:val="00AA2C96"/>
    <w:rsid w:val="00AA326B"/>
    <w:rsid w:val="00AA4297"/>
    <w:rsid w:val="00AA43A9"/>
    <w:rsid w:val="00AA46AE"/>
    <w:rsid w:val="00AA4DF6"/>
    <w:rsid w:val="00AA5BD0"/>
    <w:rsid w:val="00AA5F25"/>
    <w:rsid w:val="00AA62EE"/>
    <w:rsid w:val="00AA638B"/>
    <w:rsid w:val="00AA6955"/>
    <w:rsid w:val="00AA6B4A"/>
    <w:rsid w:val="00AA7947"/>
    <w:rsid w:val="00AA7C72"/>
    <w:rsid w:val="00AB000A"/>
    <w:rsid w:val="00AB0223"/>
    <w:rsid w:val="00AB064C"/>
    <w:rsid w:val="00AB0978"/>
    <w:rsid w:val="00AB0A9A"/>
    <w:rsid w:val="00AB14F4"/>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21B"/>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8A5"/>
    <w:rsid w:val="00AC6F95"/>
    <w:rsid w:val="00AC7635"/>
    <w:rsid w:val="00AC7717"/>
    <w:rsid w:val="00AC77DC"/>
    <w:rsid w:val="00AC781B"/>
    <w:rsid w:val="00AC7987"/>
    <w:rsid w:val="00AC7AD4"/>
    <w:rsid w:val="00AD028A"/>
    <w:rsid w:val="00AD05AA"/>
    <w:rsid w:val="00AD0DAF"/>
    <w:rsid w:val="00AD0E50"/>
    <w:rsid w:val="00AD0F89"/>
    <w:rsid w:val="00AD115C"/>
    <w:rsid w:val="00AD1D73"/>
    <w:rsid w:val="00AD206F"/>
    <w:rsid w:val="00AD245B"/>
    <w:rsid w:val="00AD2595"/>
    <w:rsid w:val="00AD34BF"/>
    <w:rsid w:val="00AD369B"/>
    <w:rsid w:val="00AD37BD"/>
    <w:rsid w:val="00AD3897"/>
    <w:rsid w:val="00AD39FE"/>
    <w:rsid w:val="00AD3B18"/>
    <w:rsid w:val="00AD3E44"/>
    <w:rsid w:val="00AD46B3"/>
    <w:rsid w:val="00AD4B8D"/>
    <w:rsid w:val="00AD4C6E"/>
    <w:rsid w:val="00AD4E82"/>
    <w:rsid w:val="00AD51D4"/>
    <w:rsid w:val="00AD5325"/>
    <w:rsid w:val="00AD5476"/>
    <w:rsid w:val="00AD55D2"/>
    <w:rsid w:val="00AD5AB7"/>
    <w:rsid w:val="00AD5BFC"/>
    <w:rsid w:val="00AD61C9"/>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9A4"/>
    <w:rsid w:val="00AE6CDD"/>
    <w:rsid w:val="00AE71EF"/>
    <w:rsid w:val="00AE73FC"/>
    <w:rsid w:val="00AE7736"/>
    <w:rsid w:val="00AE7AC7"/>
    <w:rsid w:val="00AE7AD0"/>
    <w:rsid w:val="00AE7B08"/>
    <w:rsid w:val="00AE7FB9"/>
    <w:rsid w:val="00AF0021"/>
    <w:rsid w:val="00AF02D6"/>
    <w:rsid w:val="00AF0A95"/>
    <w:rsid w:val="00AF0CDA"/>
    <w:rsid w:val="00AF1175"/>
    <w:rsid w:val="00AF13F9"/>
    <w:rsid w:val="00AF14E5"/>
    <w:rsid w:val="00AF16D8"/>
    <w:rsid w:val="00AF1A7D"/>
    <w:rsid w:val="00AF1F5E"/>
    <w:rsid w:val="00AF2004"/>
    <w:rsid w:val="00AF23C8"/>
    <w:rsid w:val="00AF2811"/>
    <w:rsid w:val="00AF3238"/>
    <w:rsid w:val="00AF327B"/>
    <w:rsid w:val="00AF3755"/>
    <w:rsid w:val="00AF39E1"/>
    <w:rsid w:val="00AF3F98"/>
    <w:rsid w:val="00AF4D33"/>
    <w:rsid w:val="00AF4E1D"/>
    <w:rsid w:val="00AF4E98"/>
    <w:rsid w:val="00AF4F84"/>
    <w:rsid w:val="00AF5008"/>
    <w:rsid w:val="00AF5104"/>
    <w:rsid w:val="00AF5317"/>
    <w:rsid w:val="00AF57AA"/>
    <w:rsid w:val="00AF58E2"/>
    <w:rsid w:val="00AF5A9B"/>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6091"/>
    <w:rsid w:val="00B06111"/>
    <w:rsid w:val="00B0631C"/>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6039"/>
    <w:rsid w:val="00B160F8"/>
    <w:rsid w:val="00B162E6"/>
    <w:rsid w:val="00B1662D"/>
    <w:rsid w:val="00B16793"/>
    <w:rsid w:val="00B16948"/>
    <w:rsid w:val="00B16DF8"/>
    <w:rsid w:val="00B17457"/>
    <w:rsid w:val="00B2007F"/>
    <w:rsid w:val="00B201CC"/>
    <w:rsid w:val="00B20A1D"/>
    <w:rsid w:val="00B20DE4"/>
    <w:rsid w:val="00B2153D"/>
    <w:rsid w:val="00B2154F"/>
    <w:rsid w:val="00B21978"/>
    <w:rsid w:val="00B21AEA"/>
    <w:rsid w:val="00B21C6D"/>
    <w:rsid w:val="00B2205D"/>
    <w:rsid w:val="00B2216E"/>
    <w:rsid w:val="00B22368"/>
    <w:rsid w:val="00B226AB"/>
    <w:rsid w:val="00B2275B"/>
    <w:rsid w:val="00B22D5E"/>
    <w:rsid w:val="00B22F39"/>
    <w:rsid w:val="00B22FEF"/>
    <w:rsid w:val="00B2334D"/>
    <w:rsid w:val="00B23502"/>
    <w:rsid w:val="00B238B5"/>
    <w:rsid w:val="00B23A7A"/>
    <w:rsid w:val="00B23B86"/>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0BCF"/>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436"/>
    <w:rsid w:val="00B35994"/>
    <w:rsid w:val="00B35B79"/>
    <w:rsid w:val="00B35CFB"/>
    <w:rsid w:val="00B363A8"/>
    <w:rsid w:val="00B366A0"/>
    <w:rsid w:val="00B36EC5"/>
    <w:rsid w:val="00B36F43"/>
    <w:rsid w:val="00B37037"/>
    <w:rsid w:val="00B37099"/>
    <w:rsid w:val="00B3733C"/>
    <w:rsid w:val="00B3733E"/>
    <w:rsid w:val="00B3750C"/>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38D"/>
    <w:rsid w:val="00B44982"/>
    <w:rsid w:val="00B45671"/>
    <w:rsid w:val="00B45829"/>
    <w:rsid w:val="00B45A01"/>
    <w:rsid w:val="00B45B35"/>
    <w:rsid w:val="00B45CF3"/>
    <w:rsid w:val="00B45EFF"/>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2236"/>
    <w:rsid w:val="00B522FB"/>
    <w:rsid w:val="00B52710"/>
    <w:rsid w:val="00B52B38"/>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543"/>
    <w:rsid w:val="00B617F4"/>
    <w:rsid w:val="00B61854"/>
    <w:rsid w:val="00B6189B"/>
    <w:rsid w:val="00B618DD"/>
    <w:rsid w:val="00B61B64"/>
    <w:rsid w:val="00B61CD4"/>
    <w:rsid w:val="00B61F9E"/>
    <w:rsid w:val="00B623CC"/>
    <w:rsid w:val="00B6259C"/>
    <w:rsid w:val="00B6265B"/>
    <w:rsid w:val="00B62963"/>
    <w:rsid w:val="00B62BFF"/>
    <w:rsid w:val="00B63280"/>
    <w:rsid w:val="00B63D7D"/>
    <w:rsid w:val="00B6413D"/>
    <w:rsid w:val="00B64636"/>
    <w:rsid w:val="00B64E19"/>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58D"/>
    <w:rsid w:val="00B73612"/>
    <w:rsid w:val="00B73AC0"/>
    <w:rsid w:val="00B73DED"/>
    <w:rsid w:val="00B73E43"/>
    <w:rsid w:val="00B744CB"/>
    <w:rsid w:val="00B7479B"/>
    <w:rsid w:val="00B74B5C"/>
    <w:rsid w:val="00B74BF5"/>
    <w:rsid w:val="00B74E53"/>
    <w:rsid w:val="00B755FD"/>
    <w:rsid w:val="00B756A8"/>
    <w:rsid w:val="00B75BB4"/>
    <w:rsid w:val="00B75D39"/>
    <w:rsid w:val="00B76096"/>
    <w:rsid w:val="00B7616C"/>
    <w:rsid w:val="00B76464"/>
    <w:rsid w:val="00B76F6C"/>
    <w:rsid w:val="00B77063"/>
    <w:rsid w:val="00B7753C"/>
    <w:rsid w:val="00B77770"/>
    <w:rsid w:val="00B8007F"/>
    <w:rsid w:val="00B80098"/>
    <w:rsid w:val="00B800A5"/>
    <w:rsid w:val="00B800EE"/>
    <w:rsid w:val="00B806A2"/>
    <w:rsid w:val="00B8086F"/>
    <w:rsid w:val="00B81087"/>
    <w:rsid w:val="00B81223"/>
    <w:rsid w:val="00B814B8"/>
    <w:rsid w:val="00B814E2"/>
    <w:rsid w:val="00B814EF"/>
    <w:rsid w:val="00B816AC"/>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48"/>
    <w:rsid w:val="00B839A9"/>
    <w:rsid w:val="00B83C13"/>
    <w:rsid w:val="00B83D38"/>
    <w:rsid w:val="00B84393"/>
    <w:rsid w:val="00B84709"/>
    <w:rsid w:val="00B84842"/>
    <w:rsid w:val="00B84988"/>
    <w:rsid w:val="00B84B53"/>
    <w:rsid w:val="00B84BB0"/>
    <w:rsid w:val="00B84BF1"/>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156"/>
    <w:rsid w:val="00B91862"/>
    <w:rsid w:val="00B919BB"/>
    <w:rsid w:val="00B91CBF"/>
    <w:rsid w:val="00B91D76"/>
    <w:rsid w:val="00B91DC8"/>
    <w:rsid w:val="00B91DDB"/>
    <w:rsid w:val="00B91E20"/>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853"/>
    <w:rsid w:val="00BA4107"/>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873"/>
    <w:rsid w:val="00BB494A"/>
    <w:rsid w:val="00BB499F"/>
    <w:rsid w:val="00BB5365"/>
    <w:rsid w:val="00BB5744"/>
    <w:rsid w:val="00BB5C99"/>
    <w:rsid w:val="00BB5CFA"/>
    <w:rsid w:val="00BB5DC3"/>
    <w:rsid w:val="00BB5E79"/>
    <w:rsid w:val="00BB5FCA"/>
    <w:rsid w:val="00BB6047"/>
    <w:rsid w:val="00BB6426"/>
    <w:rsid w:val="00BB6966"/>
    <w:rsid w:val="00BB6BF1"/>
    <w:rsid w:val="00BB7012"/>
    <w:rsid w:val="00BB706F"/>
    <w:rsid w:val="00BB7353"/>
    <w:rsid w:val="00BB73B5"/>
    <w:rsid w:val="00BB7400"/>
    <w:rsid w:val="00BB7715"/>
    <w:rsid w:val="00BB7E4E"/>
    <w:rsid w:val="00BB7E95"/>
    <w:rsid w:val="00BB7F26"/>
    <w:rsid w:val="00BC00EF"/>
    <w:rsid w:val="00BC0475"/>
    <w:rsid w:val="00BC055A"/>
    <w:rsid w:val="00BC05AB"/>
    <w:rsid w:val="00BC0791"/>
    <w:rsid w:val="00BC07C5"/>
    <w:rsid w:val="00BC0DD7"/>
    <w:rsid w:val="00BC0F90"/>
    <w:rsid w:val="00BC18FF"/>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E9"/>
    <w:rsid w:val="00BC6735"/>
    <w:rsid w:val="00BC69F4"/>
    <w:rsid w:val="00BC6B77"/>
    <w:rsid w:val="00BC6E4C"/>
    <w:rsid w:val="00BC6E92"/>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B14"/>
    <w:rsid w:val="00BD3BF8"/>
    <w:rsid w:val="00BD4079"/>
    <w:rsid w:val="00BD40E6"/>
    <w:rsid w:val="00BD4558"/>
    <w:rsid w:val="00BD5124"/>
    <w:rsid w:val="00BD52F2"/>
    <w:rsid w:val="00BD53F3"/>
    <w:rsid w:val="00BD5AFB"/>
    <w:rsid w:val="00BD5C6D"/>
    <w:rsid w:val="00BD5D31"/>
    <w:rsid w:val="00BD5FBF"/>
    <w:rsid w:val="00BD6242"/>
    <w:rsid w:val="00BD646A"/>
    <w:rsid w:val="00BD6497"/>
    <w:rsid w:val="00BD6897"/>
    <w:rsid w:val="00BD6928"/>
    <w:rsid w:val="00BD6C7B"/>
    <w:rsid w:val="00BD6D3A"/>
    <w:rsid w:val="00BD6F63"/>
    <w:rsid w:val="00BD7164"/>
    <w:rsid w:val="00BD72E8"/>
    <w:rsid w:val="00BD75A7"/>
    <w:rsid w:val="00BD79C7"/>
    <w:rsid w:val="00BE039F"/>
    <w:rsid w:val="00BE0608"/>
    <w:rsid w:val="00BE0656"/>
    <w:rsid w:val="00BE09A4"/>
    <w:rsid w:val="00BE0F3C"/>
    <w:rsid w:val="00BE13F3"/>
    <w:rsid w:val="00BE150D"/>
    <w:rsid w:val="00BE1596"/>
    <w:rsid w:val="00BE16C0"/>
    <w:rsid w:val="00BE181B"/>
    <w:rsid w:val="00BE1968"/>
    <w:rsid w:val="00BE1B72"/>
    <w:rsid w:val="00BE1EF2"/>
    <w:rsid w:val="00BE2186"/>
    <w:rsid w:val="00BE223B"/>
    <w:rsid w:val="00BE23A3"/>
    <w:rsid w:val="00BE2A2C"/>
    <w:rsid w:val="00BE2DC8"/>
    <w:rsid w:val="00BE2E66"/>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8B8"/>
    <w:rsid w:val="00BF1CFB"/>
    <w:rsid w:val="00BF1DEF"/>
    <w:rsid w:val="00BF2361"/>
    <w:rsid w:val="00BF27FD"/>
    <w:rsid w:val="00BF2EEC"/>
    <w:rsid w:val="00BF2F61"/>
    <w:rsid w:val="00BF31A5"/>
    <w:rsid w:val="00BF31B4"/>
    <w:rsid w:val="00BF3C40"/>
    <w:rsid w:val="00BF3D8E"/>
    <w:rsid w:val="00BF3E6F"/>
    <w:rsid w:val="00BF4241"/>
    <w:rsid w:val="00BF45BD"/>
    <w:rsid w:val="00BF475A"/>
    <w:rsid w:val="00BF4A9C"/>
    <w:rsid w:val="00BF4D7A"/>
    <w:rsid w:val="00BF4DC1"/>
    <w:rsid w:val="00BF4F9C"/>
    <w:rsid w:val="00BF5380"/>
    <w:rsid w:val="00BF567D"/>
    <w:rsid w:val="00BF5A23"/>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6D9"/>
    <w:rsid w:val="00BF7801"/>
    <w:rsid w:val="00BF7FE3"/>
    <w:rsid w:val="00C001A6"/>
    <w:rsid w:val="00C0041D"/>
    <w:rsid w:val="00C0043A"/>
    <w:rsid w:val="00C0072B"/>
    <w:rsid w:val="00C0088E"/>
    <w:rsid w:val="00C008FA"/>
    <w:rsid w:val="00C00A89"/>
    <w:rsid w:val="00C00BD9"/>
    <w:rsid w:val="00C00E02"/>
    <w:rsid w:val="00C014D9"/>
    <w:rsid w:val="00C016F6"/>
    <w:rsid w:val="00C0179F"/>
    <w:rsid w:val="00C01959"/>
    <w:rsid w:val="00C01ADC"/>
    <w:rsid w:val="00C01F72"/>
    <w:rsid w:val="00C022C6"/>
    <w:rsid w:val="00C02632"/>
    <w:rsid w:val="00C0268E"/>
    <w:rsid w:val="00C034CD"/>
    <w:rsid w:val="00C036FA"/>
    <w:rsid w:val="00C03723"/>
    <w:rsid w:val="00C03AFE"/>
    <w:rsid w:val="00C03BA3"/>
    <w:rsid w:val="00C03DFB"/>
    <w:rsid w:val="00C04034"/>
    <w:rsid w:val="00C0439A"/>
    <w:rsid w:val="00C043F0"/>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22E5"/>
    <w:rsid w:val="00C229A4"/>
    <w:rsid w:val="00C2309D"/>
    <w:rsid w:val="00C231D5"/>
    <w:rsid w:val="00C232FD"/>
    <w:rsid w:val="00C23319"/>
    <w:rsid w:val="00C2376B"/>
    <w:rsid w:val="00C23E89"/>
    <w:rsid w:val="00C23EA4"/>
    <w:rsid w:val="00C24616"/>
    <w:rsid w:val="00C24BEA"/>
    <w:rsid w:val="00C24E79"/>
    <w:rsid w:val="00C2535A"/>
    <w:rsid w:val="00C2546D"/>
    <w:rsid w:val="00C25981"/>
    <w:rsid w:val="00C25A04"/>
    <w:rsid w:val="00C261C9"/>
    <w:rsid w:val="00C2641E"/>
    <w:rsid w:val="00C27229"/>
    <w:rsid w:val="00C27662"/>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70"/>
    <w:rsid w:val="00C346BB"/>
    <w:rsid w:val="00C346CD"/>
    <w:rsid w:val="00C347F1"/>
    <w:rsid w:val="00C348FB"/>
    <w:rsid w:val="00C34C92"/>
    <w:rsid w:val="00C34D2F"/>
    <w:rsid w:val="00C35FB2"/>
    <w:rsid w:val="00C360F7"/>
    <w:rsid w:val="00C3641F"/>
    <w:rsid w:val="00C3643A"/>
    <w:rsid w:val="00C36742"/>
    <w:rsid w:val="00C368BC"/>
    <w:rsid w:val="00C370B1"/>
    <w:rsid w:val="00C376B5"/>
    <w:rsid w:val="00C37F33"/>
    <w:rsid w:val="00C37F56"/>
    <w:rsid w:val="00C4046E"/>
    <w:rsid w:val="00C405C0"/>
    <w:rsid w:val="00C40795"/>
    <w:rsid w:val="00C40EA9"/>
    <w:rsid w:val="00C410C1"/>
    <w:rsid w:val="00C412DB"/>
    <w:rsid w:val="00C4131F"/>
    <w:rsid w:val="00C41627"/>
    <w:rsid w:val="00C41769"/>
    <w:rsid w:val="00C41DBC"/>
    <w:rsid w:val="00C41E77"/>
    <w:rsid w:val="00C41EA8"/>
    <w:rsid w:val="00C427C5"/>
    <w:rsid w:val="00C427F7"/>
    <w:rsid w:val="00C42D26"/>
    <w:rsid w:val="00C42D8D"/>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52D5"/>
    <w:rsid w:val="00C55788"/>
    <w:rsid w:val="00C5582D"/>
    <w:rsid w:val="00C558E3"/>
    <w:rsid w:val="00C55DB1"/>
    <w:rsid w:val="00C564CA"/>
    <w:rsid w:val="00C5673F"/>
    <w:rsid w:val="00C56902"/>
    <w:rsid w:val="00C56A4A"/>
    <w:rsid w:val="00C56EF8"/>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62D"/>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0A6"/>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552"/>
    <w:rsid w:val="00C82A05"/>
    <w:rsid w:val="00C82A8D"/>
    <w:rsid w:val="00C82D16"/>
    <w:rsid w:val="00C82DC7"/>
    <w:rsid w:val="00C830D0"/>
    <w:rsid w:val="00C83399"/>
    <w:rsid w:val="00C8341B"/>
    <w:rsid w:val="00C83629"/>
    <w:rsid w:val="00C837EE"/>
    <w:rsid w:val="00C83A58"/>
    <w:rsid w:val="00C83EB1"/>
    <w:rsid w:val="00C83F89"/>
    <w:rsid w:val="00C841C7"/>
    <w:rsid w:val="00C8424B"/>
    <w:rsid w:val="00C8469A"/>
    <w:rsid w:val="00C8479F"/>
    <w:rsid w:val="00C84D9D"/>
    <w:rsid w:val="00C85205"/>
    <w:rsid w:val="00C85628"/>
    <w:rsid w:val="00C85B0E"/>
    <w:rsid w:val="00C85ED3"/>
    <w:rsid w:val="00C866C0"/>
    <w:rsid w:val="00C86917"/>
    <w:rsid w:val="00C86953"/>
    <w:rsid w:val="00C869AE"/>
    <w:rsid w:val="00C86C73"/>
    <w:rsid w:val="00C86D83"/>
    <w:rsid w:val="00C871EB"/>
    <w:rsid w:val="00C873CF"/>
    <w:rsid w:val="00C87457"/>
    <w:rsid w:val="00C87554"/>
    <w:rsid w:val="00C876A8"/>
    <w:rsid w:val="00C87EE3"/>
    <w:rsid w:val="00C87FB7"/>
    <w:rsid w:val="00C90199"/>
    <w:rsid w:val="00C90309"/>
    <w:rsid w:val="00C9056B"/>
    <w:rsid w:val="00C905F1"/>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B27"/>
    <w:rsid w:val="00C94C15"/>
    <w:rsid w:val="00C952AF"/>
    <w:rsid w:val="00C953F9"/>
    <w:rsid w:val="00C95B63"/>
    <w:rsid w:val="00C95C6E"/>
    <w:rsid w:val="00C95D49"/>
    <w:rsid w:val="00C95ED2"/>
    <w:rsid w:val="00C9636E"/>
    <w:rsid w:val="00C96415"/>
    <w:rsid w:val="00C96D95"/>
    <w:rsid w:val="00C96E47"/>
    <w:rsid w:val="00C96EDF"/>
    <w:rsid w:val="00C96F91"/>
    <w:rsid w:val="00C97738"/>
    <w:rsid w:val="00C977CE"/>
    <w:rsid w:val="00C97CAB"/>
    <w:rsid w:val="00C97CC6"/>
    <w:rsid w:val="00C97E37"/>
    <w:rsid w:val="00C97E6B"/>
    <w:rsid w:val="00C97EB8"/>
    <w:rsid w:val="00C97F7D"/>
    <w:rsid w:val="00CA0264"/>
    <w:rsid w:val="00CA027B"/>
    <w:rsid w:val="00CA0928"/>
    <w:rsid w:val="00CA0DB6"/>
    <w:rsid w:val="00CA104E"/>
    <w:rsid w:val="00CA1EC5"/>
    <w:rsid w:val="00CA1FE5"/>
    <w:rsid w:val="00CA2348"/>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AD"/>
    <w:rsid w:val="00CA50D6"/>
    <w:rsid w:val="00CA5B1E"/>
    <w:rsid w:val="00CA5DE4"/>
    <w:rsid w:val="00CA5E6E"/>
    <w:rsid w:val="00CA5F8E"/>
    <w:rsid w:val="00CA6305"/>
    <w:rsid w:val="00CA65A0"/>
    <w:rsid w:val="00CA663D"/>
    <w:rsid w:val="00CA671F"/>
    <w:rsid w:val="00CA6831"/>
    <w:rsid w:val="00CA6956"/>
    <w:rsid w:val="00CA7044"/>
    <w:rsid w:val="00CA77D3"/>
    <w:rsid w:val="00CA7A7D"/>
    <w:rsid w:val="00CA7D54"/>
    <w:rsid w:val="00CA7DBD"/>
    <w:rsid w:val="00CB0407"/>
    <w:rsid w:val="00CB0C7B"/>
    <w:rsid w:val="00CB180F"/>
    <w:rsid w:val="00CB18D4"/>
    <w:rsid w:val="00CB1B33"/>
    <w:rsid w:val="00CB1CE3"/>
    <w:rsid w:val="00CB20C9"/>
    <w:rsid w:val="00CB22DF"/>
    <w:rsid w:val="00CB2376"/>
    <w:rsid w:val="00CB28CA"/>
    <w:rsid w:val="00CB29ED"/>
    <w:rsid w:val="00CB2BE9"/>
    <w:rsid w:val="00CB2CFC"/>
    <w:rsid w:val="00CB2F45"/>
    <w:rsid w:val="00CB2F6C"/>
    <w:rsid w:val="00CB31EA"/>
    <w:rsid w:val="00CB36C8"/>
    <w:rsid w:val="00CB3B8B"/>
    <w:rsid w:val="00CB4077"/>
    <w:rsid w:val="00CB42E4"/>
    <w:rsid w:val="00CB4673"/>
    <w:rsid w:val="00CB4B30"/>
    <w:rsid w:val="00CB4E51"/>
    <w:rsid w:val="00CB4FB1"/>
    <w:rsid w:val="00CB5460"/>
    <w:rsid w:val="00CB5A97"/>
    <w:rsid w:val="00CB5ABD"/>
    <w:rsid w:val="00CB5E70"/>
    <w:rsid w:val="00CB6270"/>
    <w:rsid w:val="00CB63C9"/>
    <w:rsid w:val="00CB65FD"/>
    <w:rsid w:val="00CB6713"/>
    <w:rsid w:val="00CB67F3"/>
    <w:rsid w:val="00CB6D99"/>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5FC"/>
    <w:rsid w:val="00CC1739"/>
    <w:rsid w:val="00CC1AFE"/>
    <w:rsid w:val="00CC1BEC"/>
    <w:rsid w:val="00CC1F38"/>
    <w:rsid w:val="00CC2126"/>
    <w:rsid w:val="00CC219C"/>
    <w:rsid w:val="00CC2449"/>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93D"/>
    <w:rsid w:val="00CC4A4E"/>
    <w:rsid w:val="00CC5706"/>
    <w:rsid w:val="00CC570B"/>
    <w:rsid w:val="00CC6361"/>
    <w:rsid w:val="00CC6B3B"/>
    <w:rsid w:val="00CC772C"/>
    <w:rsid w:val="00CC78FC"/>
    <w:rsid w:val="00CC7F5D"/>
    <w:rsid w:val="00CD0272"/>
    <w:rsid w:val="00CD035C"/>
    <w:rsid w:val="00CD0377"/>
    <w:rsid w:val="00CD040E"/>
    <w:rsid w:val="00CD0843"/>
    <w:rsid w:val="00CD0A35"/>
    <w:rsid w:val="00CD0B2A"/>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7E6"/>
    <w:rsid w:val="00CD4888"/>
    <w:rsid w:val="00CD488D"/>
    <w:rsid w:val="00CD496D"/>
    <w:rsid w:val="00CD5A9F"/>
    <w:rsid w:val="00CD5DA5"/>
    <w:rsid w:val="00CD6134"/>
    <w:rsid w:val="00CD624F"/>
    <w:rsid w:val="00CD6251"/>
    <w:rsid w:val="00CD6873"/>
    <w:rsid w:val="00CD6C0F"/>
    <w:rsid w:val="00CD71DF"/>
    <w:rsid w:val="00CD72AE"/>
    <w:rsid w:val="00CD73A0"/>
    <w:rsid w:val="00CD7481"/>
    <w:rsid w:val="00CD75B5"/>
    <w:rsid w:val="00CD75C1"/>
    <w:rsid w:val="00CD7F0B"/>
    <w:rsid w:val="00CE0542"/>
    <w:rsid w:val="00CE070B"/>
    <w:rsid w:val="00CE0BDB"/>
    <w:rsid w:val="00CE0C7E"/>
    <w:rsid w:val="00CE12DA"/>
    <w:rsid w:val="00CE12DE"/>
    <w:rsid w:val="00CE151E"/>
    <w:rsid w:val="00CE1534"/>
    <w:rsid w:val="00CE15BC"/>
    <w:rsid w:val="00CE165E"/>
    <w:rsid w:val="00CE1E7A"/>
    <w:rsid w:val="00CE1FAD"/>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4CBC"/>
    <w:rsid w:val="00CE533B"/>
    <w:rsid w:val="00CE55DA"/>
    <w:rsid w:val="00CE592A"/>
    <w:rsid w:val="00CE5A4A"/>
    <w:rsid w:val="00CE666F"/>
    <w:rsid w:val="00CE6773"/>
    <w:rsid w:val="00CE69DA"/>
    <w:rsid w:val="00CE6C7C"/>
    <w:rsid w:val="00CE6E2A"/>
    <w:rsid w:val="00CE7371"/>
    <w:rsid w:val="00CE7592"/>
    <w:rsid w:val="00CE75B2"/>
    <w:rsid w:val="00CE778B"/>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293"/>
    <w:rsid w:val="00CF285C"/>
    <w:rsid w:val="00CF2995"/>
    <w:rsid w:val="00CF2D46"/>
    <w:rsid w:val="00CF2F16"/>
    <w:rsid w:val="00CF3168"/>
    <w:rsid w:val="00CF31C5"/>
    <w:rsid w:val="00CF3315"/>
    <w:rsid w:val="00CF3D89"/>
    <w:rsid w:val="00CF3EDB"/>
    <w:rsid w:val="00CF43B9"/>
    <w:rsid w:val="00CF4407"/>
    <w:rsid w:val="00CF46C8"/>
    <w:rsid w:val="00CF4711"/>
    <w:rsid w:val="00CF49E0"/>
    <w:rsid w:val="00CF4E99"/>
    <w:rsid w:val="00CF4EB5"/>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D15"/>
    <w:rsid w:val="00D1119C"/>
    <w:rsid w:val="00D11474"/>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E2"/>
    <w:rsid w:val="00D27198"/>
    <w:rsid w:val="00D27634"/>
    <w:rsid w:val="00D27ACE"/>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180"/>
    <w:rsid w:val="00D3226B"/>
    <w:rsid w:val="00D3249E"/>
    <w:rsid w:val="00D324D8"/>
    <w:rsid w:val="00D327DD"/>
    <w:rsid w:val="00D329E6"/>
    <w:rsid w:val="00D32D76"/>
    <w:rsid w:val="00D332B9"/>
    <w:rsid w:val="00D3374D"/>
    <w:rsid w:val="00D33A99"/>
    <w:rsid w:val="00D33C44"/>
    <w:rsid w:val="00D33CF5"/>
    <w:rsid w:val="00D33D09"/>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C06"/>
    <w:rsid w:val="00D415DA"/>
    <w:rsid w:val="00D41751"/>
    <w:rsid w:val="00D41892"/>
    <w:rsid w:val="00D418E3"/>
    <w:rsid w:val="00D419D5"/>
    <w:rsid w:val="00D41C59"/>
    <w:rsid w:val="00D41F5B"/>
    <w:rsid w:val="00D423C2"/>
    <w:rsid w:val="00D42797"/>
    <w:rsid w:val="00D42979"/>
    <w:rsid w:val="00D4337F"/>
    <w:rsid w:val="00D435CA"/>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47F69"/>
    <w:rsid w:val="00D5062D"/>
    <w:rsid w:val="00D50714"/>
    <w:rsid w:val="00D50724"/>
    <w:rsid w:val="00D509C5"/>
    <w:rsid w:val="00D50AC0"/>
    <w:rsid w:val="00D50C79"/>
    <w:rsid w:val="00D50E54"/>
    <w:rsid w:val="00D511B3"/>
    <w:rsid w:val="00D51261"/>
    <w:rsid w:val="00D512DD"/>
    <w:rsid w:val="00D517C3"/>
    <w:rsid w:val="00D51DCB"/>
    <w:rsid w:val="00D520FF"/>
    <w:rsid w:val="00D52191"/>
    <w:rsid w:val="00D527D2"/>
    <w:rsid w:val="00D53208"/>
    <w:rsid w:val="00D53320"/>
    <w:rsid w:val="00D538D8"/>
    <w:rsid w:val="00D53920"/>
    <w:rsid w:val="00D539A8"/>
    <w:rsid w:val="00D53E46"/>
    <w:rsid w:val="00D53F1D"/>
    <w:rsid w:val="00D53F4E"/>
    <w:rsid w:val="00D54029"/>
    <w:rsid w:val="00D54158"/>
    <w:rsid w:val="00D54237"/>
    <w:rsid w:val="00D542C9"/>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582"/>
    <w:rsid w:val="00D6066B"/>
    <w:rsid w:val="00D60718"/>
    <w:rsid w:val="00D608CD"/>
    <w:rsid w:val="00D60A36"/>
    <w:rsid w:val="00D60A56"/>
    <w:rsid w:val="00D60E39"/>
    <w:rsid w:val="00D616A6"/>
    <w:rsid w:val="00D6181D"/>
    <w:rsid w:val="00D61888"/>
    <w:rsid w:val="00D61B6C"/>
    <w:rsid w:val="00D61DC8"/>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32"/>
    <w:rsid w:val="00D653DE"/>
    <w:rsid w:val="00D655EF"/>
    <w:rsid w:val="00D6566A"/>
    <w:rsid w:val="00D65C34"/>
    <w:rsid w:val="00D65CB1"/>
    <w:rsid w:val="00D660FC"/>
    <w:rsid w:val="00D66D2D"/>
    <w:rsid w:val="00D66D3C"/>
    <w:rsid w:val="00D672C8"/>
    <w:rsid w:val="00D672E8"/>
    <w:rsid w:val="00D672EA"/>
    <w:rsid w:val="00D6751E"/>
    <w:rsid w:val="00D67D23"/>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DBB"/>
    <w:rsid w:val="00D72452"/>
    <w:rsid w:val="00D725F2"/>
    <w:rsid w:val="00D72B2A"/>
    <w:rsid w:val="00D72CF2"/>
    <w:rsid w:val="00D72F72"/>
    <w:rsid w:val="00D730A1"/>
    <w:rsid w:val="00D730D7"/>
    <w:rsid w:val="00D7341E"/>
    <w:rsid w:val="00D73504"/>
    <w:rsid w:val="00D7367A"/>
    <w:rsid w:val="00D7375D"/>
    <w:rsid w:val="00D73B6D"/>
    <w:rsid w:val="00D73D5E"/>
    <w:rsid w:val="00D73FB7"/>
    <w:rsid w:val="00D74772"/>
    <w:rsid w:val="00D74913"/>
    <w:rsid w:val="00D74B58"/>
    <w:rsid w:val="00D74C2F"/>
    <w:rsid w:val="00D74EE4"/>
    <w:rsid w:val="00D753D5"/>
    <w:rsid w:val="00D75562"/>
    <w:rsid w:val="00D75686"/>
    <w:rsid w:val="00D75906"/>
    <w:rsid w:val="00D75C6A"/>
    <w:rsid w:val="00D75F4C"/>
    <w:rsid w:val="00D75FF6"/>
    <w:rsid w:val="00D76015"/>
    <w:rsid w:val="00D7619C"/>
    <w:rsid w:val="00D76772"/>
    <w:rsid w:val="00D76ADF"/>
    <w:rsid w:val="00D771F3"/>
    <w:rsid w:val="00D772CD"/>
    <w:rsid w:val="00D77422"/>
    <w:rsid w:val="00D77960"/>
    <w:rsid w:val="00D77E1B"/>
    <w:rsid w:val="00D807E4"/>
    <w:rsid w:val="00D8083D"/>
    <w:rsid w:val="00D8098E"/>
    <w:rsid w:val="00D80BE9"/>
    <w:rsid w:val="00D80CEF"/>
    <w:rsid w:val="00D8119E"/>
    <w:rsid w:val="00D815AE"/>
    <w:rsid w:val="00D81635"/>
    <w:rsid w:val="00D81678"/>
    <w:rsid w:val="00D8178B"/>
    <w:rsid w:val="00D817DA"/>
    <w:rsid w:val="00D818D6"/>
    <w:rsid w:val="00D81A68"/>
    <w:rsid w:val="00D81A92"/>
    <w:rsid w:val="00D82019"/>
    <w:rsid w:val="00D820C4"/>
    <w:rsid w:val="00D82341"/>
    <w:rsid w:val="00D8235C"/>
    <w:rsid w:val="00D8248B"/>
    <w:rsid w:val="00D82908"/>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B39"/>
    <w:rsid w:val="00D86D6A"/>
    <w:rsid w:val="00D86F38"/>
    <w:rsid w:val="00D86F52"/>
    <w:rsid w:val="00D87376"/>
    <w:rsid w:val="00D87517"/>
    <w:rsid w:val="00D8789C"/>
    <w:rsid w:val="00D87C16"/>
    <w:rsid w:val="00D87EA8"/>
    <w:rsid w:val="00D90079"/>
    <w:rsid w:val="00D9007B"/>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6523"/>
    <w:rsid w:val="00D967F1"/>
    <w:rsid w:val="00D96A52"/>
    <w:rsid w:val="00D96CE5"/>
    <w:rsid w:val="00D96EC3"/>
    <w:rsid w:val="00D97C85"/>
    <w:rsid w:val="00DA019E"/>
    <w:rsid w:val="00DA049D"/>
    <w:rsid w:val="00DA06F0"/>
    <w:rsid w:val="00DA08A9"/>
    <w:rsid w:val="00DA0994"/>
    <w:rsid w:val="00DA0A91"/>
    <w:rsid w:val="00DA0AC0"/>
    <w:rsid w:val="00DA0B2C"/>
    <w:rsid w:val="00DA0B4F"/>
    <w:rsid w:val="00DA0BB5"/>
    <w:rsid w:val="00DA0F74"/>
    <w:rsid w:val="00DA12FA"/>
    <w:rsid w:val="00DA137F"/>
    <w:rsid w:val="00DA161E"/>
    <w:rsid w:val="00DA1D6C"/>
    <w:rsid w:val="00DA1DD6"/>
    <w:rsid w:val="00DA20FC"/>
    <w:rsid w:val="00DA22AF"/>
    <w:rsid w:val="00DA2318"/>
    <w:rsid w:val="00DA25AA"/>
    <w:rsid w:val="00DA272A"/>
    <w:rsid w:val="00DA27AB"/>
    <w:rsid w:val="00DA2D3C"/>
    <w:rsid w:val="00DA2D5D"/>
    <w:rsid w:val="00DA2D74"/>
    <w:rsid w:val="00DA3182"/>
    <w:rsid w:val="00DA3613"/>
    <w:rsid w:val="00DA3665"/>
    <w:rsid w:val="00DA3B01"/>
    <w:rsid w:val="00DA3B95"/>
    <w:rsid w:val="00DA3DAD"/>
    <w:rsid w:val="00DA3FA9"/>
    <w:rsid w:val="00DA4089"/>
    <w:rsid w:val="00DA459C"/>
    <w:rsid w:val="00DA4699"/>
    <w:rsid w:val="00DA487E"/>
    <w:rsid w:val="00DA50BD"/>
    <w:rsid w:val="00DA5952"/>
    <w:rsid w:val="00DA5B9C"/>
    <w:rsid w:val="00DA5CB8"/>
    <w:rsid w:val="00DA5D89"/>
    <w:rsid w:val="00DA61EE"/>
    <w:rsid w:val="00DA6248"/>
    <w:rsid w:val="00DA6475"/>
    <w:rsid w:val="00DA685C"/>
    <w:rsid w:val="00DA6DFF"/>
    <w:rsid w:val="00DA718D"/>
    <w:rsid w:val="00DA755B"/>
    <w:rsid w:val="00DA76FD"/>
    <w:rsid w:val="00DA7E35"/>
    <w:rsid w:val="00DB032C"/>
    <w:rsid w:val="00DB07AE"/>
    <w:rsid w:val="00DB0ADF"/>
    <w:rsid w:val="00DB0CFF"/>
    <w:rsid w:val="00DB11F8"/>
    <w:rsid w:val="00DB1507"/>
    <w:rsid w:val="00DB1B56"/>
    <w:rsid w:val="00DB21D9"/>
    <w:rsid w:val="00DB21DA"/>
    <w:rsid w:val="00DB22CB"/>
    <w:rsid w:val="00DB25C4"/>
    <w:rsid w:val="00DB2738"/>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770"/>
    <w:rsid w:val="00DC09A4"/>
    <w:rsid w:val="00DC0A7C"/>
    <w:rsid w:val="00DC0B01"/>
    <w:rsid w:val="00DC1271"/>
    <w:rsid w:val="00DC12B6"/>
    <w:rsid w:val="00DC1427"/>
    <w:rsid w:val="00DC1438"/>
    <w:rsid w:val="00DC2178"/>
    <w:rsid w:val="00DC23C1"/>
    <w:rsid w:val="00DC28B6"/>
    <w:rsid w:val="00DC2C2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A8F"/>
    <w:rsid w:val="00DD0AC9"/>
    <w:rsid w:val="00DD0F7E"/>
    <w:rsid w:val="00DD11CA"/>
    <w:rsid w:val="00DD1327"/>
    <w:rsid w:val="00DD14D3"/>
    <w:rsid w:val="00DD17D8"/>
    <w:rsid w:val="00DD2054"/>
    <w:rsid w:val="00DD2059"/>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F4D"/>
    <w:rsid w:val="00DD6675"/>
    <w:rsid w:val="00DD691E"/>
    <w:rsid w:val="00DD69A6"/>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408"/>
    <w:rsid w:val="00DE1CB7"/>
    <w:rsid w:val="00DE22B6"/>
    <w:rsid w:val="00DE2579"/>
    <w:rsid w:val="00DE26B4"/>
    <w:rsid w:val="00DE28D4"/>
    <w:rsid w:val="00DE2ECB"/>
    <w:rsid w:val="00DE31A3"/>
    <w:rsid w:val="00DE322F"/>
    <w:rsid w:val="00DE3C28"/>
    <w:rsid w:val="00DE4177"/>
    <w:rsid w:val="00DE45F4"/>
    <w:rsid w:val="00DE48B6"/>
    <w:rsid w:val="00DE4A4B"/>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6B"/>
    <w:rsid w:val="00DF0493"/>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E11"/>
    <w:rsid w:val="00E05FC0"/>
    <w:rsid w:val="00E06431"/>
    <w:rsid w:val="00E064C9"/>
    <w:rsid w:val="00E065B6"/>
    <w:rsid w:val="00E06A48"/>
    <w:rsid w:val="00E06D74"/>
    <w:rsid w:val="00E075E6"/>
    <w:rsid w:val="00E076D9"/>
    <w:rsid w:val="00E07789"/>
    <w:rsid w:val="00E077BD"/>
    <w:rsid w:val="00E07C4B"/>
    <w:rsid w:val="00E07E08"/>
    <w:rsid w:val="00E07FBE"/>
    <w:rsid w:val="00E1002C"/>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E5A"/>
    <w:rsid w:val="00E13341"/>
    <w:rsid w:val="00E1334E"/>
    <w:rsid w:val="00E13688"/>
    <w:rsid w:val="00E136BF"/>
    <w:rsid w:val="00E138E7"/>
    <w:rsid w:val="00E1392F"/>
    <w:rsid w:val="00E13CA7"/>
    <w:rsid w:val="00E13D29"/>
    <w:rsid w:val="00E13F76"/>
    <w:rsid w:val="00E14229"/>
    <w:rsid w:val="00E144B0"/>
    <w:rsid w:val="00E1460D"/>
    <w:rsid w:val="00E148F8"/>
    <w:rsid w:val="00E14ACA"/>
    <w:rsid w:val="00E14BA2"/>
    <w:rsid w:val="00E14D6C"/>
    <w:rsid w:val="00E14FF3"/>
    <w:rsid w:val="00E15E41"/>
    <w:rsid w:val="00E15E87"/>
    <w:rsid w:val="00E1611A"/>
    <w:rsid w:val="00E16B8E"/>
    <w:rsid w:val="00E16BA3"/>
    <w:rsid w:val="00E16BDC"/>
    <w:rsid w:val="00E1778E"/>
    <w:rsid w:val="00E177AC"/>
    <w:rsid w:val="00E178A4"/>
    <w:rsid w:val="00E17EAD"/>
    <w:rsid w:val="00E17EDB"/>
    <w:rsid w:val="00E20278"/>
    <w:rsid w:val="00E203BA"/>
    <w:rsid w:val="00E205EB"/>
    <w:rsid w:val="00E20754"/>
    <w:rsid w:val="00E20938"/>
    <w:rsid w:val="00E20AE4"/>
    <w:rsid w:val="00E219FF"/>
    <w:rsid w:val="00E21A3D"/>
    <w:rsid w:val="00E21C77"/>
    <w:rsid w:val="00E21CDF"/>
    <w:rsid w:val="00E222FD"/>
    <w:rsid w:val="00E2235F"/>
    <w:rsid w:val="00E224B5"/>
    <w:rsid w:val="00E2251A"/>
    <w:rsid w:val="00E22A18"/>
    <w:rsid w:val="00E22A37"/>
    <w:rsid w:val="00E22FF8"/>
    <w:rsid w:val="00E233AC"/>
    <w:rsid w:val="00E234CE"/>
    <w:rsid w:val="00E23A1F"/>
    <w:rsid w:val="00E242A1"/>
    <w:rsid w:val="00E24974"/>
    <w:rsid w:val="00E25524"/>
    <w:rsid w:val="00E25918"/>
    <w:rsid w:val="00E2594D"/>
    <w:rsid w:val="00E25A21"/>
    <w:rsid w:val="00E25A4D"/>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CB"/>
    <w:rsid w:val="00E416A8"/>
    <w:rsid w:val="00E41712"/>
    <w:rsid w:val="00E4199B"/>
    <w:rsid w:val="00E41BA2"/>
    <w:rsid w:val="00E41C76"/>
    <w:rsid w:val="00E422A7"/>
    <w:rsid w:val="00E42377"/>
    <w:rsid w:val="00E42405"/>
    <w:rsid w:val="00E42521"/>
    <w:rsid w:val="00E425F3"/>
    <w:rsid w:val="00E42F16"/>
    <w:rsid w:val="00E43264"/>
    <w:rsid w:val="00E433A9"/>
    <w:rsid w:val="00E437B8"/>
    <w:rsid w:val="00E437E4"/>
    <w:rsid w:val="00E44489"/>
    <w:rsid w:val="00E4463B"/>
    <w:rsid w:val="00E44724"/>
    <w:rsid w:val="00E4475A"/>
    <w:rsid w:val="00E447D0"/>
    <w:rsid w:val="00E44946"/>
    <w:rsid w:val="00E44A8B"/>
    <w:rsid w:val="00E44B1A"/>
    <w:rsid w:val="00E44F0B"/>
    <w:rsid w:val="00E44F55"/>
    <w:rsid w:val="00E451FB"/>
    <w:rsid w:val="00E4536F"/>
    <w:rsid w:val="00E45645"/>
    <w:rsid w:val="00E45695"/>
    <w:rsid w:val="00E45A7E"/>
    <w:rsid w:val="00E4646E"/>
    <w:rsid w:val="00E46521"/>
    <w:rsid w:val="00E4652D"/>
    <w:rsid w:val="00E467B3"/>
    <w:rsid w:val="00E46CF6"/>
    <w:rsid w:val="00E46D0C"/>
    <w:rsid w:val="00E47599"/>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49B"/>
    <w:rsid w:val="00E5250B"/>
    <w:rsid w:val="00E5282A"/>
    <w:rsid w:val="00E52A28"/>
    <w:rsid w:val="00E52E72"/>
    <w:rsid w:val="00E52F82"/>
    <w:rsid w:val="00E530B8"/>
    <w:rsid w:val="00E5370B"/>
    <w:rsid w:val="00E53CDF"/>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0FC7"/>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1A"/>
    <w:rsid w:val="00E630FA"/>
    <w:rsid w:val="00E63685"/>
    <w:rsid w:val="00E63E4F"/>
    <w:rsid w:val="00E642A1"/>
    <w:rsid w:val="00E64413"/>
    <w:rsid w:val="00E64633"/>
    <w:rsid w:val="00E6465D"/>
    <w:rsid w:val="00E6466B"/>
    <w:rsid w:val="00E6505E"/>
    <w:rsid w:val="00E663F6"/>
    <w:rsid w:val="00E667CA"/>
    <w:rsid w:val="00E66EE3"/>
    <w:rsid w:val="00E6722E"/>
    <w:rsid w:val="00E672C2"/>
    <w:rsid w:val="00E6776A"/>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E0D"/>
    <w:rsid w:val="00E75F6E"/>
    <w:rsid w:val="00E762CE"/>
    <w:rsid w:val="00E76720"/>
    <w:rsid w:val="00E76B8B"/>
    <w:rsid w:val="00E77069"/>
    <w:rsid w:val="00E77417"/>
    <w:rsid w:val="00E77E86"/>
    <w:rsid w:val="00E77EEC"/>
    <w:rsid w:val="00E805D2"/>
    <w:rsid w:val="00E80A5B"/>
    <w:rsid w:val="00E80E0C"/>
    <w:rsid w:val="00E81370"/>
    <w:rsid w:val="00E813E3"/>
    <w:rsid w:val="00E81493"/>
    <w:rsid w:val="00E8159A"/>
    <w:rsid w:val="00E818BF"/>
    <w:rsid w:val="00E81F5B"/>
    <w:rsid w:val="00E821D5"/>
    <w:rsid w:val="00E8239D"/>
    <w:rsid w:val="00E82418"/>
    <w:rsid w:val="00E825E4"/>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5E3E"/>
    <w:rsid w:val="00E86279"/>
    <w:rsid w:val="00E862A3"/>
    <w:rsid w:val="00E863BB"/>
    <w:rsid w:val="00E8654C"/>
    <w:rsid w:val="00E86DA5"/>
    <w:rsid w:val="00E87262"/>
    <w:rsid w:val="00E8728C"/>
    <w:rsid w:val="00E87621"/>
    <w:rsid w:val="00E87799"/>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302"/>
    <w:rsid w:val="00E9779D"/>
    <w:rsid w:val="00E97951"/>
    <w:rsid w:val="00E97A85"/>
    <w:rsid w:val="00E97F0E"/>
    <w:rsid w:val="00E97FD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FD9"/>
    <w:rsid w:val="00EA3379"/>
    <w:rsid w:val="00EA33DA"/>
    <w:rsid w:val="00EA3612"/>
    <w:rsid w:val="00EA3650"/>
    <w:rsid w:val="00EA3A39"/>
    <w:rsid w:val="00EA3E14"/>
    <w:rsid w:val="00EA441B"/>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E46"/>
    <w:rsid w:val="00EA7F0C"/>
    <w:rsid w:val="00EB0480"/>
    <w:rsid w:val="00EB0520"/>
    <w:rsid w:val="00EB063A"/>
    <w:rsid w:val="00EB0D82"/>
    <w:rsid w:val="00EB0FEF"/>
    <w:rsid w:val="00EB135E"/>
    <w:rsid w:val="00EB1546"/>
    <w:rsid w:val="00EB1957"/>
    <w:rsid w:val="00EB1CBC"/>
    <w:rsid w:val="00EB1E78"/>
    <w:rsid w:val="00EB1E85"/>
    <w:rsid w:val="00EB1F9C"/>
    <w:rsid w:val="00EB20AE"/>
    <w:rsid w:val="00EB25F8"/>
    <w:rsid w:val="00EB29E7"/>
    <w:rsid w:val="00EB2A36"/>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51BC"/>
    <w:rsid w:val="00EB5DB0"/>
    <w:rsid w:val="00EB5E4A"/>
    <w:rsid w:val="00EB629A"/>
    <w:rsid w:val="00EB6629"/>
    <w:rsid w:val="00EB6C83"/>
    <w:rsid w:val="00EB7265"/>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13A4"/>
    <w:rsid w:val="00EE14E0"/>
    <w:rsid w:val="00EE18BA"/>
    <w:rsid w:val="00EE1B36"/>
    <w:rsid w:val="00EE1DC1"/>
    <w:rsid w:val="00EE2A05"/>
    <w:rsid w:val="00EE2D97"/>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308"/>
    <w:rsid w:val="00F049E9"/>
    <w:rsid w:val="00F04D93"/>
    <w:rsid w:val="00F04FC9"/>
    <w:rsid w:val="00F05028"/>
    <w:rsid w:val="00F0515A"/>
    <w:rsid w:val="00F053FB"/>
    <w:rsid w:val="00F05AA5"/>
    <w:rsid w:val="00F05DCD"/>
    <w:rsid w:val="00F05E89"/>
    <w:rsid w:val="00F05FCF"/>
    <w:rsid w:val="00F06159"/>
    <w:rsid w:val="00F06973"/>
    <w:rsid w:val="00F06BD6"/>
    <w:rsid w:val="00F06C73"/>
    <w:rsid w:val="00F06F24"/>
    <w:rsid w:val="00F07243"/>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A70"/>
    <w:rsid w:val="00F26F25"/>
    <w:rsid w:val="00F2703F"/>
    <w:rsid w:val="00F2750A"/>
    <w:rsid w:val="00F30245"/>
    <w:rsid w:val="00F306C7"/>
    <w:rsid w:val="00F30976"/>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F40"/>
    <w:rsid w:val="00F46003"/>
    <w:rsid w:val="00F460C0"/>
    <w:rsid w:val="00F46621"/>
    <w:rsid w:val="00F46D42"/>
    <w:rsid w:val="00F46F7D"/>
    <w:rsid w:val="00F46FAC"/>
    <w:rsid w:val="00F47198"/>
    <w:rsid w:val="00F47A10"/>
    <w:rsid w:val="00F47B2C"/>
    <w:rsid w:val="00F503E5"/>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6D"/>
    <w:rsid w:val="00F61900"/>
    <w:rsid w:val="00F61A68"/>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E96"/>
    <w:rsid w:val="00F70ED1"/>
    <w:rsid w:val="00F710E8"/>
    <w:rsid w:val="00F71152"/>
    <w:rsid w:val="00F714D2"/>
    <w:rsid w:val="00F7160C"/>
    <w:rsid w:val="00F716B6"/>
    <w:rsid w:val="00F7171A"/>
    <w:rsid w:val="00F717F6"/>
    <w:rsid w:val="00F71D35"/>
    <w:rsid w:val="00F71F7B"/>
    <w:rsid w:val="00F72098"/>
    <w:rsid w:val="00F720AA"/>
    <w:rsid w:val="00F721A1"/>
    <w:rsid w:val="00F7246A"/>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3D1"/>
    <w:rsid w:val="00F77698"/>
    <w:rsid w:val="00F779CB"/>
    <w:rsid w:val="00F779F5"/>
    <w:rsid w:val="00F77EC2"/>
    <w:rsid w:val="00F804AA"/>
    <w:rsid w:val="00F8063D"/>
    <w:rsid w:val="00F806E1"/>
    <w:rsid w:val="00F8075A"/>
    <w:rsid w:val="00F80D60"/>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3F7"/>
    <w:rsid w:val="00F8654D"/>
    <w:rsid w:val="00F87069"/>
    <w:rsid w:val="00F87098"/>
    <w:rsid w:val="00F87DEF"/>
    <w:rsid w:val="00F87F83"/>
    <w:rsid w:val="00F87FAF"/>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66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4A4"/>
    <w:rsid w:val="00FA0B79"/>
    <w:rsid w:val="00FA0BD9"/>
    <w:rsid w:val="00FA0F19"/>
    <w:rsid w:val="00FA158D"/>
    <w:rsid w:val="00FA188D"/>
    <w:rsid w:val="00FA1B42"/>
    <w:rsid w:val="00FA1E98"/>
    <w:rsid w:val="00FA2473"/>
    <w:rsid w:val="00FA25F3"/>
    <w:rsid w:val="00FA268E"/>
    <w:rsid w:val="00FA27A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6D2"/>
    <w:rsid w:val="00FA79DC"/>
    <w:rsid w:val="00FA7A81"/>
    <w:rsid w:val="00FA7B67"/>
    <w:rsid w:val="00FA7CC9"/>
    <w:rsid w:val="00FA7D25"/>
    <w:rsid w:val="00FB004A"/>
    <w:rsid w:val="00FB00EF"/>
    <w:rsid w:val="00FB05E7"/>
    <w:rsid w:val="00FB068C"/>
    <w:rsid w:val="00FB094B"/>
    <w:rsid w:val="00FB0BD9"/>
    <w:rsid w:val="00FB0E86"/>
    <w:rsid w:val="00FB0F97"/>
    <w:rsid w:val="00FB141B"/>
    <w:rsid w:val="00FB1C3A"/>
    <w:rsid w:val="00FB1D52"/>
    <w:rsid w:val="00FB2F01"/>
    <w:rsid w:val="00FB3051"/>
    <w:rsid w:val="00FB31F7"/>
    <w:rsid w:val="00FB37EE"/>
    <w:rsid w:val="00FB3C62"/>
    <w:rsid w:val="00FB4199"/>
    <w:rsid w:val="00FB446C"/>
    <w:rsid w:val="00FB4E26"/>
    <w:rsid w:val="00FB4FCF"/>
    <w:rsid w:val="00FB50C3"/>
    <w:rsid w:val="00FB536E"/>
    <w:rsid w:val="00FB58A2"/>
    <w:rsid w:val="00FB58BD"/>
    <w:rsid w:val="00FB59EA"/>
    <w:rsid w:val="00FB5E78"/>
    <w:rsid w:val="00FB637E"/>
    <w:rsid w:val="00FB6D7A"/>
    <w:rsid w:val="00FB6E18"/>
    <w:rsid w:val="00FB6E2B"/>
    <w:rsid w:val="00FB7069"/>
    <w:rsid w:val="00FB71BD"/>
    <w:rsid w:val="00FB71CB"/>
    <w:rsid w:val="00FB73E9"/>
    <w:rsid w:val="00FB772D"/>
    <w:rsid w:val="00FB783E"/>
    <w:rsid w:val="00FB7A85"/>
    <w:rsid w:val="00FB7A9C"/>
    <w:rsid w:val="00FC0482"/>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CF1"/>
    <w:rsid w:val="00FC3F38"/>
    <w:rsid w:val="00FC3F90"/>
    <w:rsid w:val="00FC42BF"/>
    <w:rsid w:val="00FC44BB"/>
    <w:rsid w:val="00FC4506"/>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AF5"/>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07F"/>
    <w:rsid w:val="00FD26DC"/>
    <w:rsid w:val="00FD28D9"/>
    <w:rsid w:val="00FD2D40"/>
    <w:rsid w:val="00FD2D45"/>
    <w:rsid w:val="00FD31D6"/>
    <w:rsid w:val="00FD340C"/>
    <w:rsid w:val="00FD3669"/>
    <w:rsid w:val="00FD3B09"/>
    <w:rsid w:val="00FD3CEE"/>
    <w:rsid w:val="00FD3EA2"/>
    <w:rsid w:val="00FD3EAD"/>
    <w:rsid w:val="00FD3ED4"/>
    <w:rsid w:val="00FD414C"/>
    <w:rsid w:val="00FD4221"/>
    <w:rsid w:val="00FD428C"/>
    <w:rsid w:val="00FD5369"/>
    <w:rsid w:val="00FD5456"/>
    <w:rsid w:val="00FD5858"/>
    <w:rsid w:val="00FD5A74"/>
    <w:rsid w:val="00FD5BF7"/>
    <w:rsid w:val="00FD5DB5"/>
    <w:rsid w:val="00FD5E9F"/>
    <w:rsid w:val="00FD5FD0"/>
    <w:rsid w:val="00FD6067"/>
    <w:rsid w:val="00FD67DD"/>
    <w:rsid w:val="00FD69AA"/>
    <w:rsid w:val="00FD7672"/>
    <w:rsid w:val="00FD7E9F"/>
    <w:rsid w:val="00FD7F86"/>
    <w:rsid w:val="00FE0013"/>
    <w:rsid w:val="00FE0712"/>
    <w:rsid w:val="00FE0AF3"/>
    <w:rsid w:val="00FE1787"/>
    <w:rsid w:val="00FE1825"/>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AD8"/>
    <w:rsid w:val="00FE6B45"/>
    <w:rsid w:val="00FE6B6C"/>
    <w:rsid w:val="00FE708A"/>
    <w:rsid w:val="00FE70C4"/>
    <w:rsid w:val="00FE79CE"/>
    <w:rsid w:val="00FE7AD7"/>
    <w:rsid w:val="00FE7CAA"/>
    <w:rsid w:val="00FE7FB8"/>
    <w:rsid w:val="00FF007E"/>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70D"/>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4A6"/>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2A"/>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99"/>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
    <w:name w:val="Body Text Indent 2"/>
    <w:basedOn w:val="a"/>
    <w:link w:val="20"/>
    <w:uiPriority w:val="99"/>
    <w:rsid w:val="008409BC"/>
    <w:pPr>
      <w:autoSpaceDE w:val="0"/>
      <w:autoSpaceDN w:val="0"/>
      <w:ind w:firstLine="709"/>
      <w:jc w:val="both"/>
    </w:pPr>
    <w:rPr>
      <w:sz w:val="28"/>
      <w:szCs w:val="28"/>
      <w:lang w:val="uk-UA"/>
    </w:rPr>
  </w:style>
  <w:style w:type="character" w:customStyle="1" w:styleId="20">
    <w:name w:val="Основний текст з відступом 2 Знак"/>
    <w:link w:val="2"/>
    <w:uiPriority w:val="99"/>
    <w:rsid w:val="008409BC"/>
    <w:rPr>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1">
    <w:name w:val="Body Text 2"/>
    <w:basedOn w:val="a"/>
    <w:link w:val="22"/>
    <w:uiPriority w:val="99"/>
    <w:semiHidden/>
    <w:unhideWhenUsed/>
    <w:rsid w:val="008409BC"/>
    <w:pPr>
      <w:spacing w:after="120" w:line="480" w:lineRule="auto"/>
    </w:pPr>
  </w:style>
  <w:style w:type="character" w:customStyle="1" w:styleId="22">
    <w:name w:val="Основний текст 2 Знак"/>
    <w:link w:val="21"/>
    <w:uiPriority w:val="99"/>
    <w:semiHidden/>
    <w:rsid w:val="008409BC"/>
    <w:rPr>
      <w:sz w:val="24"/>
      <w:szCs w:val="24"/>
      <w:lang w:val="ru-RU" w:eastAsia="ru-RU"/>
    </w:rPr>
  </w:style>
  <w:style w:type="paragraph" w:customStyle="1" w:styleId="StyleZakonu">
    <w:name w:val="StyleZakonu"/>
    <w:basedOn w:val="a"/>
    <w:link w:val="StyleZakonu0"/>
    <w:uiPriority w:val="99"/>
    <w:rsid w:val="00614D41"/>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614D41"/>
    <w:rPr>
      <w:lang w:eastAsia="ru-RU"/>
    </w:rPr>
  </w:style>
  <w:style w:type="table" w:styleId="aa">
    <w:name w:val="Table Grid"/>
    <w:basedOn w:val="a1"/>
    <w:uiPriority w:val="59"/>
    <w:rsid w:val="00C0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locked/>
    <w:rsid w:val="00C034CD"/>
    <w:rPr>
      <w:b/>
      <w:bCs/>
      <w:sz w:val="27"/>
      <w:szCs w:val="27"/>
      <w:lang w:val="ru-RU" w:eastAsia="ru-RU"/>
    </w:rPr>
  </w:style>
  <w:style w:type="paragraph" w:styleId="ab">
    <w:name w:val="No Spacing"/>
    <w:uiPriority w:val="1"/>
    <w:qFormat/>
    <w:rsid w:val="00AE7AC7"/>
    <w:rPr>
      <w:sz w:val="24"/>
      <w:szCs w:val="24"/>
      <w:lang w:val="ru-RU" w:eastAsia="ru-RU"/>
    </w:rPr>
  </w:style>
  <w:style w:type="paragraph" w:styleId="ac">
    <w:name w:val="Balloon Text"/>
    <w:basedOn w:val="a"/>
    <w:link w:val="ad"/>
    <w:uiPriority w:val="99"/>
    <w:semiHidden/>
    <w:unhideWhenUsed/>
    <w:rsid w:val="00C800A6"/>
    <w:rPr>
      <w:rFonts w:ascii="Tahoma" w:hAnsi="Tahoma" w:cs="Tahoma"/>
      <w:sz w:val="16"/>
      <w:szCs w:val="16"/>
    </w:rPr>
  </w:style>
  <w:style w:type="character" w:customStyle="1" w:styleId="ad">
    <w:name w:val="Текст у виносці Знак"/>
    <w:link w:val="ac"/>
    <w:uiPriority w:val="99"/>
    <w:semiHidden/>
    <w:rsid w:val="00C800A6"/>
    <w:rPr>
      <w:rFonts w:ascii="Tahoma" w:hAnsi="Tahoma" w:cs="Tahoma"/>
      <w:sz w:val="16"/>
      <w:szCs w:val="16"/>
      <w:lang w:val="ru-RU" w:eastAsia="ru-RU"/>
    </w:rPr>
  </w:style>
  <w:style w:type="character" w:customStyle="1" w:styleId="a7">
    <w:name w:val="Верхній колонтитул Знак"/>
    <w:link w:val="a6"/>
    <w:uiPriority w:val="99"/>
    <w:rsid w:val="00370C67"/>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B2A"/>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a4"/>
    <w:uiPriority w:val="99"/>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rsid w:val="00A83140"/>
  </w:style>
  <w:style w:type="paragraph" w:styleId="a9">
    <w:name w:val="footer"/>
    <w:basedOn w:val="a"/>
    <w:rsid w:val="00D119E0"/>
    <w:pPr>
      <w:tabs>
        <w:tab w:val="center" w:pos="4677"/>
        <w:tab w:val="right" w:pos="9355"/>
      </w:tabs>
    </w:pPr>
  </w:style>
  <w:style w:type="character" w:customStyle="1" w:styleId="FontStyle12">
    <w:name w:val="Font Style12"/>
    <w:uiPriority w:val="99"/>
    <w:rsid w:val="002F3EFA"/>
    <w:rPr>
      <w:rFonts w:ascii="Times New Roman" w:hAnsi="Times New Roman" w:cs="Times New Roman"/>
      <w:b/>
      <w:bCs/>
      <w:color w:val="000000"/>
      <w:sz w:val="18"/>
      <w:szCs w:val="18"/>
    </w:rPr>
  </w:style>
  <w:style w:type="paragraph" w:styleId="2">
    <w:name w:val="Body Text Indent 2"/>
    <w:basedOn w:val="a"/>
    <w:link w:val="20"/>
    <w:uiPriority w:val="99"/>
    <w:rsid w:val="008409BC"/>
    <w:pPr>
      <w:autoSpaceDE w:val="0"/>
      <w:autoSpaceDN w:val="0"/>
      <w:ind w:firstLine="709"/>
      <w:jc w:val="both"/>
    </w:pPr>
    <w:rPr>
      <w:sz w:val="28"/>
      <w:szCs w:val="28"/>
      <w:lang w:val="uk-UA"/>
    </w:rPr>
  </w:style>
  <w:style w:type="character" w:customStyle="1" w:styleId="20">
    <w:name w:val="Основний текст з відступом 2 Знак"/>
    <w:link w:val="2"/>
    <w:uiPriority w:val="99"/>
    <w:rsid w:val="008409BC"/>
    <w:rPr>
      <w:sz w:val="28"/>
      <w:szCs w:val="28"/>
      <w:lang w:eastAsia="ru-RU"/>
    </w:rPr>
  </w:style>
  <w:style w:type="paragraph" w:customStyle="1" w:styleId="CharCharCharChar">
    <w:name w:val="Char Знак Знак Char Знак Знак Char Знак Знак Char Знак Знак"/>
    <w:basedOn w:val="a"/>
    <w:uiPriority w:val="99"/>
    <w:rsid w:val="008409BC"/>
    <w:rPr>
      <w:rFonts w:ascii="Verdana" w:hAnsi="Verdana" w:cs="Verdana"/>
      <w:sz w:val="20"/>
      <w:szCs w:val="20"/>
      <w:lang w:val="en-US" w:eastAsia="en-US"/>
    </w:rPr>
  </w:style>
  <w:style w:type="paragraph" w:styleId="21">
    <w:name w:val="Body Text 2"/>
    <w:basedOn w:val="a"/>
    <w:link w:val="22"/>
    <w:uiPriority w:val="99"/>
    <w:semiHidden/>
    <w:unhideWhenUsed/>
    <w:rsid w:val="008409BC"/>
    <w:pPr>
      <w:spacing w:after="120" w:line="480" w:lineRule="auto"/>
    </w:pPr>
  </w:style>
  <w:style w:type="character" w:customStyle="1" w:styleId="22">
    <w:name w:val="Основний текст 2 Знак"/>
    <w:link w:val="21"/>
    <w:uiPriority w:val="99"/>
    <w:semiHidden/>
    <w:rsid w:val="008409BC"/>
    <w:rPr>
      <w:sz w:val="24"/>
      <w:szCs w:val="24"/>
      <w:lang w:val="ru-RU" w:eastAsia="ru-RU"/>
    </w:rPr>
  </w:style>
  <w:style w:type="paragraph" w:customStyle="1" w:styleId="StyleZakonu">
    <w:name w:val="StyleZakonu"/>
    <w:basedOn w:val="a"/>
    <w:link w:val="StyleZakonu0"/>
    <w:uiPriority w:val="99"/>
    <w:rsid w:val="00614D41"/>
    <w:pPr>
      <w:spacing w:after="60" w:line="220" w:lineRule="exact"/>
      <w:ind w:firstLine="284"/>
      <w:jc w:val="both"/>
    </w:pPr>
    <w:rPr>
      <w:sz w:val="20"/>
      <w:szCs w:val="20"/>
      <w:lang w:val="uk-UA"/>
    </w:rPr>
  </w:style>
  <w:style w:type="character" w:customStyle="1" w:styleId="StyleZakonu0">
    <w:name w:val="StyleZakonu Знак"/>
    <w:link w:val="StyleZakonu"/>
    <w:uiPriority w:val="99"/>
    <w:locked/>
    <w:rsid w:val="00614D41"/>
    <w:rPr>
      <w:lang w:eastAsia="ru-RU"/>
    </w:rPr>
  </w:style>
  <w:style w:type="table" w:styleId="aa">
    <w:name w:val="Table Grid"/>
    <w:basedOn w:val="a1"/>
    <w:uiPriority w:val="59"/>
    <w:rsid w:val="00C0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uiPriority w:val="9"/>
    <w:locked/>
    <w:rsid w:val="00C034CD"/>
    <w:rPr>
      <w:b/>
      <w:bCs/>
      <w:sz w:val="27"/>
      <w:szCs w:val="27"/>
      <w:lang w:val="ru-RU" w:eastAsia="ru-RU"/>
    </w:rPr>
  </w:style>
  <w:style w:type="paragraph" w:styleId="ab">
    <w:name w:val="No Spacing"/>
    <w:uiPriority w:val="1"/>
    <w:qFormat/>
    <w:rsid w:val="00AE7AC7"/>
    <w:rPr>
      <w:sz w:val="24"/>
      <w:szCs w:val="24"/>
      <w:lang w:val="ru-RU" w:eastAsia="ru-RU"/>
    </w:rPr>
  </w:style>
  <w:style w:type="paragraph" w:styleId="ac">
    <w:name w:val="Balloon Text"/>
    <w:basedOn w:val="a"/>
    <w:link w:val="ad"/>
    <w:uiPriority w:val="99"/>
    <w:semiHidden/>
    <w:unhideWhenUsed/>
    <w:rsid w:val="00C800A6"/>
    <w:rPr>
      <w:rFonts w:ascii="Tahoma" w:hAnsi="Tahoma" w:cs="Tahoma"/>
      <w:sz w:val="16"/>
      <w:szCs w:val="16"/>
    </w:rPr>
  </w:style>
  <w:style w:type="character" w:customStyle="1" w:styleId="ad">
    <w:name w:val="Текст у виносці Знак"/>
    <w:link w:val="ac"/>
    <w:uiPriority w:val="99"/>
    <w:semiHidden/>
    <w:rsid w:val="00C800A6"/>
    <w:rPr>
      <w:rFonts w:ascii="Tahoma" w:hAnsi="Tahoma" w:cs="Tahoma"/>
      <w:sz w:val="16"/>
      <w:szCs w:val="16"/>
      <w:lang w:val="ru-RU" w:eastAsia="ru-RU"/>
    </w:rPr>
  </w:style>
  <w:style w:type="character" w:customStyle="1" w:styleId="a7">
    <w:name w:val="Верхній колонтитул Знак"/>
    <w:link w:val="a6"/>
    <w:uiPriority w:val="99"/>
    <w:rsid w:val="00370C67"/>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7C964-201C-407F-87BE-F249070E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15968</Words>
  <Characters>9102</Characters>
  <Application>Microsoft Office Word</Application>
  <DocSecurity>0</DocSecurity>
  <Lines>75</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Minfin</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Користувач Windows</cp:lastModifiedBy>
  <cp:revision>2</cp:revision>
  <cp:lastPrinted>2018-04-16T09:08:00Z</cp:lastPrinted>
  <dcterms:created xsi:type="dcterms:W3CDTF">2018-04-18T06:20:00Z</dcterms:created>
  <dcterms:modified xsi:type="dcterms:W3CDTF">2018-04-18T06:20:00Z</dcterms:modified>
</cp:coreProperties>
</file>