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FD" w:rsidRPr="00D1094E" w:rsidRDefault="004B2182" w:rsidP="002A41DA">
      <w:pPr>
        <w:pStyle w:val="a6"/>
        <w:spacing w:before="0" w:after="0"/>
        <w:rPr>
          <w:rFonts w:ascii="Times New Roman" w:hAnsi="Times New Roman"/>
          <w:sz w:val="28"/>
          <w:szCs w:val="28"/>
        </w:rPr>
      </w:pPr>
      <w:r w:rsidRPr="00D1094E">
        <w:rPr>
          <w:rFonts w:ascii="Times New Roman" w:hAnsi="Times New Roman"/>
          <w:sz w:val="52"/>
          <w:szCs w:val="52"/>
        </w:rPr>
        <w:t>З А К О Н   У К Р А Ї Н И</w:t>
      </w:r>
    </w:p>
    <w:p w:rsidR="007A2EFD" w:rsidRDefault="007A2EFD" w:rsidP="007A2EFD">
      <w:pPr>
        <w:pStyle w:val="a6"/>
        <w:spacing w:before="0" w:after="0"/>
        <w:rPr>
          <w:rFonts w:ascii="Times New Roman" w:hAnsi="Times New Roman"/>
          <w:b w:val="0"/>
          <w:sz w:val="28"/>
          <w:szCs w:val="28"/>
        </w:rPr>
      </w:pPr>
    </w:p>
    <w:p w:rsidR="00E66BA8" w:rsidRPr="002A41DA" w:rsidRDefault="00E66BA8" w:rsidP="002A41DA">
      <w:pPr>
        <w:pStyle w:val="a6"/>
        <w:spacing w:before="0" w:after="0"/>
        <w:rPr>
          <w:rFonts w:ascii="Times New Roman" w:hAnsi="Times New Roman"/>
          <w:sz w:val="36"/>
          <w:szCs w:val="36"/>
        </w:rPr>
      </w:pPr>
      <w:r w:rsidRPr="002A41DA">
        <w:rPr>
          <w:rFonts w:ascii="Times New Roman" w:hAnsi="Times New Roman"/>
          <w:sz w:val="36"/>
          <w:szCs w:val="36"/>
        </w:rPr>
        <w:t>Про Державний бюджет України на 2022</w:t>
      </w:r>
      <w:r w:rsidR="009D11CD" w:rsidRPr="002A41DA">
        <w:rPr>
          <w:rFonts w:ascii="Times New Roman" w:hAnsi="Times New Roman"/>
          <w:sz w:val="36"/>
          <w:szCs w:val="36"/>
        </w:rPr>
        <w:t> </w:t>
      </w:r>
      <w:r w:rsidRPr="002A41DA">
        <w:rPr>
          <w:rFonts w:ascii="Times New Roman" w:hAnsi="Times New Roman"/>
          <w:sz w:val="36"/>
          <w:szCs w:val="36"/>
        </w:rPr>
        <w:t>рік</w:t>
      </w:r>
      <w:r w:rsidRPr="002A41DA">
        <w:rPr>
          <w:rFonts w:ascii="Times New Roman" w:hAnsi="Times New Roman"/>
          <w:sz w:val="36"/>
          <w:szCs w:val="36"/>
        </w:rPr>
        <w:br/>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bCs/>
          <w:sz w:val="28"/>
          <w:szCs w:val="28"/>
          <w:lang w:eastAsia="uk-UA"/>
        </w:rPr>
        <w:t>Стаття</w:t>
      </w:r>
      <w:r w:rsidR="009D11CD" w:rsidRPr="00D1094E">
        <w:rPr>
          <w:rFonts w:ascii="Times New Roman" w:hAnsi="Times New Roman"/>
          <w:b/>
          <w:bCs/>
          <w:sz w:val="28"/>
          <w:szCs w:val="28"/>
          <w:lang w:eastAsia="uk-UA"/>
        </w:rPr>
        <w:t> </w:t>
      </w:r>
      <w:r w:rsidRPr="00D1094E">
        <w:rPr>
          <w:rFonts w:ascii="Times New Roman" w:hAnsi="Times New Roman"/>
          <w:b/>
          <w:bCs/>
          <w:sz w:val="28"/>
          <w:szCs w:val="28"/>
          <w:lang w:eastAsia="uk-UA"/>
        </w:rPr>
        <w:t>1.</w:t>
      </w:r>
      <w:r w:rsidRPr="00410AAD">
        <w:rPr>
          <w:rFonts w:ascii="Times New Roman" w:hAnsi="Times New Roman"/>
          <w:sz w:val="28"/>
          <w:szCs w:val="28"/>
          <w:lang w:eastAsia="uk-UA"/>
        </w:rPr>
        <w:t xml:space="preserve"> Визначити на 2022</w:t>
      </w:r>
      <w:r w:rsidR="009D11CD" w:rsidRPr="00410AAD">
        <w:rPr>
          <w:rFonts w:ascii="Times New Roman" w:hAnsi="Times New Roman"/>
          <w:sz w:val="28"/>
          <w:szCs w:val="28"/>
          <w:lang w:eastAsia="uk-UA"/>
        </w:rPr>
        <w:t> </w:t>
      </w:r>
      <w:r w:rsidRPr="00410AAD">
        <w:rPr>
          <w:rFonts w:ascii="Times New Roman" w:hAnsi="Times New Roman"/>
          <w:sz w:val="28"/>
          <w:szCs w:val="28"/>
          <w:lang w:eastAsia="uk-UA"/>
        </w:rPr>
        <w:t>рік:</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0" w:name="n5"/>
      <w:bookmarkEnd w:id="0"/>
      <w:r w:rsidRPr="00410AAD">
        <w:rPr>
          <w:rFonts w:ascii="Times New Roman" w:hAnsi="Times New Roman"/>
          <w:sz w:val="28"/>
          <w:szCs w:val="28"/>
          <w:lang w:eastAsia="uk-UA"/>
        </w:rPr>
        <w:t xml:space="preserve">доходи Державного бюджету України у сумі </w:t>
      </w:r>
      <w:r w:rsidR="00440BD7">
        <w:rPr>
          <w:rFonts w:ascii="Times New Roman" w:hAnsi="Times New Roman"/>
          <w:sz w:val="28"/>
          <w:szCs w:val="28"/>
          <w:lang w:eastAsia="uk-UA"/>
        </w:rPr>
        <w:t>1.323.923.761,5</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у тому числі доходи загального фонду Державного бюджету </w:t>
      </w:r>
      <w:r w:rsidR="007A2EFD">
        <w:rPr>
          <w:rFonts w:ascii="Times New Roman" w:hAnsi="Times New Roman"/>
          <w:sz w:val="28"/>
          <w:szCs w:val="28"/>
          <w:lang w:eastAsia="uk-UA"/>
        </w:rPr>
        <w:br/>
      </w:r>
      <w:r w:rsidRPr="00410AAD">
        <w:rPr>
          <w:rFonts w:ascii="Times New Roman" w:hAnsi="Times New Roman"/>
          <w:sz w:val="28"/>
          <w:szCs w:val="28"/>
          <w:lang w:eastAsia="uk-UA"/>
        </w:rPr>
        <w:t xml:space="preserve">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w:t>
      </w:r>
      <w:r w:rsidR="00440BD7">
        <w:rPr>
          <w:rFonts w:ascii="Times New Roman" w:hAnsi="Times New Roman"/>
          <w:sz w:val="28"/>
          <w:szCs w:val="28"/>
          <w:lang w:eastAsia="uk-UA"/>
        </w:rPr>
        <w:t>1.182.907.265,5</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та доходи спеціального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141.016.496</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тис. гривень, згідно з додатком №</w:t>
      </w:r>
      <w:r w:rsidR="009D11CD" w:rsidRPr="00410AAD">
        <w:rPr>
          <w:rFonts w:ascii="Times New Roman" w:hAnsi="Times New Roman"/>
          <w:sz w:val="28"/>
          <w:szCs w:val="28"/>
          <w:lang w:eastAsia="uk-UA"/>
        </w:rPr>
        <w:t> </w:t>
      </w:r>
      <w:r w:rsidRPr="00410AAD">
        <w:rPr>
          <w:rFonts w:ascii="Times New Roman" w:hAnsi="Times New Roman"/>
          <w:sz w:val="28"/>
          <w:szCs w:val="28"/>
          <w:lang w:eastAsia="uk-UA"/>
        </w:rPr>
        <w:t>1 до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 w:name="n163"/>
      <w:bookmarkStart w:id="2" w:name="n6"/>
      <w:bookmarkEnd w:id="1"/>
      <w:bookmarkEnd w:id="2"/>
      <w:r w:rsidRPr="00410AAD">
        <w:rPr>
          <w:rFonts w:ascii="Times New Roman" w:hAnsi="Times New Roman"/>
          <w:sz w:val="28"/>
          <w:szCs w:val="28"/>
          <w:lang w:eastAsia="uk-UA"/>
        </w:rPr>
        <w:t xml:space="preserve">видатки Державного бюджету України у сумі </w:t>
      </w:r>
      <w:r w:rsidR="00440BD7">
        <w:rPr>
          <w:rFonts w:ascii="Times New Roman" w:hAnsi="Times New Roman"/>
          <w:sz w:val="28"/>
          <w:szCs w:val="28"/>
          <w:lang w:eastAsia="uk-UA"/>
        </w:rPr>
        <w:t>1.499.469.883,7</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у тому числі видатки загального фонду Державного бюджету </w:t>
      </w:r>
      <w:r w:rsidR="007A2EFD">
        <w:rPr>
          <w:rFonts w:ascii="Times New Roman" w:hAnsi="Times New Roman"/>
          <w:sz w:val="28"/>
          <w:szCs w:val="28"/>
          <w:lang w:eastAsia="uk-UA"/>
        </w:rPr>
        <w:br/>
      </w:r>
      <w:r w:rsidRPr="00410AAD">
        <w:rPr>
          <w:rFonts w:ascii="Times New Roman" w:hAnsi="Times New Roman"/>
          <w:sz w:val="28"/>
          <w:szCs w:val="28"/>
          <w:lang w:eastAsia="uk-UA"/>
        </w:rPr>
        <w:t xml:space="preserve">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w:t>
      </w:r>
      <w:r w:rsidR="00440BD7">
        <w:rPr>
          <w:rFonts w:ascii="Times New Roman" w:hAnsi="Times New Roman"/>
          <w:sz w:val="28"/>
          <w:szCs w:val="28"/>
          <w:lang w:eastAsia="uk-UA"/>
        </w:rPr>
        <w:t>1.345.921.899,5</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та видатки спеціального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153.547.</w:t>
      </w:r>
      <w:r w:rsidR="00440BD7">
        <w:rPr>
          <w:rFonts w:ascii="Times New Roman" w:hAnsi="Times New Roman"/>
          <w:sz w:val="28"/>
          <w:szCs w:val="28"/>
          <w:lang w:eastAsia="uk-UA"/>
        </w:rPr>
        <w:t>9</w:t>
      </w:r>
      <w:r w:rsidRPr="00410AAD">
        <w:rPr>
          <w:rFonts w:ascii="Times New Roman" w:hAnsi="Times New Roman"/>
          <w:sz w:val="28"/>
          <w:szCs w:val="28"/>
          <w:lang w:eastAsia="uk-UA"/>
        </w:rPr>
        <w:t>84,2</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тис. гривень;</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 w:name="n164"/>
      <w:bookmarkStart w:id="4" w:name="n7"/>
      <w:bookmarkEnd w:id="3"/>
      <w:bookmarkEnd w:id="4"/>
      <w:r w:rsidRPr="00410AAD">
        <w:rPr>
          <w:rFonts w:ascii="Times New Roman" w:hAnsi="Times New Roman"/>
          <w:sz w:val="28"/>
          <w:szCs w:val="28"/>
          <w:lang w:eastAsia="uk-UA"/>
        </w:rPr>
        <w:t>повернення кредитів до Державного бюджету Укр</w:t>
      </w:r>
      <w:r w:rsidR="0047602E">
        <w:rPr>
          <w:rFonts w:ascii="Times New Roman" w:hAnsi="Times New Roman"/>
          <w:sz w:val="28"/>
          <w:szCs w:val="28"/>
          <w:lang w:eastAsia="uk-UA"/>
        </w:rPr>
        <w:t xml:space="preserve">аїни у сумі 10.280.412,8 </w:t>
      </w:r>
      <w:r w:rsidRPr="00410AAD">
        <w:rPr>
          <w:rFonts w:ascii="Times New Roman" w:hAnsi="Times New Roman"/>
          <w:sz w:val="28"/>
          <w:szCs w:val="28"/>
          <w:lang w:eastAsia="uk-UA"/>
        </w:rPr>
        <w:t xml:space="preserve">тис. гривень, у тому числі повернення кредитів до загального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9.777.642</w:t>
      </w:r>
      <w:r w:rsidR="0047602E">
        <w:rPr>
          <w:rFonts w:ascii="Times New Roman" w:hAnsi="Times New Roman"/>
          <w:sz w:val="28"/>
          <w:szCs w:val="28"/>
          <w:lang w:eastAsia="uk-UA"/>
        </w:rPr>
        <w:t xml:space="preserve"> </w:t>
      </w:r>
      <w:r w:rsidRPr="00410AAD">
        <w:rPr>
          <w:rFonts w:ascii="Times New Roman" w:hAnsi="Times New Roman"/>
          <w:sz w:val="28"/>
          <w:szCs w:val="28"/>
          <w:lang w:eastAsia="uk-UA"/>
        </w:rPr>
        <w:t>тис. гривень та повернення кредитів до спеціального фонду Державного бюджету України</w:t>
      </w:r>
      <w:r w:rsidR="00584270" w:rsidRPr="00410AAD">
        <w:rPr>
          <w:rFonts w:ascii="Times New Roman" w:hAnsi="Times New Roman"/>
          <w:sz w:val="28"/>
          <w:szCs w:val="28"/>
          <w:lang w:eastAsia="uk-UA"/>
        </w:rPr>
        <w:t xml:space="preserve">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w:t>
      </w:r>
      <w:r w:rsidR="007A2EFD">
        <w:rPr>
          <w:rFonts w:ascii="Times New Roman" w:hAnsi="Times New Roman"/>
          <w:sz w:val="28"/>
          <w:szCs w:val="28"/>
          <w:lang w:eastAsia="uk-UA"/>
        </w:rPr>
        <w:br/>
      </w:r>
      <w:r w:rsidRPr="00410AAD">
        <w:rPr>
          <w:rFonts w:ascii="Times New Roman" w:hAnsi="Times New Roman"/>
          <w:sz w:val="28"/>
          <w:szCs w:val="28"/>
          <w:lang w:eastAsia="uk-UA"/>
        </w:rPr>
        <w:t>у сумі 502.770,8 тис. гривень;</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5" w:name="n8"/>
      <w:bookmarkEnd w:id="5"/>
      <w:r w:rsidRPr="0047602E">
        <w:rPr>
          <w:rFonts w:ascii="Times New Roman" w:hAnsi="Times New Roman"/>
          <w:spacing w:val="-2"/>
          <w:sz w:val="28"/>
          <w:szCs w:val="28"/>
          <w:lang w:eastAsia="uk-UA"/>
        </w:rPr>
        <w:t>надання кредитів з Державного бюдж</w:t>
      </w:r>
      <w:r w:rsidR="0047602E" w:rsidRPr="0047602E">
        <w:rPr>
          <w:rFonts w:ascii="Times New Roman" w:hAnsi="Times New Roman"/>
          <w:spacing w:val="-2"/>
          <w:sz w:val="28"/>
          <w:szCs w:val="28"/>
          <w:lang w:eastAsia="uk-UA"/>
        </w:rPr>
        <w:t xml:space="preserve">ету України у сумі 23.532.535,9 </w:t>
      </w:r>
      <w:r w:rsidRPr="0047602E">
        <w:rPr>
          <w:rFonts w:ascii="Times New Roman" w:hAnsi="Times New Roman"/>
          <w:spacing w:val="-2"/>
          <w:sz w:val="28"/>
          <w:szCs w:val="28"/>
          <w:lang w:eastAsia="uk-UA"/>
        </w:rPr>
        <w:t>тис.</w:t>
      </w:r>
      <w:r w:rsidR="00584270" w:rsidRPr="0047602E">
        <w:rPr>
          <w:rFonts w:ascii="Times New Roman" w:hAnsi="Times New Roman"/>
          <w:spacing w:val="-2"/>
          <w:sz w:val="28"/>
          <w:szCs w:val="28"/>
          <w:lang w:eastAsia="uk-UA"/>
        </w:rPr>
        <w:t xml:space="preserve"> </w:t>
      </w:r>
      <w:r w:rsidRPr="00410AAD">
        <w:rPr>
          <w:rFonts w:ascii="Times New Roman" w:hAnsi="Times New Roman"/>
          <w:sz w:val="28"/>
          <w:szCs w:val="28"/>
          <w:lang w:eastAsia="uk-UA"/>
        </w:rPr>
        <w:t xml:space="preserve">гривень, у тому числі надання кредитів із загального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7.022.216</w:t>
      </w:r>
      <w:r w:rsidR="00296186">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та надання кредитів із спеціального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16.510.319,9</w:t>
      </w:r>
      <w:r w:rsidR="00296186">
        <w:rPr>
          <w:rFonts w:ascii="Times New Roman" w:hAnsi="Times New Roman"/>
          <w:sz w:val="28"/>
          <w:szCs w:val="28"/>
          <w:lang w:eastAsia="uk-UA"/>
        </w:rPr>
        <w:t xml:space="preserve"> </w:t>
      </w:r>
      <w:r w:rsidRPr="00410AAD">
        <w:rPr>
          <w:rFonts w:ascii="Times New Roman" w:hAnsi="Times New Roman"/>
          <w:sz w:val="28"/>
          <w:szCs w:val="28"/>
          <w:lang w:eastAsia="uk-UA"/>
        </w:rPr>
        <w:t>тис.</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гривень;</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6" w:name="n165"/>
      <w:bookmarkStart w:id="7" w:name="n9"/>
      <w:bookmarkEnd w:id="6"/>
      <w:bookmarkEnd w:id="7"/>
      <w:r w:rsidRPr="00410AAD">
        <w:rPr>
          <w:rFonts w:ascii="Times New Roman" w:hAnsi="Times New Roman"/>
          <w:sz w:val="28"/>
          <w:szCs w:val="28"/>
          <w:lang w:eastAsia="uk-UA"/>
        </w:rPr>
        <w:t>граничний обсяг дефіциту Державного бюджету України у сумі 188.798.</w:t>
      </w:r>
      <w:r w:rsidR="00440BD7">
        <w:rPr>
          <w:rFonts w:ascii="Times New Roman" w:hAnsi="Times New Roman"/>
          <w:sz w:val="28"/>
          <w:szCs w:val="28"/>
          <w:lang w:eastAsia="uk-UA"/>
        </w:rPr>
        <w:t>2</w:t>
      </w:r>
      <w:r w:rsidRPr="00410AAD">
        <w:rPr>
          <w:rFonts w:ascii="Times New Roman" w:hAnsi="Times New Roman"/>
          <w:sz w:val="28"/>
          <w:szCs w:val="28"/>
          <w:lang w:eastAsia="uk-UA"/>
        </w:rPr>
        <w:t>45,3</w:t>
      </w:r>
      <w:r w:rsidR="00296186">
        <w:rPr>
          <w:rFonts w:ascii="Times New Roman" w:hAnsi="Times New Roman"/>
          <w:sz w:val="28"/>
          <w:szCs w:val="28"/>
          <w:lang w:eastAsia="uk-UA"/>
        </w:rPr>
        <w:t xml:space="preserve"> </w:t>
      </w:r>
      <w:r w:rsidRPr="00410AAD">
        <w:rPr>
          <w:rFonts w:ascii="Times New Roman" w:hAnsi="Times New Roman"/>
          <w:sz w:val="28"/>
          <w:szCs w:val="28"/>
          <w:lang w:eastAsia="uk-UA"/>
        </w:rPr>
        <w:t>тис.</w:t>
      </w:r>
      <w:r w:rsidR="000F71C1" w:rsidRPr="00410AAD">
        <w:rPr>
          <w:rFonts w:ascii="Times New Roman" w:hAnsi="Times New Roman"/>
          <w:sz w:val="28"/>
          <w:szCs w:val="28"/>
          <w:lang w:eastAsia="uk-UA"/>
        </w:rPr>
        <w:t xml:space="preserve"> </w:t>
      </w:r>
      <w:r w:rsidRPr="00410AAD">
        <w:rPr>
          <w:rFonts w:ascii="Times New Roman" w:hAnsi="Times New Roman"/>
          <w:sz w:val="28"/>
          <w:szCs w:val="28"/>
          <w:lang w:eastAsia="uk-UA"/>
        </w:rPr>
        <w:t xml:space="preserve">гривень, у тому числі граничний обсяг дефіциту загального фонду Державного бюджету 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160.259.208</w:t>
      </w:r>
      <w:r w:rsidR="00296186">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та граничний обсяг дефіциту спеціального фонду Державного бюджету </w:t>
      </w:r>
      <w:r w:rsidR="007A2EFD">
        <w:rPr>
          <w:rFonts w:ascii="Times New Roman" w:hAnsi="Times New Roman"/>
          <w:sz w:val="28"/>
          <w:szCs w:val="28"/>
          <w:lang w:eastAsia="uk-UA"/>
        </w:rPr>
        <w:br/>
      </w:r>
      <w:r w:rsidRPr="00410AAD">
        <w:rPr>
          <w:rFonts w:ascii="Times New Roman" w:hAnsi="Times New Roman"/>
          <w:sz w:val="28"/>
          <w:szCs w:val="28"/>
          <w:lang w:eastAsia="uk-UA"/>
        </w:rPr>
        <w:t xml:space="preserve">України </w:t>
      </w:r>
      <w:r w:rsidR="00474650" w:rsidRPr="00410AAD">
        <w:rPr>
          <w:rFonts w:ascii="Times New Roman" w:hAnsi="Times New Roman"/>
          <w:sz w:val="28"/>
          <w:szCs w:val="28"/>
          <w:lang w:eastAsia="uk-UA"/>
        </w:rPr>
        <w:t>–</w:t>
      </w:r>
      <w:r w:rsidRPr="00410AAD">
        <w:rPr>
          <w:rFonts w:ascii="Times New Roman" w:hAnsi="Times New Roman"/>
          <w:sz w:val="28"/>
          <w:szCs w:val="28"/>
          <w:lang w:eastAsia="uk-UA"/>
        </w:rPr>
        <w:t xml:space="preserve"> у сумі 28.53</w:t>
      </w:r>
      <w:r w:rsidR="00440BD7">
        <w:rPr>
          <w:rFonts w:ascii="Times New Roman" w:hAnsi="Times New Roman"/>
          <w:sz w:val="28"/>
          <w:szCs w:val="28"/>
          <w:lang w:eastAsia="uk-UA"/>
        </w:rPr>
        <w:t>9</w:t>
      </w:r>
      <w:r w:rsidRPr="00410AAD">
        <w:rPr>
          <w:rFonts w:ascii="Times New Roman" w:hAnsi="Times New Roman"/>
          <w:sz w:val="28"/>
          <w:szCs w:val="28"/>
          <w:lang w:eastAsia="uk-UA"/>
        </w:rPr>
        <w:t>.</w:t>
      </w:r>
      <w:r w:rsidR="00440BD7">
        <w:rPr>
          <w:rFonts w:ascii="Times New Roman" w:hAnsi="Times New Roman"/>
          <w:sz w:val="28"/>
          <w:szCs w:val="28"/>
          <w:lang w:eastAsia="uk-UA"/>
        </w:rPr>
        <w:t>0</w:t>
      </w:r>
      <w:r w:rsidRPr="00410AAD">
        <w:rPr>
          <w:rFonts w:ascii="Times New Roman" w:hAnsi="Times New Roman"/>
          <w:sz w:val="28"/>
          <w:szCs w:val="28"/>
          <w:lang w:eastAsia="uk-UA"/>
        </w:rPr>
        <w:t>37,3</w:t>
      </w:r>
      <w:r w:rsidR="00296186">
        <w:rPr>
          <w:rFonts w:ascii="Times New Roman" w:hAnsi="Times New Roman"/>
          <w:sz w:val="28"/>
          <w:szCs w:val="28"/>
          <w:lang w:eastAsia="uk-UA"/>
        </w:rPr>
        <w:t xml:space="preserve"> </w:t>
      </w:r>
      <w:r w:rsidRPr="00410AAD">
        <w:rPr>
          <w:rFonts w:ascii="Times New Roman" w:hAnsi="Times New Roman"/>
          <w:sz w:val="28"/>
          <w:szCs w:val="28"/>
          <w:lang w:eastAsia="uk-UA"/>
        </w:rPr>
        <w:t>тис. гривень, згідно з</w:t>
      </w:r>
      <w:r w:rsidR="00584270" w:rsidRPr="00410AAD">
        <w:rPr>
          <w:rFonts w:ascii="Times New Roman" w:hAnsi="Times New Roman"/>
          <w:sz w:val="28"/>
          <w:szCs w:val="28"/>
          <w:lang w:eastAsia="uk-UA"/>
        </w:rPr>
        <w:t xml:space="preserve"> </w:t>
      </w:r>
      <w:r w:rsidR="00296186">
        <w:rPr>
          <w:rFonts w:ascii="Times New Roman" w:hAnsi="Times New Roman"/>
          <w:sz w:val="28"/>
          <w:szCs w:val="28"/>
          <w:lang w:eastAsia="uk-UA"/>
        </w:rPr>
        <w:t xml:space="preserve">додатком № </w:t>
      </w:r>
      <w:r w:rsidRPr="00410AAD">
        <w:rPr>
          <w:rFonts w:ascii="Times New Roman" w:hAnsi="Times New Roman"/>
          <w:sz w:val="28"/>
          <w:szCs w:val="28"/>
          <w:lang w:eastAsia="uk-UA"/>
        </w:rPr>
        <w:t>2</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до цього Закону;</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8" w:name="n10"/>
      <w:bookmarkEnd w:id="8"/>
      <w:r w:rsidRPr="00410AAD">
        <w:rPr>
          <w:rFonts w:ascii="Times New Roman" w:hAnsi="Times New Roman"/>
          <w:sz w:val="28"/>
          <w:szCs w:val="28"/>
          <w:lang w:eastAsia="uk-UA"/>
        </w:rPr>
        <w:t>оборотний залишок коштів Державного</w:t>
      </w:r>
      <w:r w:rsidR="0030679B">
        <w:rPr>
          <w:rFonts w:ascii="Times New Roman" w:hAnsi="Times New Roman"/>
          <w:sz w:val="28"/>
          <w:szCs w:val="28"/>
          <w:lang w:eastAsia="uk-UA"/>
        </w:rPr>
        <w:t xml:space="preserve"> бюджету України у розмірі до </w:t>
      </w:r>
      <w:r w:rsidR="0030679B">
        <w:rPr>
          <w:rFonts w:ascii="Times New Roman" w:hAnsi="Times New Roman"/>
          <w:sz w:val="28"/>
          <w:szCs w:val="28"/>
          <w:lang w:eastAsia="uk-UA"/>
        </w:rPr>
        <w:br/>
        <w:t xml:space="preserve">2 </w:t>
      </w:r>
      <w:r w:rsidRPr="00410AAD">
        <w:rPr>
          <w:rFonts w:ascii="Times New Roman" w:hAnsi="Times New Roman"/>
          <w:sz w:val="28"/>
          <w:szCs w:val="28"/>
          <w:lang w:eastAsia="uk-UA"/>
        </w:rPr>
        <w:t>відсотків видатків загального фонду Державного бюджету України, визначених цією статтею.</w:t>
      </w:r>
    </w:p>
    <w:p w:rsidR="007A2EFD" w:rsidRPr="00410AAD" w:rsidRDefault="007A2EFD"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bCs/>
          <w:sz w:val="28"/>
          <w:szCs w:val="28"/>
          <w:lang w:eastAsia="uk-UA"/>
        </w:rPr>
      </w:pPr>
      <w:bookmarkStart w:id="9" w:name="n11"/>
      <w:bookmarkEnd w:id="9"/>
      <w:r w:rsidRPr="00D1094E">
        <w:rPr>
          <w:rFonts w:ascii="Times New Roman" w:hAnsi="Times New Roman"/>
          <w:b/>
          <w:bCs/>
          <w:sz w:val="28"/>
          <w:szCs w:val="28"/>
          <w:lang w:eastAsia="uk-UA"/>
        </w:rPr>
        <w:t>Стаття</w:t>
      </w:r>
      <w:r w:rsidR="0030679B"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2.</w:t>
      </w:r>
      <w:r w:rsidRPr="00410AAD">
        <w:rPr>
          <w:rFonts w:ascii="Times New Roman" w:hAnsi="Times New Roman"/>
          <w:bCs/>
          <w:sz w:val="28"/>
          <w:szCs w:val="28"/>
          <w:lang w:eastAsia="uk-UA"/>
        </w:rPr>
        <w:t xml:space="preserve"> Затвердити бюджетні призначення головним розпорядникам коштів Дер</w:t>
      </w:r>
      <w:r w:rsidR="0030679B">
        <w:rPr>
          <w:rFonts w:ascii="Times New Roman" w:hAnsi="Times New Roman"/>
          <w:bCs/>
          <w:sz w:val="28"/>
          <w:szCs w:val="28"/>
          <w:lang w:eastAsia="uk-UA"/>
        </w:rPr>
        <w:t xml:space="preserve">жавного бюджету України на 2022 </w:t>
      </w:r>
      <w:r w:rsidRPr="00410AAD">
        <w:rPr>
          <w:rFonts w:ascii="Times New Roman" w:hAnsi="Times New Roman"/>
          <w:bCs/>
          <w:sz w:val="28"/>
          <w:szCs w:val="28"/>
          <w:lang w:eastAsia="uk-UA"/>
        </w:rPr>
        <w:t>рік у розрізі відповідальних виконавців за бюджетними програмами, розподіл видатків на забезпечення здійснення правосуддя місцевими, апеляційними судами та функціонування органів і установ системи правосуддя згідно з додатками №</w:t>
      </w:r>
      <w:r w:rsidR="0030679B">
        <w:rPr>
          <w:rFonts w:ascii="Times New Roman" w:hAnsi="Times New Roman"/>
          <w:bCs/>
          <w:sz w:val="28"/>
          <w:szCs w:val="28"/>
          <w:lang w:eastAsia="uk-UA"/>
        </w:rPr>
        <w:t xml:space="preserve"> </w:t>
      </w:r>
      <w:r w:rsidRPr="00410AAD">
        <w:rPr>
          <w:rFonts w:ascii="Times New Roman" w:hAnsi="Times New Roman"/>
          <w:bCs/>
          <w:sz w:val="28"/>
          <w:szCs w:val="28"/>
          <w:lang w:eastAsia="uk-UA"/>
        </w:rPr>
        <w:t>3,</w:t>
      </w:r>
      <w:r w:rsidR="000F71C1" w:rsidRPr="00410AAD">
        <w:rPr>
          <w:rFonts w:ascii="Times New Roman" w:hAnsi="Times New Roman"/>
          <w:bCs/>
          <w:sz w:val="28"/>
          <w:szCs w:val="28"/>
          <w:lang w:eastAsia="uk-UA"/>
        </w:rPr>
        <w:t xml:space="preserve"> </w:t>
      </w:r>
      <w:r w:rsidRPr="00410AAD">
        <w:rPr>
          <w:rFonts w:ascii="Times New Roman" w:hAnsi="Times New Roman"/>
          <w:bCs/>
          <w:sz w:val="28"/>
          <w:szCs w:val="28"/>
          <w:lang w:eastAsia="uk-UA"/>
        </w:rPr>
        <w:t>№</w:t>
      </w:r>
      <w:r w:rsidR="0030679B">
        <w:rPr>
          <w:rFonts w:ascii="Times New Roman" w:hAnsi="Times New Roman"/>
          <w:bCs/>
          <w:sz w:val="28"/>
          <w:szCs w:val="28"/>
          <w:lang w:eastAsia="uk-UA"/>
        </w:rPr>
        <w:t xml:space="preserve"> </w:t>
      </w:r>
      <w:r w:rsidRPr="00410AAD">
        <w:rPr>
          <w:rFonts w:ascii="Times New Roman" w:hAnsi="Times New Roman"/>
          <w:bCs/>
          <w:sz w:val="28"/>
          <w:szCs w:val="28"/>
          <w:lang w:eastAsia="uk-UA"/>
        </w:rPr>
        <w:t>4</w:t>
      </w:r>
      <w:r w:rsidR="00584270" w:rsidRPr="00410AAD">
        <w:rPr>
          <w:rFonts w:ascii="Times New Roman" w:hAnsi="Times New Roman"/>
          <w:bCs/>
          <w:sz w:val="28"/>
          <w:szCs w:val="28"/>
          <w:lang w:eastAsia="uk-UA"/>
        </w:rPr>
        <w:t xml:space="preserve"> </w:t>
      </w:r>
      <w:r w:rsidRPr="00410AAD">
        <w:rPr>
          <w:rFonts w:ascii="Times New Roman" w:hAnsi="Times New Roman"/>
          <w:bCs/>
          <w:sz w:val="28"/>
          <w:szCs w:val="28"/>
          <w:lang w:eastAsia="uk-UA"/>
        </w:rPr>
        <w:t>і</w:t>
      </w:r>
      <w:r w:rsidR="00584270" w:rsidRPr="00410AAD">
        <w:rPr>
          <w:rFonts w:ascii="Times New Roman" w:hAnsi="Times New Roman"/>
          <w:bCs/>
          <w:sz w:val="28"/>
          <w:szCs w:val="28"/>
          <w:lang w:eastAsia="uk-UA"/>
        </w:rPr>
        <w:t xml:space="preserve"> </w:t>
      </w:r>
      <w:r w:rsidRPr="00410AAD">
        <w:rPr>
          <w:rFonts w:ascii="Times New Roman" w:hAnsi="Times New Roman"/>
          <w:bCs/>
          <w:sz w:val="28"/>
          <w:szCs w:val="28"/>
          <w:lang w:eastAsia="uk-UA"/>
        </w:rPr>
        <w:t>№</w:t>
      </w:r>
      <w:r w:rsidR="0030679B">
        <w:rPr>
          <w:rFonts w:ascii="Times New Roman" w:hAnsi="Times New Roman"/>
          <w:bCs/>
          <w:sz w:val="28"/>
          <w:szCs w:val="28"/>
          <w:lang w:eastAsia="uk-UA"/>
        </w:rPr>
        <w:t xml:space="preserve"> </w:t>
      </w:r>
      <w:r w:rsidRPr="00410AAD">
        <w:rPr>
          <w:rFonts w:ascii="Times New Roman" w:hAnsi="Times New Roman"/>
          <w:bCs/>
          <w:sz w:val="28"/>
          <w:szCs w:val="28"/>
          <w:lang w:eastAsia="uk-UA"/>
        </w:rPr>
        <w:t>7</w:t>
      </w:r>
      <w:r w:rsidR="00584270" w:rsidRPr="00410AAD">
        <w:rPr>
          <w:rFonts w:ascii="Times New Roman" w:hAnsi="Times New Roman"/>
          <w:bCs/>
          <w:sz w:val="28"/>
          <w:szCs w:val="28"/>
          <w:lang w:eastAsia="uk-UA"/>
        </w:rPr>
        <w:t xml:space="preserve"> </w:t>
      </w:r>
      <w:r w:rsidRPr="00410AAD">
        <w:rPr>
          <w:rFonts w:ascii="Times New Roman" w:hAnsi="Times New Roman"/>
          <w:bCs/>
          <w:sz w:val="28"/>
          <w:szCs w:val="28"/>
          <w:lang w:eastAsia="uk-UA"/>
        </w:rPr>
        <w:t>до цього Закону.</w:t>
      </w:r>
    </w:p>
    <w:p w:rsidR="00E66BA8" w:rsidRDefault="00E66BA8" w:rsidP="007A2EFD">
      <w:pPr>
        <w:shd w:val="clear" w:color="auto" w:fill="FFFFFF"/>
        <w:spacing w:after="120"/>
        <w:ind w:firstLine="709"/>
        <w:jc w:val="both"/>
        <w:rPr>
          <w:rFonts w:ascii="Times New Roman" w:hAnsi="Times New Roman"/>
          <w:bCs/>
          <w:sz w:val="28"/>
          <w:szCs w:val="28"/>
          <w:lang w:eastAsia="uk-UA"/>
        </w:rPr>
      </w:pPr>
      <w:bookmarkStart w:id="10" w:name="n12"/>
      <w:bookmarkEnd w:id="10"/>
      <w:r w:rsidRPr="00D1094E">
        <w:rPr>
          <w:rFonts w:ascii="Times New Roman" w:hAnsi="Times New Roman"/>
          <w:b/>
          <w:bCs/>
          <w:sz w:val="28"/>
          <w:szCs w:val="28"/>
          <w:lang w:eastAsia="uk-UA"/>
        </w:rPr>
        <w:lastRenderedPageBreak/>
        <w:t>Стаття</w:t>
      </w:r>
      <w:r w:rsidR="0030679B"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3.</w:t>
      </w:r>
      <w:r w:rsidRPr="00410AAD">
        <w:rPr>
          <w:rFonts w:ascii="Times New Roman" w:hAnsi="Times New Roman"/>
          <w:bCs/>
          <w:sz w:val="28"/>
          <w:szCs w:val="28"/>
          <w:lang w:eastAsia="uk-UA"/>
        </w:rPr>
        <w:t xml:space="preserve"> Затвердити на 2022 рік міжбюджетні трансферти згідно з додатками № 5 і № 6 до цього Закону.</w:t>
      </w:r>
    </w:p>
    <w:p w:rsidR="007A2EFD" w:rsidRPr="00410AAD" w:rsidRDefault="007A2EFD" w:rsidP="007A2EFD">
      <w:pPr>
        <w:shd w:val="clear" w:color="auto" w:fill="FFFFFF"/>
        <w:spacing w:after="120"/>
        <w:ind w:firstLine="709"/>
        <w:jc w:val="both"/>
        <w:rPr>
          <w:rFonts w:ascii="Times New Roman" w:hAnsi="Times New Roman"/>
          <w:bCs/>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bCs/>
          <w:sz w:val="28"/>
          <w:szCs w:val="28"/>
          <w:lang w:eastAsia="uk-UA"/>
        </w:rPr>
      </w:pPr>
      <w:bookmarkStart w:id="11" w:name="n13"/>
      <w:bookmarkEnd w:id="11"/>
      <w:r w:rsidRPr="00D1094E">
        <w:rPr>
          <w:rFonts w:ascii="Times New Roman" w:hAnsi="Times New Roman"/>
          <w:b/>
          <w:bCs/>
          <w:sz w:val="28"/>
          <w:szCs w:val="28"/>
          <w:lang w:eastAsia="uk-UA"/>
        </w:rPr>
        <w:t>Стаття</w:t>
      </w:r>
      <w:r w:rsidR="0030679B"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4.</w:t>
      </w:r>
      <w:r w:rsidRPr="00410AAD">
        <w:rPr>
          <w:rFonts w:ascii="Times New Roman" w:hAnsi="Times New Roman"/>
          <w:bCs/>
          <w:sz w:val="28"/>
          <w:szCs w:val="28"/>
          <w:lang w:eastAsia="uk-UA"/>
        </w:rPr>
        <w:t xml:space="preserve"> Затвердити перелік кредитів (позик), що залучаються державою до спеціального фонду Де</w:t>
      </w:r>
      <w:r w:rsidR="00877024">
        <w:rPr>
          <w:rFonts w:ascii="Times New Roman" w:hAnsi="Times New Roman"/>
          <w:bCs/>
          <w:sz w:val="28"/>
          <w:szCs w:val="28"/>
          <w:lang w:eastAsia="uk-UA"/>
        </w:rPr>
        <w:t xml:space="preserve">ржавного бюджету України у 2022 </w:t>
      </w:r>
      <w:r w:rsidRPr="00410AAD">
        <w:rPr>
          <w:rFonts w:ascii="Times New Roman" w:hAnsi="Times New Roman"/>
          <w:bCs/>
          <w:sz w:val="28"/>
          <w:szCs w:val="28"/>
          <w:lang w:eastAsia="uk-UA"/>
        </w:rPr>
        <w:t>році від іноземних держав, іноземних фінансових установ і міжнародних фінансових організацій для реалізації інвестиційних проектів, згідно з додатком № 8 до цього Закону.</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2" w:name="n14"/>
      <w:bookmarkEnd w:id="12"/>
      <w:r w:rsidRPr="00410AAD">
        <w:rPr>
          <w:rFonts w:ascii="Times New Roman" w:hAnsi="Times New Roman"/>
          <w:sz w:val="28"/>
          <w:szCs w:val="28"/>
          <w:lang w:eastAsia="uk-UA"/>
        </w:rPr>
        <w:t>Дозволити Міністерству фінансів України на підставі рішення Кабінету Міністрів України, погодженого з Комітетом Верховної Ради України з питань бюджету, вносити зміни до розпису спеціального фонду Державного бюджету України з метою відображен</w:t>
      </w:r>
      <w:r w:rsidR="00877024">
        <w:rPr>
          <w:rFonts w:ascii="Times New Roman" w:hAnsi="Times New Roman"/>
          <w:sz w:val="28"/>
          <w:szCs w:val="28"/>
          <w:lang w:eastAsia="uk-UA"/>
        </w:rPr>
        <w:t xml:space="preserve">ня очікуваних надходжень у 2022 </w:t>
      </w:r>
      <w:r w:rsidRPr="00410AAD">
        <w:rPr>
          <w:rFonts w:ascii="Times New Roman" w:hAnsi="Times New Roman"/>
          <w:sz w:val="28"/>
          <w:szCs w:val="28"/>
          <w:lang w:eastAsia="uk-UA"/>
        </w:rPr>
        <w:t>році кредитів (позик), залучених державою від іноземних держав, іноземних фінансових установ і міжнародних фінансових організацій для реалізації інвестиційних проектів, та витрат за відповідними бюджетними програмами з коригуванням відповідних показників фінансування, видатків та кредитування, граничних обсягів дефіциту державного бюджету і державного боргу, визначених цим Законом, а також перерозподілу видатків бюджету і надання кредитів з бюджету між такими бюджетними програмами головних розпорядників коштів державного бюджету в межах загального обсягу залучення таких кредитів (позик), затвердженого у додатку № 8 до цього Закону.</w:t>
      </w:r>
    </w:p>
    <w:p w:rsidR="007A2EFD" w:rsidRPr="00410AAD" w:rsidRDefault="007A2EFD"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3" w:name="n15"/>
      <w:bookmarkEnd w:id="13"/>
      <w:r w:rsidRPr="00D1094E">
        <w:rPr>
          <w:rFonts w:ascii="Times New Roman" w:hAnsi="Times New Roman"/>
          <w:b/>
          <w:bCs/>
          <w:sz w:val="28"/>
          <w:szCs w:val="28"/>
          <w:lang w:eastAsia="uk-UA"/>
        </w:rPr>
        <w:t>Стаття</w:t>
      </w:r>
      <w:r w:rsidR="00877024"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5.</w:t>
      </w:r>
      <w:r w:rsidRPr="00410AAD">
        <w:rPr>
          <w:rFonts w:ascii="Times New Roman" w:hAnsi="Times New Roman"/>
          <w:sz w:val="28"/>
          <w:szCs w:val="28"/>
          <w:lang w:eastAsia="uk-UA"/>
        </w:rPr>
        <w:t xml:space="preserve"> Визначити на 31</w:t>
      </w:r>
      <w:r w:rsidR="00877024">
        <w:rPr>
          <w:rFonts w:ascii="Times New Roman" w:hAnsi="Times New Roman"/>
          <w:sz w:val="28"/>
          <w:szCs w:val="28"/>
          <w:lang w:eastAsia="uk-UA"/>
        </w:rPr>
        <w:t xml:space="preserve"> </w:t>
      </w:r>
      <w:r w:rsidRPr="00410AAD">
        <w:rPr>
          <w:rFonts w:ascii="Times New Roman" w:hAnsi="Times New Roman"/>
          <w:sz w:val="28"/>
          <w:szCs w:val="28"/>
          <w:lang w:eastAsia="uk-UA"/>
        </w:rPr>
        <w:t>грудня 2022</w:t>
      </w:r>
      <w:r w:rsidR="00877024">
        <w:rPr>
          <w:rFonts w:ascii="Times New Roman" w:hAnsi="Times New Roman"/>
          <w:sz w:val="28"/>
          <w:szCs w:val="28"/>
          <w:lang w:eastAsia="uk-UA"/>
        </w:rPr>
        <w:t xml:space="preserve"> </w:t>
      </w:r>
      <w:r w:rsidRPr="00410AAD">
        <w:rPr>
          <w:rFonts w:ascii="Times New Roman" w:hAnsi="Times New Roman"/>
          <w:sz w:val="28"/>
          <w:szCs w:val="28"/>
          <w:lang w:eastAsia="uk-UA"/>
        </w:rPr>
        <w:t>року граничний обсяг державного боргу в сумі 2.725.325.400,9</w:t>
      </w:r>
      <w:r w:rsidR="00877024">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w:t>
      </w:r>
    </w:p>
    <w:p w:rsidR="007A2EFD" w:rsidRPr="00410AAD" w:rsidRDefault="007A2EFD"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b/>
          <w:sz w:val="28"/>
          <w:szCs w:val="28"/>
          <w:lang w:eastAsia="uk-UA"/>
        </w:rPr>
      </w:pPr>
      <w:bookmarkStart w:id="14" w:name="n166"/>
      <w:bookmarkStart w:id="15" w:name="n16"/>
      <w:bookmarkEnd w:id="14"/>
      <w:bookmarkEnd w:id="15"/>
      <w:r w:rsidRPr="00D1094E">
        <w:rPr>
          <w:rFonts w:ascii="Times New Roman" w:hAnsi="Times New Roman"/>
          <w:b/>
          <w:bCs/>
          <w:sz w:val="28"/>
          <w:szCs w:val="28"/>
          <w:lang w:eastAsia="uk-UA"/>
        </w:rPr>
        <w:t>Стаття</w:t>
      </w:r>
      <w:r w:rsidR="00877024"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6.</w:t>
      </w:r>
      <w:r w:rsidR="00877024">
        <w:rPr>
          <w:rFonts w:ascii="Times New Roman" w:hAnsi="Times New Roman"/>
          <w:sz w:val="28"/>
          <w:szCs w:val="28"/>
          <w:lang w:eastAsia="uk-UA"/>
        </w:rPr>
        <w:t xml:space="preserve"> Установити, що у 2022 </w:t>
      </w:r>
      <w:r w:rsidRPr="00410AAD">
        <w:rPr>
          <w:rFonts w:ascii="Times New Roman" w:hAnsi="Times New Roman"/>
          <w:sz w:val="28"/>
          <w:szCs w:val="28"/>
          <w:lang w:eastAsia="uk-UA"/>
        </w:rPr>
        <w:t xml:space="preserve">році державні гарантії можуть надаватися: </w:t>
      </w:r>
    </w:p>
    <w:p w:rsidR="00E66BA8" w:rsidRPr="00410AAD" w:rsidRDefault="00E66BA8" w:rsidP="007A2EFD">
      <w:pPr>
        <w:shd w:val="clear" w:color="auto" w:fill="FFFFFF"/>
        <w:spacing w:after="120"/>
        <w:ind w:firstLine="709"/>
        <w:jc w:val="both"/>
        <w:rPr>
          <w:rFonts w:ascii="Times New Roman" w:hAnsi="Times New Roman"/>
          <w:b/>
          <w:sz w:val="28"/>
          <w:szCs w:val="28"/>
          <w:lang w:eastAsia="uk-UA"/>
        </w:rPr>
      </w:pPr>
      <w:bookmarkStart w:id="16" w:name="n17"/>
      <w:bookmarkEnd w:id="16"/>
      <w:r w:rsidRPr="00410AAD">
        <w:rPr>
          <w:rFonts w:ascii="Times New Roman" w:hAnsi="Times New Roman"/>
          <w:sz w:val="28"/>
          <w:szCs w:val="28"/>
          <w:lang w:eastAsia="uk-UA"/>
        </w:rPr>
        <w:t>1) за рішенням Кабінету Міністрів України в обсязі до 3</w:t>
      </w:r>
      <w:r w:rsidR="00877024">
        <w:rPr>
          <w:rFonts w:ascii="Times New Roman" w:hAnsi="Times New Roman"/>
          <w:sz w:val="28"/>
          <w:szCs w:val="28"/>
          <w:lang w:eastAsia="uk-UA"/>
        </w:rPr>
        <w:t xml:space="preserve"> </w:t>
      </w:r>
      <w:r w:rsidRPr="00410AAD">
        <w:rPr>
          <w:rFonts w:ascii="Times New Roman" w:hAnsi="Times New Roman"/>
          <w:sz w:val="28"/>
          <w:szCs w:val="28"/>
          <w:lang w:eastAsia="uk-UA"/>
        </w:rPr>
        <w:t xml:space="preserve">відсотків планових доходів загального фонду державного бюджету: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7" w:name="n18"/>
      <w:bookmarkEnd w:id="17"/>
      <w:r w:rsidRPr="00410AAD">
        <w:rPr>
          <w:rFonts w:ascii="Times New Roman" w:hAnsi="Times New Roman"/>
          <w:sz w:val="28"/>
          <w:szCs w:val="28"/>
          <w:lang w:eastAsia="uk-UA"/>
        </w:rPr>
        <w:t xml:space="preserve">а) для забезпечення часткового виконання боргових зобов’язань суб’єктів господарювання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резидентів України за кредитами (позиками), що залучаються для фінансування інвестиційних проектів, у тому числі за внутрішніми кредитами (позиками), що залучаються суб’єктом господарювання, який належить до сфери управління Міністерства аграрної політики та продовольства України, для реалізації інвестиційних проектів з реконструкції і модернізації інженерної інфраструктури державних меліоративних систем із створення цілісних технологічних комплексів;</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8" w:name="n19"/>
      <w:bookmarkEnd w:id="18"/>
      <w:r w:rsidRPr="00410AAD">
        <w:rPr>
          <w:rFonts w:ascii="Times New Roman" w:hAnsi="Times New Roman"/>
          <w:sz w:val="28"/>
          <w:szCs w:val="28"/>
          <w:lang w:eastAsia="uk-UA"/>
        </w:rPr>
        <w:t xml:space="preserve">б) для забезпечення часткового виконання боргових зобов’язань за портфелем кредитів банків-кредиторів, наданих суб’єктам господарювання </w:t>
      </w:r>
      <w:proofErr w:type="spellStart"/>
      <w:r w:rsidRPr="00410AAD">
        <w:rPr>
          <w:rFonts w:ascii="Times New Roman" w:hAnsi="Times New Roman"/>
          <w:sz w:val="28"/>
          <w:szCs w:val="28"/>
          <w:lang w:eastAsia="uk-UA"/>
        </w:rPr>
        <w:t>мікропідприємництва</w:t>
      </w:r>
      <w:proofErr w:type="spellEnd"/>
      <w:r w:rsidRPr="00410AAD">
        <w:rPr>
          <w:rFonts w:ascii="Times New Roman" w:hAnsi="Times New Roman"/>
          <w:sz w:val="28"/>
          <w:szCs w:val="28"/>
          <w:lang w:eastAsia="uk-UA"/>
        </w:rPr>
        <w:t xml:space="preserve">, малого та/або середнього підприємництва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резидентам України (в обсязі до 10.000.000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тис. гривень);</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9" w:name="n20"/>
      <w:bookmarkEnd w:id="19"/>
      <w:r w:rsidRPr="00410AAD">
        <w:rPr>
          <w:rFonts w:ascii="Times New Roman" w:hAnsi="Times New Roman"/>
          <w:sz w:val="28"/>
          <w:szCs w:val="28"/>
          <w:lang w:eastAsia="uk-UA"/>
        </w:rPr>
        <w:lastRenderedPageBreak/>
        <w:t xml:space="preserve">в) для забезпечення виконання боргових зобов’язань суб’єктів господарювання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резидентів України за кредитами (позиками), що залучаються для фінансування програм, пов’язаних із підвищенням обороноздатності і безпеки держави (в обсязі до 20.000.000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тис. гривень).</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0" w:name="n21"/>
      <w:bookmarkEnd w:id="20"/>
      <w:r w:rsidRPr="00410AAD">
        <w:rPr>
          <w:rFonts w:ascii="Times New Roman" w:hAnsi="Times New Roman"/>
          <w:sz w:val="28"/>
          <w:szCs w:val="28"/>
          <w:lang w:eastAsia="uk-UA"/>
        </w:rPr>
        <w:t>Програми, пов’язані з підвищенням обороноздатності і безпеки держави, затверджуються Кабінетом Міністрів України до надання державних гарантій.</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1" w:name="n22"/>
      <w:bookmarkEnd w:id="21"/>
      <w:r w:rsidRPr="00410AAD">
        <w:rPr>
          <w:rFonts w:ascii="Times New Roman" w:hAnsi="Times New Roman"/>
          <w:sz w:val="28"/>
          <w:szCs w:val="28"/>
          <w:lang w:eastAsia="uk-UA"/>
        </w:rPr>
        <w:t>Суб’єкти господарювання, щодо яких приймається рішення про надання державних гарантій для фінансування програм, пов’язаних із підвищенням обороноздатності і безпеки держави,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їх отримання;</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2" w:name="n23"/>
      <w:bookmarkEnd w:id="22"/>
      <w:r w:rsidRPr="00410AAD">
        <w:rPr>
          <w:rFonts w:ascii="Times New Roman" w:hAnsi="Times New Roman"/>
          <w:sz w:val="28"/>
          <w:szCs w:val="28"/>
          <w:lang w:eastAsia="uk-UA"/>
        </w:rPr>
        <w:t>г) для забезпечення виконання боргових зобов’язань за запозиченнями Державного агентства автомобільних доріг України з метою фінансового забезпечення розвитку мережі та утримання автомобільних доріг загального користування державного значення.</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3" w:name="n24"/>
      <w:bookmarkEnd w:id="23"/>
      <w:r w:rsidRPr="00410AAD">
        <w:rPr>
          <w:rFonts w:ascii="Times New Roman" w:hAnsi="Times New Roman"/>
          <w:sz w:val="28"/>
          <w:szCs w:val="28"/>
          <w:lang w:eastAsia="uk-UA"/>
        </w:rPr>
        <w:t>Державне агентство автомобільних доріг України звільняється від зобов’язань надавати майнове або інше забезпечення виконання зобов’язань за державними гарантіями та вносити плату за надання державних гарантій</w:t>
      </w:r>
      <w:r w:rsidR="0046628B" w:rsidRPr="00410AAD">
        <w:rPr>
          <w:rFonts w:ascii="Times New Roman" w:hAnsi="Times New Roman"/>
          <w:sz w:val="28"/>
          <w:szCs w:val="28"/>
          <w:lang w:eastAsia="uk-UA"/>
        </w:rPr>
        <w:t>.</w:t>
      </w:r>
    </w:p>
    <w:p w:rsidR="00E66BA8" w:rsidRPr="00410AAD" w:rsidRDefault="00E66BA8" w:rsidP="007A2EFD">
      <w:pPr>
        <w:shd w:val="clear" w:color="auto" w:fill="FFFFFF"/>
        <w:spacing w:after="120"/>
        <w:ind w:firstLine="709"/>
        <w:jc w:val="both"/>
        <w:rPr>
          <w:rFonts w:ascii="Times New Roman" w:hAnsi="Times New Roman"/>
          <w:b/>
          <w:sz w:val="28"/>
          <w:szCs w:val="28"/>
          <w:lang w:eastAsia="uk-UA"/>
        </w:rPr>
      </w:pPr>
      <w:r w:rsidRPr="00410AAD">
        <w:rPr>
          <w:rFonts w:ascii="Times New Roman" w:hAnsi="Times New Roman"/>
          <w:sz w:val="28"/>
          <w:szCs w:val="28"/>
          <w:lang w:eastAsia="uk-UA"/>
        </w:rPr>
        <w:t>Порядок та умови надання державних гарантій, зазначених у підпунктах</w:t>
      </w:r>
      <w:r w:rsidR="00584270" w:rsidRPr="00410AAD">
        <w:rPr>
          <w:rFonts w:ascii="Times New Roman" w:hAnsi="Times New Roman"/>
          <w:sz w:val="28"/>
          <w:szCs w:val="28"/>
          <w:lang w:eastAsia="uk-UA"/>
        </w:rPr>
        <w:t> </w:t>
      </w:r>
      <w:r w:rsidR="00316E12">
        <w:rPr>
          <w:rFonts w:ascii="Times New Roman" w:hAnsi="Times New Roman"/>
          <w:sz w:val="28"/>
          <w:szCs w:val="28"/>
          <w:lang w:eastAsia="uk-UA"/>
        </w:rPr>
        <w:t>"</w:t>
      </w:r>
      <w:r w:rsidRPr="00410AAD">
        <w:rPr>
          <w:rFonts w:ascii="Times New Roman" w:hAnsi="Times New Roman"/>
          <w:sz w:val="28"/>
          <w:szCs w:val="28"/>
          <w:lang w:eastAsia="uk-UA"/>
        </w:rPr>
        <w:t>а</w:t>
      </w:r>
      <w:r w:rsidR="00316E12">
        <w:rPr>
          <w:rFonts w:ascii="Times New Roman" w:hAnsi="Times New Roman"/>
          <w:sz w:val="28"/>
          <w:szCs w:val="28"/>
          <w:lang w:eastAsia="uk-UA"/>
        </w:rPr>
        <w:t>"</w:t>
      </w:r>
      <w:r w:rsidR="0046628B" w:rsidRPr="00410AAD">
        <w:rPr>
          <w:rFonts w:ascii="Times New Roman" w:hAnsi="Times New Roman"/>
          <w:sz w:val="28"/>
          <w:szCs w:val="28"/>
          <w:lang w:eastAsia="uk-UA"/>
        </w:rPr>
        <w:t>–</w:t>
      </w:r>
      <w:r w:rsidR="00316E12">
        <w:rPr>
          <w:rFonts w:ascii="Times New Roman" w:hAnsi="Times New Roman"/>
          <w:sz w:val="28"/>
          <w:szCs w:val="28"/>
          <w:lang w:eastAsia="uk-UA"/>
        </w:rPr>
        <w:t>"</w:t>
      </w:r>
      <w:r w:rsidRPr="00410AAD">
        <w:rPr>
          <w:rFonts w:ascii="Times New Roman" w:hAnsi="Times New Roman"/>
          <w:sz w:val="28"/>
          <w:szCs w:val="28"/>
          <w:lang w:eastAsia="uk-UA"/>
        </w:rPr>
        <w:t>г</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пункту</w:t>
      </w:r>
      <w:r w:rsidR="00CF3610" w:rsidRPr="00410AAD">
        <w:rPr>
          <w:rFonts w:ascii="Times New Roman" w:hAnsi="Times New Roman"/>
          <w:sz w:val="28"/>
          <w:szCs w:val="28"/>
          <w:lang w:eastAsia="uk-UA"/>
        </w:rPr>
        <w:t> </w:t>
      </w:r>
      <w:r w:rsidRPr="00410AAD">
        <w:rPr>
          <w:rFonts w:ascii="Times New Roman" w:hAnsi="Times New Roman"/>
          <w:sz w:val="28"/>
          <w:szCs w:val="28"/>
          <w:lang w:eastAsia="uk-UA"/>
        </w:rPr>
        <w:t xml:space="preserve">1 цієї статті, встановлюються Кабінетом Міністрів України;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4" w:name="n28"/>
      <w:bookmarkEnd w:id="24"/>
      <w:r w:rsidRPr="00410AAD">
        <w:rPr>
          <w:rFonts w:ascii="Times New Roman" w:hAnsi="Times New Roman"/>
          <w:sz w:val="28"/>
          <w:szCs w:val="28"/>
          <w:lang w:eastAsia="uk-UA"/>
        </w:rPr>
        <w:t>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національної економіки, проектів, спрямованих на підвищення енергоефективності та зміцнення конкурентних переваг українських підприємств (в обсязі до 27.422.252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тис. гривень);</w:t>
      </w:r>
    </w:p>
    <w:p w:rsidR="00E66BA8" w:rsidRPr="00410AAD" w:rsidRDefault="00E66BA8" w:rsidP="007A2EFD">
      <w:pPr>
        <w:shd w:val="clear" w:color="auto" w:fill="FFFFFF"/>
        <w:spacing w:after="120"/>
        <w:ind w:firstLine="709"/>
        <w:jc w:val="both"/>
        <w:rPr>
          <w:rFonts w:ascii="Calibri" w:eastAsia="Calibri" w:hAnsi="Calibri"/>
          <w:sz w:val="28"/>
          <w:szCs w:val="28"/>
          <w:lang w:eastAsia="en-US"/>
        </w:rPr>
      </w:pPr>
      <w:bookmarkStart w:id="25" w:name="n29"/>
      <w:bookmarkEnd w:id="25"/>
      <w:r w:rsidRPr="00410AAD">
        <w:rPr>
          <w:rFonts w:ascii="Times New Roman" w:hAnsi="Times New Roman"/>
          <w:sz w:val="28"/>
          <w:szCs w:val="28"/>
          <w:lang w:eastAsia="uk-UA"/>
        </w:rPr>
        <w:t>3) за рішенням Кабінету Міністрів України для забезпечення виконання боргових зобов’язань суб’єкта господарювання державного сектору економіки, який провадить діяльність у сфері передачі електроенергії в Україні, перед Кредитною установою для відбудови</w:t>
      </w:r>
      <w:r w:rsidR="008C57A8" w:rsidRPr="00410AAD">
        <w:rPr>
          <w:rFonts w:ascii="Times New Roman" w:hAnsi="Times New Roman"/>
          <w:sz w:val="28"/>
          <w:szCs w:val="28"/>
          <w:lang w:eastAsia="uk-UA"/>
        </w:rPr>
        <w:t xml:space="preserve"> (</w:t>
      </w:r>
      <w:proofErr w:type="spellStart"/>
      <w:r w:rsidR="008C57A8" w:rsidRPr="00410AAD">
        <w:rPr>
          <w:rFonts w:ascii="Times New Roman" w:hAnsi="Times New Roman"/>
          <w:sz w:val="28"/>
          <w:szCs w:val="28"/>
          <w:lang w:eastAsia="uk-UA"/>
        </w:rPr>
        <w:t>KfW</w:t>
      </w:r>
      <w:proofErr w:type="spellEnd"/>
      <w:r w:rsidR="008C57A8" w:rsidRPr="00410AAD">
        <w:rPr>
          <w:rFonts w:ascii="Times New Roman" w:hAnsi="Times New Roman"/>
          <w:sz w:val="28"/>
          <w:szCs w:val="28"/>
          <w:lang w:eastAsia="uk-UA"/>
        </w:rPr>
        <w:t>)</w:t>
      </w:r>
      <w:r w:rsidRPr="00410AAD">
        <w:rPr>
          <w:rFonts w:ascii="Times New Roman" w:hAnsi="Times New Roman"/>
          <w:sz w:val="28"/>
          <w:szCs w:val="28"/>
          <w:lang w:eastAsia="uk-UA"/>
        </w:rPr>
        <w:t xml:space="preserve"> для реалізації проекту </w:t>
      </w:r>
      <w:r w:rsidR="00316E12">
        <w:rPr>
          <w:rFonts w:ascii="Times New Roman" w:hAnsi="Times New Roman"/>
          <w:sz w:val="28"/>
          <w:szCs w:val="28"/>
          <w:lang w:eastAsia="uk-UA"/>
        </w:rPr>
        <w:t>"</w:t>
      </w:r>
      <w:r w:rsidRPr="00410AAD">
        <w:rPr>
          <w:rFonts w:ascii="Times New Roman" w:hAnsi="Times New Roman"/>
          <w:sz w:val="28"/>
          <w:szCs w:val="28"/>
          <w:lang w:eastAsia="uk-UA"/>
        </w:rPr>
        <w:t>Підвищення ефективності передачі електроенергії (інтеграція української ОЕС до європейської об’єднаної енергосистеми) ІІІ</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 обсязі до 823.680 тис. гривень).</w:t>
      </w:r>
    </w:p>
    <w:p w:rsidR="00E66BA8"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Такий суб’єкт господарювання за рішенням Кабінету Міністрів України може звільнятися від зобов’язання надавати майнове або інше забезпечення виконання зобов’язань.</w:t>
      </w:r>
    </w:p>
    <w:p w:rsidR="00316E12" w:rsidRPr="00410AAD" w:rsidRDefault="00316E12"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6" w:name="n30"/>
      <w:bookmarkEnd w:id="26"/>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7.</w:t>
      </w:r>
      <w:r w:rsidRPr="00410AAD">
        <w:rPr>
          <w:rFonts w:ascii="Times New Roman" w:hAnsi="Times New Roman"/>
          <w:sz w:val="28"/>
          <w:szCs w:val="28"/>
          <w:lang w:eastAsia="uk-UA"/>
        </w:rPr>
        <w:t xml:space="preserve"> Установити у 2022 році прожитковий мінімум на одну особу в розрахунку на місяць у розмірі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2393 </w:t>
      </w:r>
      <w:r w:rsidRPr="00410AAD">
        <w:rPr>
          <w:rFonts w:ascii="Times New Roman" w:hAnsi="Times New Roman"/>
          <w:sz w:val="28"/>
          <w:szCs w:val="28"/>
          <w:lang w:eastAsia="uk-UA"/>
        </w:rPr>
        <w:t>гривні,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липня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2508 </w:t>
      </w:r>
      <w:r w:rsidRPr="00410AAD">
        <w:rPr>
          <w:rFonts w:ascii="Times New Roman" w:hAnsi="Times New Roman"/>
          <w:sz w:val="28"/>
          <w:szCs w:val="28"/>
          <w:lang w:eastAsia="uk-UA"/>
        </w:rPr>
        <w:lastRenderedPageBreak/>
        <w:t>гривень,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грудня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2589</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гривень, а для основних соціальних і демографічних груп населення:</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7" w:name="n31"/>
      <w:bookmarkEnd w:id="27"/>
      <w:r w:rsidRPr="00410AAD">
        <w:rPr>
          <w:rFonts w:ascii="Times New Roman" w:hAnsi="Times New Roman"/>
          <w:sz w:val="28"/>
          <w:szCs w:val="28"/>
          <w:lang w:eastAsia="uk-UA"/>
        </w:rPr>
        <w:t>дітей віком до 6</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років: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2100 </w:t>
      </w:r>
      <w:r w:rsidRPr="00410AAD">
        <w:rPr>
          <w:rFonts w:ascii="Times New Roman" w:hAnsi="Times New Roman"/>
          <w:sz w:val="28"/>
          <w:szCs w:val="28"/>
          <w:lang w:eastAsia="uk-UA"/>
        </w:rPr>
        <w:t>гривень,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липня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2201 </w:t>
      </w:r>
      <w:r w:rsidRPr="00410AAD">
        <w:rPr>
          <w:rFonts w:ascii="Times New Roman" w:hAnsi="Times New Roman"/>
          <w:sz w:val="28"/>
          <w:szCs w:val="28"/>
          <w:lang w:eastAsia="uk-UA"/>
        </w:rPr>
        <w:t xml:space="preserve">гривня, з 1 грудня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2272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гривні;</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8" w:name="n32"/>
      <w:bookmarkEnd w:id="28"/>
      <w:r w:rsidRPr="00410AAD">
        <w:rPr>
          <w:rFonts w:ascii="Times New Roman" w:hAnsi="Times New Roman"/>
          <w:sz w:val="28"/>
          <w:szCs w:val="28"/>
          <w:lang w:eastAsia="uk-UA"/>
        </w:rPr>
        <w:t>дітей віком від 6 до 18</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років: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2618</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гривень,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липня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2744 гривні, з 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грудня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2833</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гривні;</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29" w:name="n33"/>
      <w:bookmarkEnd w:id="29"/>
      <w:r w:rsidRPr="00410AAD">
        <w:rPr>
          <w:rFonts w:ascii="Times New Roman" w:hAnsi="Times New Roman"/>
          <w:sz w:val="28"/>
          <w:szCs w:val="28"/>
          <w:lang w:eastAsia="uk-UA"/>
        </w:rPr>
        <w:t>працездатних осіб: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2481 </w:t>
      </w:r>
      <w:r w:rsidRPr="00410AAD">
        <w:rPr>
          <w:rFonts w:ascii="Times New Roman" w:hAnsi="Times New Roman"/>
          <w:sz w:val="28"/>
          <w:szCs w:val="28"/>
          <w:lang w:eastAsia="uk-UA"/>
        </w:rPr>
        <w:t>гривня,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липня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2600 </w:t>
      </w:r>
      <w:r w:rsidRPr="00410AAD">
        <w:rPr>
          <w:rFonts w:ascii="Times New Roman" w:hAnsi="Times New Roman"/>
          <w:sz w:val="28"/>
          <w:szCs w:val="28"/>
          <w:lang w:eastAsia="uk-UA"/>
        </w:rPr>
        <w:t xml:space="preserve">гривень, з 1 грудня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2684</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гривні;</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0" w:name="n34"/>
      <w:bookmarkEnd w:id="30"/>
      <w:r w:rsidRPr="00410AAD">
        <w:rPr>
          <w:rFonts w:ascii="Times New Roman" w:hAnsi="Times New Roman"/>
          <w:sz w:val="28"/>
          <w:szCs w:val="28"/>
          <w:lang w:eastAsia="uk-UA"/>
        </w:rPr>
        <w:t>працездатних осіб, який застосовується для визначення базового розміру посадового окладу судді: з 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2102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гривні;</w:t>
      </w:r>
    </w:p>
    <w:p w:rsidR="00E66BA8" w:rsidRPr="00410AAD" w:rsidRDefault="00E66BA8" w:rsidP="007A2EFD">
      <w:pPr>
        <w:pStyle w:val="rvps2"/>
        <w:shd w:val="clear" w:color="auto" w:fill="FFFFFF"/>
        <w:spacing w:before="0" w:beforeAutospacing="0" w:after="120" w:afterAutospacing="0"/>
        <w:ind w:firstLine="709"/>
        <w:jc w:val="both"/>
        <w:rPr>
          <w:sz w:val="28"/>
          <w:szCs w:val="28"/>
        </w:rPr>
      </w:pPr>
      <w:bookmarkStart w:id="31" w:name="n35"/>
      <w:bookmarkEnd w:id="31"/>
      <w:r w:rsidRPr="00410AAD">
        <w:rPr>
          <w:sz w:val="28"/>
          <w:szCs w:val="28"/>
        </w:rPr>
        <w:t>працездатних осіб, який застосовується для визначення посадових окладів працівників інших державних органів, оплата праці яких регулюється спеціальними законами, а також працівників податкових і митних органів: з 1</w:t>
      </w:r>
      <w:r w:rsidR="00584270" w:rsidRPr="00410AAD">
        <w:rPr>
          <w:sz w:val="28"/>
          <w:szCs w:val="28"/>
        </w:rPr>
        <w:t> </w:t>
      </w:r>
      <w:r w:rsidRPr="00410AAD">
        <w:rPr>
          <w:sz w:val="28"/>
          <w:szCs w:val="28"/>
        </w:rPr>
        <w:t xml:space="preserve">січня </w:t>
      </w:r>
      <w:r w:rsidR="0046628B" w:rsidRPr="00410AAD">
        <w:rPr>
          <w:sz w:val="28"/>
          <w:szCs w:val="28"/>
        </w:rPr>
        <w:t>–</w:t>
      </w:r>
      <w:r w:rsidRPr="00410AAD">
        <w:rPr>
          <w:sz w:val="28"/>
          <w:szCs w:val="28"/>
        </w:rPr>
        <w:t xml:space="preserve"> 2102 гривні;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2" w:name="n36"/>
      <w:bookmarkEnd w:id="32"/>
      <w:r w:rsidRPr="00410AAD">
        <w:rPr>
          <w:rFonts w:ascii="Times New Roman" w:hAnsi="Times New Roman"/>
          <w:sz w:val="28"/>
          <w:szCs w:val="28"/>
          <w:lang w:eastAsia="uk-UA"/>
        </w:rPr>
        <w:t xml:space="preserve">працездатних осіб, який застосовується для визначення посадового окладу прокурора окружної прокуратури: з 1 січня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1600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гривень;</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33" w:name="n37"/>
      <w:bookmarkEnd w:id="33"/>
      <w:r w:rsidRPr="00410AAD">
        <w:rPr>
          <w:rFonts w:ascii="Times New Roman" w:hAnsi="Times New Roman"/>
          <w:sz w:val="28"/>
          <w:szCs w:val="28"/>
          <w:lang w:eastAsia="uk-UA"/>
        </w:rPr>
        <w:t>осіб, які втратили працездатність: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00C36898">
        <w:rPr>
          <w:rFonts w:ascii="Times New Roman" w:hAnsi="Times New Roman"/>
          <w:sz w:val="28"/>
          <w:szCs w:val="28"/>
          <w:lang w:eastAsia="uk-UA"/>
        </w:rPr>
        <w:t xml:space="preserve"> 1934 </w:t>
      </w:r>
      <w:r w:rsidRPr="00410AAD">
        <w:rPr>
          <w:rFonts w:ascii="Times New Roman" w:hAnsi="Times New Roman"/>
          <w:sz w:val="28"/>
          <w:szCs w:val="28"/>
          <w:lang w:eastAsia="uk-UA"/>
        </w:rPr>
        <w:t>гривні,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липня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2027 гривень, з 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грудня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2093</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гривні.</w:t>
      </w:r>
    </w:p>
    <w:p w:rsidR="00316E12" w:rsidRPr="00410AAD" w:rsidRDefault="00316E12"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4" w:name="n38"/>
      <w:bookmarkEnd w:id="34"/>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8.</w:t>
      </w:r>
      <w:r w:rsidRPr="00D1094E">
        <w:rPr>
          <w:rFonts w:ascii="Times New Roman" w:hAnsi="Times New Roman"/>
          <w:b/>
          <w:sz w:val="28"/>
          <w:szCs w:val="28"/>
          <w:lang w:eastAsia="uk-UA"/>
        </w:rPr>
        <w:t xml:space="preserve"> </w:t>
      </w:r>
      <w:r w:rsidRPr="00410AAD">
        <w:rPr>
          <w:rFonts w:ascii="Times New Roman" w:hAnsi="Times New Roman"/>
          <w:sz w:val="28"/>
          <w:szCs w:val="28"/>
          <w:lang w:eastAsia="uk-UA"/>
        </w:rPr>
        <w:t>Установити у 2022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році мінімальну заробітну плату: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5" w:name="n39"/>
      <w:bookmarkEnd w:id="35"/>
      <w:r w:rsidRPr="00410AAD">
        <w:rPr>
          <w:rFonts w:ascii="Times New Roman" w:hAnsi="Times New Roman"/>
          <w:sz w:val="28"/>
          <w:szCs w:val="28"/>
          <w:lang w:eastAsia="uk-UA"/>
        </w:rPr>
        <w:t>у місячному розмірі: з 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6500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гривень, з 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жовтня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6700 гривень;</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36" w:name="n40"/>
      <w:bookmarkEnd w:id="36"/>
      <w:r w:rsidRPr="00410AAD">
        <w:rPr>
          <w:rFonts w:ascii="Times New Roman" w:hAnsi="Times New Roman"/>
          <w:sz w:val="28"/>
          <w:szCs w:val="28"/>
          <w:lang w:eastAsia="uk-UA"/>
        </w:rPr>
        <w:t>у погодинному розмірі: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січня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39,26</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гривні, з 1</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жовтня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40,46 гривні.</w:t>
      </w:r>
    </w:p>
    <w:p w:rsidR="00316E12" w:rsidRPr="00410AAD" w:rsidRDefault="00316E12"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7" w:name="n41"/>
      <w:bookmarkEnd w:id="37"/>
      <w:r w:rsidRPr="00D1094E">
        <w:rPr>
          <w:rFonts w:ascii="Times New Roman" w:hAnsi="Times New Roman"/>
          <w:b/>
          <w:bCs/>
          <w:sz w:val="28"/>
          <w:szCs w:val="28"/>
          <w:lang w:eastAsia="uk-UA"/>
        </w:rPr>
        <w:t>Стаття</w:t>
      </w:r>
      <w:r w:rsidR="00584270" w:rsidRPr="00D1094E">
        <w:rPr>
          <w:rFonts w:ascii="Times New Roman" w:hAnsi="Times New Roman"/>
          <w:b/>
          <w:bCs/>
          <w:sz w:val="28"/>
          <w:szCs w:val="28"/>
          <w:lang w:eastAsia="uk-UA"/>
        </w:rPr>
        <w:t> </w:t>
      </w:r>
      <w:r w:rsidRPr="00D1094E">
        <w:rPr>
          <w:rFonts w:ascii="Times New Roman" w:hAnsi="Times New Roman"/>
          <w:b/>
          <w:bCs/>
          <w:sz w:val="28"/>
          <w:szCs w:val="28"/>
          <w:lang w:eastAsia="uk-UA"/>
        </w:rPr>
        <w:t>9.</w:t>
      </w:r>
      <w:r w:rsidRPr="00410AAD">
        <w:rPr>
          <w:rFonts w:ascii="Times New Roman" w:hAnsi="Times New Roman"/>
          <w:sz w:val="28"/>
          <w:szCs w:val="28"/>
          <w:lang w:eastAsia="uk-UA"/>
        </w:rPr>
        <w:t xml:space="preserve"> Установити, що у 2022</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році рівень забезпечення прожиткового мінімуму для призначення допомоги відповідно до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державну соціальну допомогу малозабезпеченим сім’ям</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у відсотковому співвідношенні до прожиткового мінімуму для основних соціальних і демографічних груп населення становить: для працездатних осіб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45</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відсотків; для осіб, які втратили працездатність, та осіб з інвалідністю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100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відсотків; для дітей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130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відсотків відповідного прожиткового мінімуму.</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38" w:name="n42"/>
      <w:bookmarkEnd w:id="38"/>
      <w:r w:rsidRPr="00410AAD">
        <w:rPr>
          <w:rFonts w:ascii="Times New Roman" w:hAnsi="Times New Roman"/>
          <w:sz w:val="28"/>
          <w:szCs w:val="28"/>
          <w:lang w:eastAsia="uk-UA"/>
        </w:rPr>
        <w:t>Рівень забезпечення прожиткового мінімуму для визначення права на звільнення від плати за харчування дитини у державних і комунальних закладах дошкільної освіти відповідно до</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Закону України</w:t>
      </w:r>
      <w:r w:rsidR="00584270"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дошкільну освіту</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у 2022 році збільшується відповідно до зростання прожиткового мінімуму.</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39" w:name="n43"/>
      <w:bookmarkEnd w:id="39"/>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10.</w:t>
      </w:r>
      <w:r w:rsidRPr="00410AAD">
        <w:rPr>
          <w:rFonts w:ascii="Times New Roman" w:hAnsi="Times New Roman"/>
          <w:sz w:val="28"/>
          <w:szCs w:val="28"/>
          <w:lang w:eastAsia="uk-UA"/>
        </w:rPr>
        <w:t xml:space="preserve"> Установити, що у загальному фонді Державного бюджету України на 2022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рік:</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40" w:name="n44"/>
      <w:bookmarkEnd w:id="40"/>
      <w:r w:rsidRPr="00410AAD">
        <w:rPr>
          <w:rFonts w:ascii="Times New Roman" w:hAnsi="Times New Roman"/>
          <w:sz w:val="28"/>
          <w:szCs w:val="28"/>
          <w:lang w:eastAsia="uk-UA"/>
        </w:rPr>
        <w:lastRenderedPageBreak/>
        <w:t>до доходів належать надходження, визначені частиною другою статті 29 Бюджетного кодексу України (крім надходжень, визначених статтею</w:t>
      </w:r>
      <w:r w:rsidR="00CF3610" w:rsidRPr="00410AAD">
        <w:rPr>
          <w:rFonts w:ascii="Times New Roman" w:hAnsi="Times New Roman"/>
          <w:sz w:val="28"/>
          <w:szCs w:val="28"/>
          <w:lang w:eastAsia="uk-UA"/>
        </w:rPr>
        <w:t> </w:t>
      </w:r>
      <w:r w:rsidR="00C36898">
        <w:rPr>
          <w:rFonts w:ascii="Times New Roman" w:hAnsi="Times New Roman"/>
          <w:sz w:val="28"/>
          <w:szCs w:val="28"/>
          <w:lang w:eastAsia="uk-UA"/>
        </w:rPr>
        <w:t xml:space="preserve">11 </w:t>
      </w:r>
      <w:r w:rsidRPr="00410AAD">
        <w:rPr>
          <w:rFonts w:ascii="Times New Roman" w:hAnsi="Times New Roman"/>
          <w:sz w:val="28"/>
          <w:szCs w:val="28"/>
          <w:lang w:eastAsia="uk-UA"/>
        </w:rPr>
        <w:t>цього Закону), з урахуванням особливостей, визначених пунктами</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17,</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17</w:t>
      </w:r>
      <w:r w:rsidRPr="00410AAD">
        <w:rPr>
          <w:rFonts w:ascii="Times New Roman" w:hAnsi="Times New Roman"/>
          <w:sz w:val="28"/>
          <w:szCs w:val="28"/>
          <w:vertAlign w:val="superscript"/>
          <w:lang w:eastAsia="uk-UA"/>
        </w:rPr>
        <w:t>1</w:t>
      </w:r>
      <w:r w:rsidRPr="00410AAD">
        <w:rPr>
          <w:rFonts w:ascii="Times New Roman" w:hAnsi="Times New Roman"/>
          <w:sz w:val="28"/>
          <w:szCs w:val="28"/>
          <w:lang w:eastAsia="uk-UA"/>
        </w:rPr>
        <w:t>,</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17</w:t>
      </w:r>
      <w:r w:rsidRPr="00410AAD">
        <w:rPr>
          <w:rFonts w:ascii="Times New Roman" w:hAnsi="Times New Roman"/>
          <w:sz w:val="28"/>
          <w:szCs w:val="28"/>
          <w:vertAlign w:val="superscript"/>
          <w:lang w:eastAsia="uk-UA"/>
        </w:rPr>
        <w:t>2</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розділу</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VI </w:t>
      </w:r>
      <w:r w:rsidR="00316E12">
        <w:rPr>
          <w:rFonts w:ascii="Times New Roman" w:hAnsi="Times New Roman"/>
          <w:sz w:val="28"/>
          <w:szCs w:val="28"/>
          <w:lang w:eastAsia="uk-UA"/>
        </w:rPr>
        <w:t>"</w:t>
      </w:r>
      <w:r w:rsidRPr="00410AAD">
        <w:rPr>
          <w:rFonts w:ascii="Times New Roman" w:hAnsi="Times New Roman"/>
          <w:sz w:val="28"/>
          <w:szCs w:val="28"/>
          <w:lang w:eastAsia="uk-UA"/>
        </w:rPr>
        <w:t>Прикінцеві та перехідні положення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Бюджетного кодексу України, а також податок на дохід, отриманий від азартних ігор з використанням гральних автоматів, як складова частина податку на прибуток підприємств, із застосуванням положень,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 частини другої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29 Бюджетного кодексу України; надходження від реалізації автомобілів, наземних, водних та повітряних транспортних засобів,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 надходження від Європейського Союзу, урядів іноземних держав, міжнародних організацій, донорських установ, отримані в рамках програм допомоги і грантів для боротьби з </w:t>
      </w:r>
      <w:r w:rsidR="00455E2E">
        <w:rPr>
          <w:rFonts w:ascii="Times New Roman" w:hAnsi="Times New Roman"/>
          <w:sz w:val="28"/>
          <w:szCs w:val="28"/>
          <w:lang w:eastAsia="uk-UA"/>
        </w:rPr>
        <w:br/>
      </w:r>
      <w:r w:rsidRPr="00410AAD">
        <w:rPr>
          <w:rFonts w:ascii="Times New Roman" w:hAnsi="Times New Roman"/>
          <w:sz w:val="28"/>
          <w:szCs w:val="28"/>
          <w:lang w:eastAsia="uk-UA"/>
        </w:rPr>
        <w:t>гострою</w:t>
      </w:r>
      <w:r w:rsidR="00D40EE4" w:rsidRPr="00410AAD">
        <w:rPr>
          <w:rFonts w:ascii="Times New Roman" w:hAnsi="Times New Roman"/>
          <w:sz w:val="28"/>
          <w:szCs w:val="28"/>
          <w:lang w:eastAsia="uk-UA"/>
        </w:rPr>
        <w:t xml:space="preserve"> </w:t>
      </w:r>
      <w:r w:rsidRPr="00410AAD">
        <w:rPr>
          <w:rFonts w:ascii="Times New Roman" w:hAnsi="Times New Roman"/>
          <w:sz w:val="28"/>
          <w:szCs w:val="28"/>
          <w:lang w:eastAsia="uk-UA"/>
        </w:rPr>
        <w:t xml:space="preserve">респіраторною хворобою COVID-19, спричиненою </w:t>
      </w:r>
      <w:proofErr w:type="spellStart"/>
      <w:r w:rsidRPr="00410AAD">
        <w:rPr>
          <w:rFonts w:ascii="Times New Roman" w:hAnsi="Times New Roman"/>
          <w:sz w:val="28"/>
          <w:szCs w:val="28"/>
          <w:lang w:eastAsia="uk-UA"/>
        </w:rPr>
        <w:t>коронавірусом</w:t>
      </w:r>
      <w:proofErr w:type="spellEnd"/>
      <w:r w:rsidRPr="00410AAD">
        <w:rPr>
          <w:rFonts w:ascii="Times New Roman" w:hAnsi="Times New Roman"/>
          <w:sz w:val="28"/>
          <w:szCs w:val="28"/>
          <w:lang w:eastAsia="uk-UA"/>
        </w:rPr>
        <w:t xml:space="preserve"> SARS-CoV-2, та її наслідками;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джерелами формування у частині фінансування є надходження, визначені частиною першою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15 Бюджетного кодексу України, щодо державного бюджету (крім надходжень, визначених статтею</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12 цього Закону), в тому числі надходження від реалізації державних резиденцій, державних дач, будинків відпочинку, оздоровчих закладів, іншого нерухомого майна,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41" w:name="n46"/>
      <w:bookmarkEnd w:id="41"/>
      <w:r w:rsidRPr="00410AAD">
        <w:rPr>
          <w:rFonts w:ascii="Times New Roman" w:hAnsi="Times New Roman"/>
          <w:sz w:val="28"/>
          <w:szCs w:val="28"/>
          <w:lang w:eastAsia="uk-UA"/>
        </w:rPr>
        <w:t>джерелами формування у частині кредитування є надходження, визначені частиною другою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30 Бюджетного кодексу України (крім надходжень, визначених статтею</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13 цього Закону).</w:t>
      </w:r>
    </w:p>
    <w:p w:rsidR="002A41DA" w:rsidRDefault="002A41DA" w:rsidP="007A2EFD">
      <w:pPr>
        <w:shd w:val="clear" w:color="auto" w:fill="FFFFFF"/>
        <w:spacing w:after="120"/>
        <w:ind w:firstLine="709"/>
        <w:jc w:val="both"/>
        <w:rPr>
          <w:rFonts w:ascii="Times New Roman" w:hAnsi="Times New Roman"/>
          <w:b/>
          <w:bCs/>
          <w:sz w:val="28"/>
          <w:szCs w:val="28"/>
          <w:lang w:eastAsia="uk-UA"/>
        </w:rPr>
      </w:pPr>
      <w:bookmarkStart w:id="42" w:name="n47"/>
      <w:bookmarkEnd w:id="42"/>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11.</w:t>
      </w:r>
      <w:r w:rsidRPr="00410AAD">
        <w:rPr>
          <w:rFonts w:ascii="Times New Roman" w:hAnsi="Times New Roman"/>
          <w:sz w:val="28"/>
          <w:szCs w:val="28"/>
          <w:lang w:eastAsia="uk-UA"/>
        </w:rPr>
        <w:t xml:space="preserve"> Установити, що джерелами формування спеціального фонду Державного бюджету України на 2022</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рік у частині доходів є надходження, визначені частиною третьою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29 Бюджетного кодексу України, з урахуванням особливостей,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17 розділу</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 xml:space="preserve">VI </w:t>
      </w:r>
      <w:r w:rsidR="00316E12">
        <w:rPr>
          <w:rFonts w:ascii="Times New Roman" w:hAnsi="Times New Roman"/>
          <w:sz w:val="28"/>
          <w:szCs w:val="28"/>
          <w:lang w:eastAsia="uk-UA"/>
        </w:rPr>
        <w:t>"</w:t>
      </w:r>
      <w:r w:rsidRPr="00410AAD">
        <w:rPr>
          <w:rFonts w:ascii="Times New Roman" w:hAnsi="Times New Roman"/>
          <w:sz w:val="28"/>
          <w:szCs w:val="28"/>
          <w:lang w:eastAsia="uk-UA"/>
        </w:rPr>
        <w:t>Прикінцеві та перехідні положення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Бюджетного кодексу України, а також такі надходження: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1) кошти від сплати особами з інвалідністю часткової вартості автомобілів та кошти від реалізації автомобілів, повернутих особами з інвалідністю;</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2) плата за продукцію, документи, що видаються під час надання адміністративних послуг з придбання, перевезення, зберігання і носіння зброї, а також відповідно до </w:t>
      </w:r>
      <w:r w:rsidR="0046628B" w:rsidRPr="00410AAD">
        <w:rPr>
          <w:rFonts w:ascii="Times New Roman" w:hAnsi="Times New Roman"/>
          <w:sz w:val="28"/>
          <w:szCs w:val="28"/>
          <w:lang w:eastAsia="uk-UA"/>
        </w:rPr>
        <w:t>з</w:t>
      </w:r>
      <w:r w:rsidRPr="00410AAD">
        <w:rPr>
          <w:rFonts w:ascii="Times New Roman" w:hAnsi="Times New Roman"/>
          <w:sz w:val="28"/>
          <w:szCs w:val="28"/>
          <w:lang w:eastAsia="uk-UA"/>
        </w:rPr>
        <w:t xml:space="preserve">аконів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дорожній рух</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lastRenderedPageBreak/>
        <w:t>"</w:t>
      </w:r>
      <w:r w:rsidRPr="00410AAD">
        <w:rPr>
          <w:rFonts w:ascii="Times New Roman" w:hAnsi="Times New Roman"/>
          <w:sz w:val="28"/>
          <w:szCs w:val="28"/>
          <w:lang w:eastAsia="uk-UA"/>
        </w:rPr>
        <w:t>Про перевезення небезпечних вантажів</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поліцію</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і </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Про внесення змін до деяких законодавчих актів України у зв’язку з прийняттям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поліцію</w:t>
      </w:r>
      <w:r w:rsidR="00316E12">
        <w:rPr>
          <w:rFonts w:ascii="Times New Roman" w:hAnsi="Times New Roman"/>
          <w:sz w:val="28"/>
          <w:szCs w:val="28"/>
          <w:lang w:eastAsia="uk-UA"/>
        </w:rPr>
        <w:t>"</w:t>
      </w:r>
      <w:r w:rsidRPr="00410AAD">
        <w:rPr>
          <w:rFonts w:ascii="Times New Roman" w:hAnsi="Times New Roman"/>
          <w:sz w:val="28"/>
          <w:szCs w:val="28"/>
          <w:lang w:eastAsia="uk-UA"/>
        </w:rPr>
        <w:t>;</w:t>
      </w:r>
    </w:p>
    <w:p w:rsidR="00E66BA8" w:rsidRPr="00410AAD" w:rsidRDefault="00E66BA8" w:rsidP="007A2EFD">
      <w:pPr>
        <w:pStyle w:val="a9"/>
        <w:spacing w:before="0" w:beforeAutospacing="0" w:after="120" w:afterAutospacing="0"/>
        <w:ind w:firstLine="709"/>
        <w:jc w:val="both"/>
      </w:pPr>
      <w:r w:rsidRPr="00410AAD">
        <w:rPr>
          <w:sz w:val="28"/>
          <w:szCs w:val="28"/>
        </w:rPr>
        <w:t>3) 50</w:t>
      </w:r>
      <w:r w:rsidR="00584270" w:rsidRPr="00410AAD">
        <w:rPr>
          <w:sz w:val="28"/>
          <w:szCs w:val="28"/>
        </w:rPr>
        <w:t> </w:t>
      </w:r>
      <w:r w:rsidRPr="00410AAD">
        <w:rPr>
          <w:sz w:val="28"/>
          <w:szCs w:val="28"/>
        </w:rPr>
        <w:t>відсотків коштів від реалізації надлишкового озброєння, військової та спеціальної техніки, нерухомого військового майна Збройних Сил України та коштів від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(крім коштів від реалізації розвідувальним органом Міністерства оборони України надлишкового озброєння, військової та спеціальної техніки, нерухомого військового майна);</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4) 30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316E12">
        <w:rPr>
          <w:rFonts w:ascii="Times New Roman" w:hAnsi="Times New Roman"/>
          <w:sz w:val="28"/>
          <w:szCs w:val="28"/>
          <w:lang w:eastAsia="uk-UA"/>
        </w:rPr>
        <w:t>"</w:t>
      </w:r>
      <w:r w:rsidRPr="00410AAD">
        <w:rPr>
          <w:rFonts w:ascii="Times New Roman" w:hAnsi="Times New Roman"/>
          <w:sz w:val="28"/>
          <w:szCs w:val="28"/>
          <w:lang w:eastAsia="uk-UA"/>
        </w:rPr>
        <w:t>;</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5) внески на регулювання, які сплачуються суб’єктами господарювання, що провадять діяльність у сферах енергетики та комунальних послуг, відповідно до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13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комісію, що здійснює державне регулювання у сферах енергетики та комунальних послуг</w:t>
      </w:r>
      <w:r w:rsidR="00316E12">
        <w:rPr>
          <w:rFonts w:ascii="Times New Roman" w:hAnsi="Times New Roman"/>
          <w:sz w:val="28"/>
          <w:szCs w:val="28"/>
          <w:lang w:eastAsia="uk-UA"/>
        </w:rPr>
        <w:t>"</w:t>
      </w:r>
      <w:r w:rsidRPr="00410AAD">
        <w:rPr>
          <w:rFonts w:ascii="Times New Roman" w:hAnsi="Times New Roman"/>
          <w:sz w:val="28"/>
          <w:szCs w:val="28"/>
          <w:lang w:eastAsia="uk-UA"/>
        </w:rPr>
        <w:t>;</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6) відсотки за користування пільговим довгостроковим державним кредитом, наданим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і пеня за порушення строку платежу з погашення кредиту;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7) плата за ліцензії на провадження діяльності у сфері організації та проведення азартних ігор і за ліцензії на випуск та проведення лотерей;</w:t>
      </w:r>
    </w:p>
    <w:p w:rsidR="00E66BA8"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8) відсотки за користування пільговими іпотечними кредитами, наданими внутрішньо переміщеним особам за рахунок коштів гранту, наданих Кредитною установою для відбудови (</w:t>
      </w:r>
      <w:proofErr w:type="spellStart"/>
      <w:r w:rsidRPr="00410AAD">
        <w:rPr>
          <w:rFonts w:ascii="Times New Roman" w:hAnsi="Times New Roman"/>
          <w:sz w:val="28"/>
          <w:szCs w:val="28"/>
          <w:lang w:eastAsia="uk-UA"/>
        </w:rPr>
        <w:t>KfW</w:t>
      </w:r>
      <w:proofErr w:type="spellEnd"/>
      <w:r w:rsidRPr="00410AAD">
        <w:rPr>
          <w:rFonts w:ascii="Times New Roman" w:hAnsi="Times New Roman"/>
          <w:sz w:val="28"/>
          <w:szCs w:val="28"/>
          <w:lang w:eastAsia="uk-UA"/>
        </w:rPr>
        <w:t>), і пеня за порушення строку платежів з погашення кредитів.</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43" w:name="n48"/>
      <w:bookmarkStart w:id="44" w:name="n49"/>
      <w:bookmarkStart w:id="45" w:name="n50"/>
      <w:bookmarkStart w:id="46" w:name="n51"/>
      <w:bookmarkStart w:id="47" w:name="n52"/>
      <w:bookmarkStart w:id="48" w:name="n53"/>
      <w:bookmarkStart w:id="49" w:name="n54"/>
      <w:bookmarkStart w:id="50" w:name="n55"/>
      <w:bookmarkStart w:id="51" w:name="n56"/>
      <w:bookmarkStart w:id="52" w:name="n186"/>
      <w:bookmarkStart w:id="53" w:name="n190"/>
      <w:bookmarkStart w:id="54" w:name="n187"/>
      <w:bookmarkStart w:id="55" w:name="n189"/>
      <w:bookmarkStart w:id="56" w:name="n188"/>
      <w:bookmarkStart w:id="57" w:name="n185"/>
      <w:bookmarkStart w:id="58" w:name="n192"/>
      <w:bookmarkStart w:id="59" w:name="n193"/>
      <w:bookmarkStart w:id="60" w:name="n194"/>
      <w:bookmarkStart w:id="61" w:name="n191"/>
      <w:bookmarkStart w:id="62" w:name="n5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12.</w:t>
      </w:r>
      <w:r w:rsidRPr="00410AAD">
        <w:rPr>
          <w:rFonts w:ascii="Times New Roman" w:hAnsi="Times New Roman"/>
          <w:sz w:val="28"/>
          <w:szCs w:val="28"/>
          <w:lang w:eastAsia="uk-UA"/>
        </w:rPr>
        <w:t xml:space="preserve"> Установити, що джерелами формування спеціального фонду Державного бюджету України на 2022</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рік у частині фінансування є надходження, визначені частиною третьою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15 Бюджетного кодексу України, а також такі надходження:</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63" w:name="n58"/>
      <w:bookmarkEnd w:id="63"/>
      <w:r w:rsidRPr="00410AAD">
        <w:rPr>
          <w:rFonts w:ascii="Times New Roman" w:hAnsi="Times New Roman"/>
          <w:sz w:val="28"/>
          <w:szCs w:val="28"/>
          <w:lang w:eastAsia="uk-UA"/>
        </w:rPr>
        <w:t>1) залишок коштів, джерелом формування як</w:t>
      </w:r>
      <w:r w:rsidR="002C71AC">
        <w:rPr>
          <w:rFonts w:ascii="Times New Roman" w:hAnsi="Times New Roman"/>
          <w:sz w:val="28"/>
          <w:szCs w:val="28"/>
          <w:lang w:eastAsia="uk-UA"/>
        </w:rPr>
        <w:t>их</w:t>
      </w:r>
      <w:r w:rsidRPr="00410AAD">
        <w:rPr>
          <w:rFonts w:ascii="Times New Roman" w:hAnsi="Times New Roman"/>
          <w:sz w:val="28"/>
          <w:szCs w:val="28"/>
          <w:lang w:eastAsia="uk-UA"/>
        </w:rPr>
        <w:t xml:space="preserve"> були надходження в попередні періоди в рамках Угоди про фінансування програми </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Програма </w:t>
      </w:r>
      <w:r w:rsidRPr="00410AAD">
        <w:rPr>
          <w:rFonts w:ascii="Times New Roman" w:hAnsi="Times New Roman"/>
          <w:sz w:val="28"/>
          <w:szCs w:val="28"/>
          <w:lang w:eastAsia="uk-UA"/>
        </w:rPr>
        <w:lastRenderedPageBreak/>
        <w:t xml:space="preserve">підтримки секторальної політики </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 xml:space="preserve"> Підтримка регіональної політики України</w:t>
      </w:r>
      <w:r w:rsidR="00316E12">
        <w:rPr>
          <w:rFonts w:ascii="Times New Roman" w:hAnsi="Times New Roman"/>
          <w:sz w:val="28"/>
          <w:szCs w:val="28"/>
          <w:lang w:eastAsia="uk-UA"/>
        </w:rPr>
        <w:t>"</w:t>
      </w:r>
      <w:r w:rsidRPr="00410AAD">
        <w:rPr>
          <w:rFonts w:ascii="Times New Roman" w:hAnsi="Times New Roman"/>
          <w:sz w:val="28"/>
          <w:szCs w:val="28"/>
          <w:lang w:eastAsia="uk-UA"/>
        </w:rPr>
        <w:t>, укладеної Урядом України та ЄС 27 листопада 2014 року;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64" w:name="n59"/>
      <w:bookmarkEnd w:id="64"/>
      <w:r w:rsidRPr="00410AAD">
        <w:rPr>
          <w:rFonts w:ascii="Times New Roman" w:hAnsi="Times New Roman"/>
          <w:sz w:val="28"/>
          <w:szCs w:val="28"/>
          <w:lang w:eastAsia="uk-UA"/>
        </w:rPr>
        <w:t xml:space="preserve">2) залишок коштів, джерелом формування яких були надходження від державного підприємства </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Національна атомна енергогенеруюча компанія </w:t>
      </w:r>
      <w:r w:rsidR="00316E12">
        <w:rPr>
          <w:rFonts w:ascii="Times New Roman" w:hAnsi="Times New Roman"/>
          <w:sz w:val="28"/>
          <w:szCs w:val="28"/>
          <w:lang w:eastAsia="uk-UA"/>
        </w:rPr>
        <w:t>"</w:t>
      </w:r>
      <w:r w:rsidRPr="00410AAD">
        <w:rPr>
          <w:rFonts w:ascii="Times New Roman" w:hAnsi="Times New Roman"/>
          <w:sz w:val="28"/>
          <w:szCs w:val="28"/>
          <w:lang w:eastAsia="uk-UA"/>
        </w:rPr>
        <w:t>Енергоатом</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відповідно до статей</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7 і 8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впорядкування питань, пов’язаних із забезпеченням ядерної безпеки</w:t>
      </w:r>
      <w:r w:rsidR="00316E12">
        <w:rPr>
          <w:rFonts w:ascii="Times New Roman" w:hAnsi="Times New Roman"/>
          <w:sz w:val="28"/>
          <w:szCs w:val="28"/>
          <w:lang w:eastAsia="uk-UA"/>
        </w:rPr>
        <w:t>"</w:t>
      </w:r>
      <w:r w:rsidRPr="00410AAD">
        <w:rPr>
          <w:rFonts w:ascii="Times New Roman" w:hAnsi="Times New Roman"/>
          <w:sz w:val="28"/>
          <w:szCs w:val="28"/>
          <w:lang w:eastAsia="uk-UA"/>
        </w:rPr>
        <w:t>, що надійшли у минулі періоди;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3) залишок коштів, джерелом формування яких були надходження Державного агентства автомобільних доріг України, одержані за рахунок запозичень, залучених під державні гарантії у попередні роки;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4) залишок коштів, джерелом формування яких були кошти, отримані від продажу частин встановленої кількості викидів парникових газів, передбаченого статтею</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17 Кіотського протоколу до Рамкової конвенції Організації Об’єднаних Націй про зміну клімату;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65" w:name="n62"/>
      <w:bookmarkEnd w:id="65"/>
      <w:r w:rsidRPr="00410AAD">
        <w:rPr>
          <w:rFonts w:ascii="Times New Roman" w:hAnsi="Times New Roman"/>
          <w:sz w:val="28"/>
          <w:szCs w:val="28"/>
          <w:lang w:eastAsia="uk-UA"/>
        </w:rPr>
        <w:t>5) надходження від дострокового погашення векселів Фонду гарантування вкладів фізичних осіб, що видані ним в обмін на облігації внутрішньої державної позики;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66" w:name="n63"/>
      <w:bookmarkStart w:id="67" w:name="n64"/>
      <w:bookmarkStart w:id="68" w:name="n65"/>
      <w:bookmarkEnd w:id="66"/>
      <w:bookmarkEnd w:id="67"/>
      <w:bookmarkEnd w:id="68"/>
      <w:r w:rsidRPr="00410AAD">
        <w:rPr>
          <w:rFonts w:ascii="Times New Roman" w:hAnsi="Times New Roman"/>
          <w:sz w:val="28"/>
          <w:szCs w:val="28"/>
          <w:lang w:eastAsia="uk-UA"/>
        </w:rPr>
        <w:t>6) 70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відсотків надходжень від приватизації майна установ виконання покарань та слідчих ізоляторів, що належать до сфери управління Міністерства юстиції України та безпосередньо не забезпечують виконання встановлених для них законодавством завдань і функцій;</w:t>
      </w:r>
    </w:p>
    <w:p w:rsidR="00D4470A"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7) 50</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відсотків надходжень від приватизації об’єктів майнового комплексу Національної академії наук України, національних галузевих академій наук</w:t>
      </w:r>
      <w:r w:rsidR="00D4470A" w:rsidRPr="00410AAD">
        <w:rPr>
          <w:rFonts w:ascii="Times New Roman" w:hAnsi="Times New Roman"/>
          <w:sz w:val="28"/>
          <w:szCs w:val="28"/>
          <w:lang w:eastAsia="uk-UA"/>
        </w:rPr>
        <w:t>;</w:t>
      </w:r>
    </w:p>
    <w:p w:rsidR="00D4470A" w:rsidRPr="00410AAD" w:rsidRDefault="00D4470A"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8) залишок коштів, джерелом формування як</w:t>
      </w:r>
      <w:r w:rsidR="002C71AC">
        <w:rPr>
          <w:rFonts w:ascii="Times New Roman" w:hAnsi="Times New Roman"/>
          <w:sz w:val="28"/>
          <w:szCs w:val="28"/>
          <w:lang w:eastAsia="uk-UA"/>
        </w:rPr>
        <w:t>их</w:t>
      </w:r>
      <w:r w:rsidRPr="00410AAD">
        <w:rPr>
          <w:rFonts w:ascii="Times New Roman" w:hAnsi="Times New Roman"/>
          <w:sz w:val="28"/>
          <w:szCs w:val="28"/>
          <w:lang w:eastAsia="uk-UA"/>
        </w:rPr>
        <w:t xml:space="preserve"> були надходження в попередні періоди в рамках Угоди про фінансування програми </w:t>
      </w:r>
      <w:r w:rsidR="00316E12">
        <w:rPr>
          <w:rFonts w:ascii="Times New Roman" w:hAnsi="Times New Roman"/>
          <w:sz w:val="28"/>
          <w:szCs w:val="28"/>
          <w:lang w:eastAsia="uk-UA"/>
        </w:rPr>
        <w:t>"</w:t>
      </w:r>
      <w:r w:rsidRPr="00410AAD">
        <w:rPr>
          <w:rFonts w:ascii="Times New Roman" w:hAnsi="Times New Roman"/>
          <w:sz w:val="28"/>
          <w:szCs w:val="28"/>
          <w:lang w:eastAsia="uk-UA"/>
        </w:rPr>
        <w:t>Підтримка впровадження транспортної стратегії України</w:t>
      </w:r>
      <w:r w:rsidR="00316E12">
        <w:rPr>
          <w:rFonts w:ascii="Times New Roman" w:hAnsi="Times New Roman"/>
          <w:sz w:val="28"/>
          <w:szCs w:val="28"/>
          <w:lang w:eastAsia="uk-UA"/>
        </w:rPr>
        <w:t>"</w:t>
      </w:r>
      <w:r w:rsidRPr="00410AAD">
        <w:rPr>
          <w:rFonts w:ascii="Times New Roman" w:hAnsi="Times New Roman"/>
          <w:sz w:val="28"/>
          <w:szCs w:val="28"/>
          <w:lang w:eastAsia="uk-UA"/>
        </w:rPr>
        <w:t>, укладеної Урядом України та ЄС 21 грудня 2010 року;</w:t>
      </w:r>
    </w:p>
    <w:p w:rsidR="00D4470A" w:rsidRPr="00410AAD" w:rsidRDefault="00D4470A" w:rsidP="00C36898">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9) залишок коштів, джерелом формування яких були надходження спеціального фонду державного бюджету, передбачені на здійснення заходів, визначених п</w:t>
      </w:r>
      <w:r w:rsidR="00C36898">
        <w:rPr>
          <w:rFonts w:ascii="Times New Roman" w:hAnsi="Times New Roman"/>
          <w:sz w:val="28"/>
          <w:szCs w:val="28"/>
          <w:lang w:eastAsia="uk-UA"/>
        </w:rPr>
        <w:t xml:space="preserve">унктом 4 частини третьої статті </w:t>
      </w:r>
      <w:r w:rsidRPr="00410AAD">
        <w:rPr>
          <w:rFonts w:ascii="Times New Roman" w:hAnsi="Times New Roman"/>
          <w:sz w:val="28"/>
          <w:szCs w:val="28"/>
          <w:lang w:eastAsia="uk-UA"/>
        </w:rPr>
        <w:t>24</w:t>
      </w:r>
      <w:r w:rsidRPr="00410AAD">
        <w:rPr>
          <w:rFonts w:ascii="Times New Roman" w:hAnsi="Times New Roman"/>
          <w:sz w:val="28"/>
          <w:szCs w:val="28"/>
          <w:vertAlign w:val="superscript"/>
          <w:lang w:eastAsia="uk-UA"/>
        </w:rPr>
        <w:t>2</w:t>
      </w:r>
      <w:r w:rsidRPr="00410AAD">
        <w:rPr>
          <w:rFonts w:ascii="Times New Roman" w:hAnsi="Times New Roman"/>
          <w:sz w:val="28"/>
          <w:szCs w:val="28"/>
          <w:lang w:eastAsia="uk-UA"/>
        </w:rPr>
        <w:t xml:space="preserve"> Бюджетного кодексу України, який утворився на 1 січня 2021 року та не використаний у 2021 році на фінансове забезпечення заходів із забезпечення безпеки дорожнього руху відповідно до державних програм;</w:t>
      </w:r>
    </w:p>
    <w:p w:rsidR="00E66BA8" w:rsidRDefault="00D4470A" w:rsidP="00C36898">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10) залишок коштів, джерелом формування яких були надходження спеціального фонду державного бюджету, передбачені на здійснення заходів, визначених п</w:t>
      </w:r>
      <w:r w:rsidR="00C36898">
        <w:rPr>
          <w:rFonts w:ascii="Times New Roman" w:hAnsi="Times New Roman"/>
          <w:sz w:val="28"/>
          <w:szCs w:val="28"/>
          <w:lang w:eastAsia="uk-UA"/>
        </w:rPr>
        <w:t xml:space="preserve">унктом 4 частини третьої статті </w:t>
      </w:r>
      <w:r w:rsidRPr="00410AAD">
        <w:rPr>
          <w:rFonts w:ascii="Times New Roman" w:hAnsi="Times New Roman"/>
          <w:sz w:val="28"/>
          <w:szCs w:val="28"/>
          <w:lang w:eastAsia="uk-UA"/>
        </w:rPr>
        <w:t>24</w:t>
      </w:r>
      <w:r w:rsidRPr="00410AAD">
        <w:rPr>
          <w:rFonts w:ascii="Times New Roman" w:hAnsi="Times New Roman"/>
          <w:sz w:val="28"/>
          <w:szCs w:val="28"/>
          <w:vertAlign w:val="superscript"/>
          <w:lang w:eastAsia="uk-UA"/>
        </w:rPr>
        <w:t>2</w:t>
      </w:r>
      <w:r w:rsidRPr="00410AAD">
        <w:rPr>
          <w:rFonts w:ascii="Times New Roman" w:hAnsi="Times New Roman"/>
          <w:sz w:val="28"/>
          <w:szCs w:val="28"/>
          <w:lang w:eastAsia="uk-UA"/>
        </w:rPr>
        <w:t xml:space="preserve"> Бюджетного кодексу України</w:t>
      </w:r>
      <w:r w:rsidR="00E30575">
        <w:rPr>
          <w:rFonts w:ascii="Times New Roman" w:hAnsi="Times New Roman"/>
          <w:sz w:val="28"/>
          <w:szCs w:val="28"/>
          <w:lang w:eastAsia="uk-UA"/>
        </w:rPr>
        <w:t>,</w:t>
      </w:r>
      <w:r w:rsidRPr="00410AAD">
        <w:rPr>
          <w:rFonts w:ascii="Times New Roman" w:hAnsi="Times New Roman"/>
          <w:sz w:val="28"/>
          <w:szCs w:val="28"/>
          <w:lang w:eastAsia="uk-UA"/>
        </w:rPr>
        <w:t xml:space="preserve"> у 2021 році, який утворився на 1 січня 2022 року</w:t>
      </w:r>
      <w:r w:rsidR="00E66BA8" w:rsidRPr="00410AAD">
        <w:rPr>
          <w:rFonts w:ascii="Times New Roman" w:hAnsi="Times New Roman"/>
          <w:sz w:val="28"/>
          <w:szCs w:val="28"/>
          <w:lang w:eastAsia="uk-UA"/>
        </w:rPr>
        <w:t>.</w:t>
      </w:r>
    </w:p>
    <w:p w:rsidR="00455E2E" w:rsidRPr="00410AAD" w:rsidRDefault="00455E2E" w:rsidP="00C36898">
      <w:pPr>
        <w:shd w:val="clear" w:color="auto" w:fill="FFFFFF"/>
        <w:spacing w:after="140"/>
        <w:ind w:firstLine="709"/>
        <w:jc w:val="both"/>
        <w:rPr>
          <w:rFonts w:ascii="Times New Roman" w:hAnsi="Times New Roman"/>
          <w:sz w:val="28"/>
          <w:szCs w:val="28"/>
          <w:lang w:eastAsia="uk-UA"/>
        </w:rPr>
      </w:pPr>
    </w:p>
    <w:p w:rsidR="00E66BA8" w:rsidRPr="00410AAD" w:rsidRDefault="00E66BA8" w:rsidP="00C36898">
      <w:pPr>
        <w:shd w:val="clear" w:color="auto" w:fill="FFFFFF"/>
        <w:spacing w:after="140"/>
        <w:ind w:firstLine="709"/>
        <w:jc w:val="both"/>
        <w:rPr>
          <w:rFonts w:ascii="Times New Roman" w:hAnsi="Times New Roman"/>
          <w:sz w:val="28"/>
          <w:szCs w:val="28"/>
          <w:lang w:eastAsia="uk-UA"/>
        </w:rPr>
      </w:pPr>
      <w:bookmarkStart w:id="69" w:name="n67"/>
      <w:bookmarkEnd w:id="69"/>
      <w:r w:rsidRPr="00D1094E">
        <w:rPr>
          <w:rFonts w:ascii="Times New Roman" w:hAnsi="Times New Roman"/>
          <w:b/>
          <w:bCs/>
          <w:sz w:val="28"/>
          <w:szCs w:val="28"/>
          <w:lang w:eastAsia="uk-UA"/>
        </w:rPr>
        <w:lastRenderedPageBreak/>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13.</w:t>
      </w:r>
      <w:r w:rsidRPr="00410AAD">
        <w:rPr>
          <w:rFonts w:ascii="Times New Roman" w:hAnsi="Times New Roman"/>
          <w:sz w:val="28"/>
          <w:szCs w:val="28"/>
          <w:lang w:eastAsia="uk-UA"/>
        </w:rPr>
        <w:t xml:space="preserve"> Установити, що джерелами формування спеціального фонду Державного бюджету України на 2022</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рік у частині кредитування є надходження, визначені частиною третьою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30 Бюджетного кодексу України, а також такі надходження:</w:t>
      </w:r>
    </w:p>
    <w:p w:rsidR="00E66BA8" w:rsidRPr="00410AAD" w:rsidRDefault="00E66BA8" w:rsidP="00C36898">
      <w:pPr>
        <w:shd w:val="clear" w:color="auto" w:fill="FFFFFF"/>
        <w:spacing w:after="140"/>
        <w:ind w:firstLine="709"/>
        <w:jc w:val="both"/>
        <w:rPr>
          <w:rFonts w:ascii="Times New Roman" w:hAnsi="Times New Roman"/>
          <w:sz w:val="28"/>
          <w:szCs w:val="28"/>
          <w:lang w:eastAsia="uk-UA"/>
        </w:rPr>
      </w:pPr>
      <w:bookmarkStart w:id="70" w:name="n68"/>
      <w:bookmarkEnd w:id="70"/>
      <w:r w:rsidRPr="00410AAD">
        <w:rPr>
          <w:rFonts w:ascii="Times New Roman" w:hAnsi="Times New Roman"/>
          <w:sz w:val="28"/>
          <w:szCs w:val="28"/>
          <w:lang w:eastAsia="uk-UA"/>
        </w:rPr>
        <w:t>1) 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а також на будівництво (реконструкцію) і придбання житла для наукових, науково-педагогічних та педагогічних працівників, і пеня;</w:t>
      </w:r>
    </w:p>
    <w:p w:rsidR="00E66BA8" w:rsidRPr="00410AAD" w:rsidRDefault="00E66BA8" w:rsidP="00C36898">
      <w:pPr>
        <w:shd w:val="clear" w:color="auto" w:fill="FFFFFF"/>
        <w:spacing w:after="140"/>
        <w:ind w:firstLine="709"/>
        <w:jc w:val="both"/>
        <w:rPr>
          <w:rFonts w:ascii="Times New Roman" w:hAnsi="Times New Roman"/>
          <w:sz w:val="28"/>
          <w:szCs w:val="28"/>
          <w:lang w:eastAsia="uk-UA"/>
        </w:rPr>
      </w:pPr>
      <w:bookmarkStart w:id="71" w:name="n69"/>
      <w:bookmarkEnd w:id="71"/>
      <w:r w:rsidRPr="00410AAD">
        <w:rPr>
          <w:rFonts w:ascii="Times New Roman" w:hAnsi="Times New Roman"/>
          <w:sz w:val="28"/>
          <w:szCs w:val="28"/>
          <w:lang w:eastAsia="uk-UA"/>
        </w:rPr>
        <w:t>2) повернення кредитів у сумі 6.745,1</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тис. гривень, наданих у 2007</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році з Державного бюджету України на реалізацію інноваційних та інвестиційних проектів у галузях економіки, насамперед із впровадження передових енергозберігаючих технологій і технологій з виробництва альтернативних джерел палива;</w:t>
      </w:r>
    </w:p>
    <w:p w:rsidR="00E66BA8" w:rsidRPr="00410AAD" w:rsidRDefault="00E66BA8" w:rsidP="00C36898">
      <w:pPr>
        <w:shd w:val="clear" w:color="auto" w:fill="FFFFFF"/>
        <w:spacing w:after="140"/>
        <w:ind w:firstLine="709"/>
        <w:jc w:val="both"/>
        <w:rPr>
          <w:rFonts w:ascii="Times New Roman" w:hAnsi="Times New Roman"/>
          <w:sz w:val="28"/>
          <w:szCs w:val="28"/>
          <w:lang w:eastAsia="uk-UA"/>
        </w:rPr>
      </w:pPr>
      <w:bookmarkStart w:id="72" w:name="n70"/>
      <w:bookmarkEnd w:id="72"/>
      <w:r w:rsidRPr="00410AAD">
        <w:rPr>
          <w:rFonts w:ascii="Times New Roman" w:hAnsi="Times New Roman"/>
          <w:sz w:val="28"/>
          <w:szCs w:val="28"/>
          <w:lang w:eastAsia="uk-UA"/>
        </w:rPr>
        <w:t xml:space="preserve">3) повернення коштів, наданих приватному акціонерному товариству </w:t>
      </w:r>
      <w:r w:rsidR="00316E12">
        <w:rPr>
          <w:rFonts w:ascii="Times New Roman" w:hAnsi="Times New Roman"/>
          <w:sz w:val="28"/>
          <w:szCs w:val="28"/>
          <w:lang w:eastAsia="uk-UA"/>
        </w:rPr>
        <w:t>"</w:t>
      </w:r>
      <w:proofErr w:type="spellStart"/>
      <w:r w:rsidRPr="00410AAD">
        <w:rPr>
          <w:rFonts w:ascii="Times New Roman" w:hAnsi="Times New Roman"/>
          <w:sz w:val="28"/>
          <w:szCs w:val="28"/>
          <w:lang w:eastAsia="uk-UA"/>
        </w:rPr>
        <w:t>Укргідроенерго</w:t>
      </w:r>
      <w:proofErr w:type="spellEnd"/>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на поворотній основі для реалізації проектів соціально-економічного розвитку;</w:t>
      </w:r>
    </w:p>
    <w:p w:rsidR="00E66BA8" w:rsidRPr="00410AAD" w:rsidRDefault="00E66BA8" w:rsidP="00C36898">
      <w:pPr>
        <w:shd w:val="clear" w:color="auto" w:fill="FFFFFF"/>
        <w:spacing w:after="140"/>
        <w:ind w:firstLine="709"/>
        <w:jc w:val="both"/>
        <w:rPr>
          <w:rFonts w:ascii="Times New Roman" w:hAnsi="Times New Roman"/>
          <w:sz w:val="28"/>
          <w:szCs w:val="28"/>
          <w:lang w:eastAsia="uk-UA"/>
        </w:rPr>
      </w:pPr>
      <w:bookmarkStart w:id="73" w:name="n71"/>
      <w:bookmarkEnd w:id="73"/>
      <w:r w:rsidRPr="00410AAD">
        <w:rPr>
          <w:rFonts w:ascii="Times New Roman" w:hAnsi="Times New Roman"/>
          <w:sz w:val="28"/>
          <w:szCs w:val="28"/>
          <w:lang w:eastAsia="uk-UA"/>
        </w:rPr>
        <w:t>4) повернення кредитів, наданих із спеціального фонду державного бюджету внутрішньо переміщеним особам на придбання житла;</w:t>
      </w:r>
    </w:p>
    <w:p w:rsidR="00E66BA8" w:rsidRDefault="00E66BA8" w:rsidP="00C36898">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5) повернення кредитів, наданих з державного бюджету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p w:rsidR="00455E2E" w:rsidRPr="00410AAD" w:rsidRDefault="00455E2E" w:rsidP="00C36898">
      <w:pPr>
        <w:shd w:val="clear" w:color="auto" w:fill="FFFFFF"/>
        <w:spacing w:after="140"/>
        <w:ind w:firstLine="709"/>
        <w:jc w:val="both"/>
        <w:rPr>
          <w:rFonts w:ascii="Times New Roman" w:hAnsi="Times New Roman"/>
          <w:sz w:val="28"/>
          <w:szCs w:val="28"/>
          <w:lang w:eastAsia="uk-UA"/>
        </w:rPr>
      </w:pPr>
    </w:p>
    <w:p w:rsidR="00E66BA8" w:rsidRPr="00410AAD" w:rsidRDefault="00E66BA8" w:rsidP="00C36898">
      <w:pPr>
        <w:shd w:val="clear" w:color="auto" w:fill="FFFFFF"/>
        <w:spacing w:after="140"/>
        <w:ind w:firstLine="709"/>
        <w:jc w:val="both"/>
        <w:rPr>
          <w:rFonts w:ascii="Times New Roman" w:hAnsi="Times New Roman"/>
          <w:b/>
          <w:sz w:val="28"/>
          <w:szCs w:val="28"/>
          <w:lang w:eastAsia="uk-UA"/>
        </w:rPr>
      </w:pPr>
      <w:bookmarkStart w:id="74" w:name="n73"/>
      <w:bookmarkEnd w:id="74"/>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14.</w:t>
      </w:r>
      <w:r w:rsidRPr="00410AAD">
        <w:rPr>
          <w:rFonts w:ascii="Times New Roman" w:hAnsi="Times New Roman"/>
          <w:sz w:val="28"/>
          <w:szCs w:val="28"/>
          <w:lang w:eastAsia="uk-UA"/>
        </w:rPr>
        <w:t xml:space="preserve"> Установити, що у 2022</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році кошти, отримані до спеціального фонду Державного бюджету України згідно з відповідними пунктами частини третьої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15, частини третьої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29 і частини третьої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30 Бюджетного кодексу України, спрямовуються на реалізацію програм та здійснення заходів, визначених частиною четвертою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30 Бюджетного кодексу України, а кошти, отримані до спеціального фонду Державного бюджету України згідно з відповідними пунктами статей</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11</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13 цього Закону, спрямовуються відповідно на:</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75" w:name="n74"/>
      <w:bookmarkEnd w:id="75"/>
      <w:r w:rsidRPr="00410AAD">
        <w:rPr>
          <w:rFonts w:ascii="Times New Roman" w:hAnsi="Times New Roman"/>
          <w:sz w:val="28"/>
          <w:szCs w:val="28"/>
          <w:lang w:eastAsia="uk-UA"/>
        </w:rPr>
        <w:t>1) придбання Фондом соціального захисту осіб з інвалідністю автомобілів для осіб з інвалідністю та інші заходи щодо соціального захисту осіб з інвалідністю (за рахунок джерел,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76" w:name="n75"/>
      <w:bookmarkEnd w:id="76"/>
      <w:r w:rsidRPr="00410AAD">
        <w:rPr>
          <w:rFonts w:ascii="Times New Roman" w:hAnsi="Times New Roman"/>
          <w:sz w:val="28"/>
          <w:szCs w:val="28"/>
          <w:lang w:eastAsia="uk-UA"/>
        </w:rPr>
        <w:t xml:space="preserve">2) державну підтримку заходів, спрямованих на зменшення обсягів викидів (збільшення абсорбції) парникових газів, у тому числі на утеплення приміщень закладів соціального забезпечення, розвиток міжнародного </w:t>
      </w:r>
      <w:r w:rsidRPr="00410AAD">
        <w:rPr>
          <w:rFonts w:ascii="Times New Roman" w:hAnsi="Times New Roman"/>
          <w:sz w:val="28"/>
          <w:szCs w:val="28"/>
          <w:lang w:eastAsia="uk-UA"/>
        </w:rPr>
        <w:lastRenderedPageBreak/>
        <w:t>співробітництва з питань зміни клімату (за рахунок джерел,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4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77" w:name="n76"/>
      <w:bookmarkEnd w:id="77"/>
      <w:r w:rsidRPr="00410AAD">
        <w:rPr>
          <w:rFonts w:ascii="Times New Roman" w:hAnsi="Times New Roman"/>
          <w:sz w:val="28"/>
          <w:szCs w:val="28"/>
          <w:lang w:eastAsia="uk-UA"/>
        </w:rPr>
        <w:t>3) реалізацію програм допомоги Європейського Союзу щодо підтримки регіональної політики (за рахунок джерел,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b/>
          <w:sz w:val="28"/>
          <w:szCs w:val="28"/>
          <w:lang w:eastAsia="uk-UA"/>
        </w:rPr>
      </w:pPr>
      <w:bookmarkStart w:id="78" w:name="n77"/>
      <w:bookmarkEnd w:id="78"/>
      <w:r w:rsidRPr="00410AAD">
        <w:rPr>
          <w:rFonts w:ascii="Times New Roman" w:hAnsi="Times New Roman"/>
          <w:sz w:val="28"/>
          <w:szCs w:val="28"/>
          <w:lang w:eastAsia="uk-UA"/>
        </w:rPr>
        <w:t>4) придбання Міністерством енергетики України облігацій внутрішньої державної позики відповідно до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9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впорядкування питань, пов’язаних із забезпеченням ядерної безпеки</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(за рахунок джерел,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2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12 та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2 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 xml:space="preserve">13 цього Закону);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79" w:name="n78"/>
      <w:bookmarkEnd w:id="79"/>
      <w:r w:rsidRPr="00410AAD">
        <w:rPr>
          <w:rFonts w:ascii="Times New Roman" w:hAnsi="Times New Roman"/>
          <w:sz w:val="28"/>
          <w:szCs w:val="28"/>
          <w:lang w:eastAsia="uk-UA"/>
        </w:rPr>
        <w:t>5) розвиток мережі та утримання автомобільних доріг загального користування державного значення (за рахунок джерел, визначених пунктом</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3</w:t>
      </w:r>
      <w:r w:rsidR="00584270" w:rsidRPr="00410AAD">
        <w:rPr>
          <w:rFonts w:ascii="Times New Roman" w:hAnsi="Times New Roman"/>
          <w:sz w:val="28"/>
          <w:szCs w:val="28"/>
          <w:lang w:eastAsia="uk-UA"/>
        </w:rPr>
        <w:t xml:space="preserve"> </w:t>
      </w:r>
      <w:r w:rsidRPr="00410AAD">
        <w:rPr>
          <w:rFonts w:ascii="Times New Roman" w:hAnsi="Times New Roman"/>
          <w:sz w:val="28"/>
          <w:szCs w:val="28"/>
          <w:lang w:eastAsia="uk-UA"/>
        </w:rPr>
        <w:t>статті</w:t>
      </w:r>
      <w:r w:rsidR="00584270"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0" w:name="n79"/>
      <w:bookmarkEnd w:id="80"/>
      <w:r w:rsidRPr="00410AAD">
        <w:rPr>
          <w:rFonts w:ascii="Times New Roman" w:hAnsi="Times New Roman"/>
          <w:sz w:val="28"/>
          <w:szCs w:val="28"/>
          <w:lang w:eastAsia="uk-UA"/>
        </w:rPr>
        <w:t>6) надання кредитів на будівництво (реконструкцію) і придбання житла для наукових, науково-педагогічних та педагогічних працівників (за рахунок джерел, визначених пунктом</w:t>
      </w:r>
      <w:r w:rsidR="003F5110" w:rsidRPr="00410AAD">
        <w:rPr>
          <w:rFonts w:ascii="Times New Roman" w:hAnsi="Times New Roman"/>
          <w:sz w:val="28"/>
          <w:szCs w:val="28"/>
          <w:lang w:eastAsia="uk-UA"/>
        </w:rPr>
        <w:t> </w:t>
      </w:r>
      <w:r w:rsidRPr="00410AAD">
        <w:rPr>
          <w:rFonts w:ascii="Times New Roman" w:hAnsi="Times New Roman"/>
          <w:sz w:val="28"/>
          <w:szCs w:val="28"/>
          <w:lang w:eastAsia="uk-UA"/>
        </w:rPr>
        <w:t>1 статті</w:t>
      </w:r>
      <w:r w:rsidR="003F5110" w:rsidRPr="00410AAD">
        <w:rPr>
          <w:rFonts w:ascii="Times New Roman" w:hAnsi="Times New Roman"/>
          <w:sz w:val="28"/>
          <w:szCs w:val="28"/>
          <w:lang w:eastAsia="uk-UA"/>
        </w:rPr>
        <w:t> </w:t>
      </w:r>
      <w:r w:rsidRPr="00410AAD">
        <w:rPr>
          <w:rFonts w:ascii="Times New Roman" w:hAnsi="Times New Roman"/>
          <w:sz w:val="28"/>
          <w:szCs w:val="28"/>
          <w:lang w:eastAsia="uk-UA"/>
        </w:rPr>
        <w:t>13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1" w:name="n80"/>
      <w:bookmarkEnd w:id="81"/>
      <w:r w:rsidRPr="00410AAD">
        <w:rPr>
          <w:rFonts w:ascii="Times New Roman" w:hAnsi="Times New Roman"/>
          <w:sz w:val="28"/>
          <w:szCs w:val="28"/>
          <w:lang w:eastAsia="uk-UA"/>
        </w:rPr>
        <w:t>7) виконання боргових зобов’язань за кредитами, залученими під державні гарантії, з метою реалізації проектів соціально-економічного розвитку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3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13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2" w:name="n81"/>
      <w:bookmarkEnd w:id="82"/>
      <w:r w:rsidRPr="00410AAD">
        <w:rPr>
          <w:rFonts w:ascii="Times New Roman" w:hAnsi="Times New Roman"/>
          <w:sz w:val="28"/>
          <w:szCs w:val="28"/>
          <w:lang w:eastAsia="uk-UA"/>
        </w:rPr>
        <w:t xml:space="preserve">8) закупівлю продукції, документів, що видаються під час надання адміністративних послуг з придбання, перевезення, зберігання і носіння зброї, а також відповідно до </w:t>
      </w:r>
      <w:r w:rsidR="0046628B" w:rsidRPr="00410AAD">
        <w:rPr>
          <w:rFonts w:ascii="Times New Roman" w:hAnsi="Times New Roman"/>
          <w:sz w:val="28"/>
          <w:szCs w:val="28"/>
          <w:lang w:eastAsia="uk-UA"/>
        </w:rPr>
        <w:t>з</w:t>
      </w:r>
      <w:r w:rsidRPr="00410AAD">
        <w:rPr>
          <w:rFonts w:ascii="Times New Roman" w:hAnsi="Times New Roman"/>
          <w:sz w:val="28"/>
          <w:szCs w:val="28"/>
          <w:lang w:eastAsia="uk-UA"/>
        </w:rPr>
        <w:t xml:space="preserve">аконів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дорожній рух</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перевезення небезпечних вантажів</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поліцію</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Про внесення змін до деяких законодавчих актів України у зв’язку з прийняттям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поліцію</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2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9) будівництво (придбання) житла для військовослужбовців Збройних Сил України (за рахунок джерел,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3" w:name="n83"/>
      <w:bookmarkEnd w:id="83"/>
      <w:r w:rsidRPr="00410AAD">
        <w:rPr>
          <w:rFonts w:ascii="Times New Roman" w:hAnsi="Times New Roman"/>
          <w:sz w:val="28"/>
          <w:szCs w:val="28"/>
          <w:lang w:eastAsia="uk-UA"/>
        </w:rPr>
        <w:t>10) розбудову інфраструктури Єдиного державного демографічного реєстру та функціонування органів розпорядника зазначеного Реєстру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b/>
          <w:sz w:val="28"/>
          <w:szCs w:val="28"/>
          <w:lang w:eastAsia="uk-UA"/>
        </w:rPr>
      </w:pPr>
      <w:bookmarkStart w:id="84" w:name="n84"/>
      <w:bookmarkEnd w:id="84"/>
      <w:r w:rsidRPr="00410AAD">
        <w:rPr>
          <w:rFonts w:ascii="Times New Roman" w:hAnsi="Times New Roman"/>
          <w:sz w:val="28"/>
          <w:szCs w:val="28"/>
          <w:lang w:eastAsia="uk-UA"/>
        </w:rPr>
        <w:t>11) надання пільгових іпотечних кредитів внутрішньо переміщеним особам (за рахунок джерел,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8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та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4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13 цього Закону);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5" w:name="n85"/>
      <w:bookmarkEnd w:id="85"/>
      <w:r w:rsidRPr="00410AAD">
        <w:rPr>
          <w:rFonts w:ascii="Times New Roman" w:hAnsi="Times New Roman"/>
          <w:sz w:val="28"/>
          <w:szCs w:val="28"/>
          <w:lang w:eastAsia="uk-UA"/>
        </w:rPr>
        <w:t>12) забезпечення функціонування постійно діючого незалежного державного колегіального органу, що здійснює державне регулювання, моніторинг та контроль за діяльністю суб’єктів господарювання у сферах енергетики та комунальних послуг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5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6" w:name="n86"/>
      <w:bookmarkEnd w:id="86"/>
      <w:r w:rsidRPr="00410AAD">
        <w:rPr>
          <w:rFonts w:ascii="Times New Roman" w:hAnsi="Times New Roman"/>
          <w:sz w:val="28"/>
          <w:szCs w:val="28"/>
          <w:lang w:eastAsia="uk-UA"/>
        </w:rPr>
        <w:lastRenderedPageBreak/>
        <w:t>13) забезпечення функціонування Фонду розвитку підприємництва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5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7" w:name="n87"/>
      <w:bookmarkEnd w:id="87"/>
      <w:r w:rsidRPr="00410AAD">
        <w:rPr>
          <w:rFonts w:ascii="Times New Roman" w:hAnsi="Times New Roman"/>
          <w:sz w:val="28"/>
          <w:szCs w:val="28"/>
          <w:lang w:eastAsia="uk-UA"/>
        </w:rPr>
        <w:t>14)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(за рахунок джерел,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6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11 та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5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13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88" w:name="n88"/>
      <w:bookmarkStart w:id="89" w:name="n89"/>
      <w:bookmarkStart w:id="90" w:name="n167"/>
      <w:bookmarkStart w:id="91" w:name="n90"/>
      <w:bookmarkEnd w:id="88"/>
      <w:bookmarkEnd w:id="89"/>
      <w:bookmarkEnd w:id="90"/>
      <w:bookmarkEnd w:id="91"/>
      <w:r w:rsidRPr="00410AAD">
        <w:rPr>
          <w:rFonts w:ascii="Times New Roman" w:hAnsi="Times New Roman"/>
          <w:sz w:val="28"/>
          <w:szCs w:val="28"/>
          <w:lang w:eastAsia="uk-UA"/>
        </w:rPr>
        <w:t xml:space="preserve">15) проведення будівництва, реконструкції (реставрації) та капітального ремонту об’єктів Державної кримінально-виконавчої служби України за бюджетною програмою </w:t>
      </w:r>
      <w:r w:rsidR="00316E12">
        <w:rPr>
          <w:rFonts w:ascii="Times New Roman" w:hAnsi="Times New Roman"/>
          <w:sz w:val="28"/>
          <w:szCs w:val="28"/>
          <w:lang w:eastAsia="uk-UA"/>
        </w:rPr>
        <w:t>"</w:t>
      </w:r>
      <w:r w:rsidRPr="00410AAD">
        <w:rPr>
          <w:rFonts w:ascii="Times New Roman" w:hAnsi="Times New Roman"/>
          <w:sz w:val="28"/>
          <w:szCs w:val="28"/>
          <w:lang w:eastAsia="uk-UA"/>
        </w:rPr>
        <w:t>Виконання покарань установами і органами Державної кримінально-виконавчої служби України</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(код</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3601020)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6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92" w:name="n91"/>
      <w:bookmarkStart w:id="93" w:name="n92"/>
      <w:bookmarkStart w:id="94" w:name="n93"/>
      <w:bookmarkStart w:id="95" w:name="n94"/>
      <w:bookmarkStart w:id="96" w:name="n95"/>
      <w:bookmarkStart w:id="97" w:name="n96"/>
      <w:bookmarkStart w:id="98" w:name="n97"/>
      <w:bookmarkStart w:id="99" w:name="n196"/>
      <w:bookmarkStart w:id="100" w:name="n198"/>
      <w:bookmarkStart w:id="101" w:name="n197"/>
      <w:bookmarkEnd w:id="92"/>
      <w:bookmarkEnd w:id="93"/>
      <w:bookmarkEnd w:id="94"/>
      <w:bookmarkEnd w:id="95"/>
      <w:bookmarkEnd w:id="96"/>
      <w:bookmarkEnd w:id="97"/>
      <w:bookmarkEnd w:id="98"/>
      <w:bookmarkEnd w:id="99"/>
      <w:bookmarkEnd w:id="100"/>
      <w:bookmarkEnd w:id="101"/>
      <w:r w:rsidRPr="00410AAD">
        <w:rPr>
          <w:rFonts w:ascii="Times New Roman" w:hAnsi="Times New Roman"/>
          <w:sz w:val="28"/>
          <w:szCs w:val="28"/>
          <w:lang w:eastAsia="uk-UA"/>
        </w:rPr>
        <w:t>16) розвиток інфраструктури наукової і науково-технічної діяльності Національної академії наук України, національних галузевих академій наук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7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12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17) субвенцію з державного бюджету місцевим бюджетам на реалізацію програми </w:t>
      </w:r>
      <w:r w:rsidR="00316E12">
        <w:rPr>
          <w:rFonts w:ascii="Times New Roman" w:hAnsi="Times New Roman"/>
          <w:sz w:val="28"/>
          <w:szCs w:val="28"/>
          <w:lang w:eastAsia="uk-UA"/>
        </w:rPr>
        <w:t>"</w:t>
      </w:r>
      <w:r w:rsidRPr="00410AAD">
        <w:rPr>
          <w:rFonts w:ascii="Times New Roman" w:hAnsi="Times New Roman"/>
          <w:sz w:val="28"/>
          <w:szCs w:val="28"/>
          <w:lang w:eastAsia="uk-UA"/>
        </w:rPr>
        <w:t>Спроможна школа для кращих результатів</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(код</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2211260)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7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18) закупівлю високовартісного медичного обладнання для закладів охорони здоров’я за бюджетною програмою </w:t>
      </w:r>
      <w:r w:rsidR="00316E12">
        <w:rPr>
          <w:rFonts w:ascii="Times New Roman" w:hAnsi="Times New Roman"/>
          <w:sz w:val="28"/>
          <w:szCs w:val="28"/>
          <w:lang w:eastAsia="uk-UA"/>
        </w:rPr>
        <w:t>"</w:t>
      </w:r>
      <w:r w:rsidRPr="00410AAD">
        <w:rPr>
          <w:rFonts w:ascii="Times New Roman" w:hAnsi="Times New Roman"/>
          <w:sz w:val="28"/>
          <w:szCs w:val="28"/>
          <w:lang w:eastAsia="uk-UA"/>
        </w:rPr>
        <w:t>Забезпечення медичних заходів окремих державних програм та комплексних заходів програмного характеру</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w:t>
      </w:r>
      <w:r w:rsidR="00C36898">
        <w:rPr>
          <w:rFonts w:ascii="Times New Roman" w:hAnsi="Times New Roman"/>
          <w:sz w:val="28"/>
          <w:szCs w:val="28"/>
          <w:lang w:eastAsia="uk-UA"/>
        </w:rPr>
        <w:t xml:space="preserve">(код </w:t>
      </w:r>
      <w:r w:rsidRPr="00410AAD">
        <w:rPr>
          <w:rFonts w:ascii="Times New Roman" w:hAnsi="Times New Roman"/>
          <w:sz w:val="28"/>
          <w:szCs w:val="28"/>
          <w:lang w:eastAsia="uk-UA"/>
        </w:rPr>
        <w:t>2301400) (за рахунок джерел,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7 статті</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11 цього Закону);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19) здійснення заходів у сфері культури за бюджетною програмою </w:t>
      </w:r>
      <w:r w:rsidR="00316E12">
        <w:rPr>
          <w:rFonts w:ascii="Times New Roman" w:hAnsi="Times New Roman"/>
          <w:sz w:val="28"/>
          <w:szCs w:val="28"/>
          <w:lang w:eastAsia="uk-UA"/>
        </w:rPr>
        <w:t>"</w:t>
      </w:r>
      <w:r w:rsidRPr="00410AAD">
        <w:rPr>
          <w:rFonts w:ascii="Times New Roman" w:hAnsi="Times New Roman"/>
          <w:sz w:val="28"/>
          <w:szCs w:val="28"/>
          <w:lang w:eastAsia="uk-UA"/>
        </w:rPr>
        <w:t>Фонд розвитку закладів загальнодержавного значення, в тому числі їх будівництво</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(код</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3801280) (за рахунок джерел, визначених пунктом</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7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p>
    <w:p w:rsidR="004A6E40"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20) матеріально-технічне забезпечення та </w:t>
      </w:r>
      <w:proofErr w:type="spellStart"/>
      <w:r w:rsidRPr="00410AAD">
        <w:rPr>
          <w:rFonts w:ascii="Times New Roman" w:hAnsi="Times New Roman"/>
          <w:sz w:val="28"/>
          <w:szCs w:val="28"/>
          <w:lang w:eastAsia="uk-UA"/>
        </w:rPr>
        <w:t>цифровізацію</w:t>
      </w:r>
      <w:proofErr w:type="spellEnd"/>
      <w:r w:rsidRPr="00410AAD">
        <w:rPr>
          <w:rFonts w:ascii="Times New Roman" w:hAnsi="Times New Roman"/>
          <w:sz w:val="28"/>
          <w:szCs w:val="28"/>
          <w:lang w:eastAsia="uk-UA"/>
        </w:rPr>
        <w:t xml:space="preserve"> сфери фізичної культури та спорту (за рахунок джерел, визначених пунктом</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7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11 цього Закону)</w:t>
      </w:r>
      <w:r w:rsidR="004A6E40" w:rsidRPr="00410AAD">
        <w:rPr>
          <w:rFonts w:ascii="Times New Roman" w:hAnsi="Times New Roman"/>
          <w:sz w:val="28"/>
          <w:szCs w:val="28"/>
          <w:lang w:eastAsia="uk-UA"/>
        </w:rPr>
        <w:t>;</w:t>
      </w:r>
    </w:p>
    <w:p w:rsidR="004A6E40" w:rsidRPr="00410AAD" w:rsidRDefault="004A6E40"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21) реалізацію програми допомоги Європейського Союзу щодо підтримки реалізації державної політики у сфері транспорту (за рахунок джерел, визначених пунктом 8 статті 12 цього Закону);</w:t>
      </w:r>
    </w:p>
    <w:p w:rsidR="004A6E40" w:rsidRPr="00410AAD" w:rsidRDefault="004A6E40"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22) фінансове забезпечення заходів із забезпечення безпеки дорожнього руху відповідно до державних програм (за рахунок джерел, визначених пунктом 9 статті 12 цього Закону);</w:t>
      </w:r>
    </w:p>
    <w:p w:rsidR="00E66BA8" w:rsidRDefault="004A6E40"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23) оновлення рухомого складу для перевезення пасажирів та модернізацію залізничної інфраструктури для розвитку пасажирських перевезень (за рахунок джерел, визначених пунктом 10 статті 12 цього Закону)</w:t>
      </w:r>
      <w:r w:rsidR="00E66BA8" w:rsidRPr="00410AAD">
        <w:rPr>
          <w:rFonts w:ascii="Times New Roman" w:hAnsi="Times New Roman"/>
          <w:sz w:val="28"/>
          <w:szCs w:val="28"/>
          <w:lang w:eastAsia="uk-UA"/>
        </w:rPr>
        <w:t>.</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02" w:name="n195"/>
      <w:bookmarkStart w:id="103" w:name="n98"/>
      <w:bookmarkEnd w:id="102"/>
      <w:bookmarkEnd w:id="103"/>
      <w:r w:rsidRPr="00D1094E">
        <w:rPr>
          <w:rFonts w:ascii="Times New Roman" w:hAnsi="Times New Roman"/>
          <w:b/>
          <w:bCs/>
          <w:sz w:val="28"/>
          <w:szCs w:val="28"/>
          <w:lang w:eastAsia="uk-UA"/>
        </w:rPr>
        <w:lastRenderedPageBreak/>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15.</w:t>
      </w:r>
      <w:r w:rsidRPr="00410AAD">
        <w:rPr>
          <w:rFonts w:ascii="Times New Roman" w:hAnsi="Times New Roman"/>
          <w:sz w:val="28"/>
          <w:szCs w:val="28"/>
          <w:lang w:eastAsia="uk-UA"/>
        </w:rPr>
        <w:t xml:space="preserve"> Установити, що у 2022</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році Національний банк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України резервів у порядку та розмірах,</w:t>
      </w:r>
      <w:r w:rsidR="008C57A8" w:rsidRPr="00410AAD">
        <w:rPr>
          <w:rFonts w:ascii="Times New Roman" w:hAnsi="Times New Roman"/>
          <w:sz w:val="28"/>
          <w:szCs w:val="28"/>
          <w:lang w:eastAsia="uk-UA"/>
        </w:rPr>
        <w:t xml:space="preserve"> що</w:t>
      </w:r>
      <w:r w:rsidRPr="00410AAD">
        <w:rPr>
          <w:rFonts w:ascii="Times New Roman" w:hAnsi="Times New Roman"/>
          <w:sz w:val="28"/>
          <w:szCs w:val="28"/>
          <w:lang w:eastAsia="uk-UA"/>
        </w:rPr>
        <w:t xml:space="preserve"> визначен</w:t>
      </w:r>
      <w:r w:rsidR="00987390">
        <w:rPr>
          <w:rFonts w:ascii="Times New Roman" w:hAnsi="Times New Roman"/>
          <w:sz w:val="28"/>
          <w:szCs w:val="28"/>
          <w:lang w:eastAsia="uk-UA"/>
        </w:rPr>
        <w:t>і</w:t>
      </w:r>
      <w:r w:rsidRPr="00410AAD">
        <w:rPr>
          <w:rFonts w:ascii="Times New Roman" w:hAnsi="Times New Roman"/>
          <w:sz w:val="28"/>
          <w:szCs w:val="28"/>
          <w:lang w:eastAsia="uk-UA"/>
        </w:rPr>
        <w:t xml:space="preserve"> Законом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Національний банк України</w:t>
      </w:r>
      <w:r w:rsidR="00316E12">
        <w:rPr>
          <w:rFonts w:ascii="Times New Roman" w:hAnsi="Times New Roman"/>
          <w:sz w:val="28"/>
          <w:szCs w:val="28"/>
          <w:lang w:eastAsia="uk-UA"/>
        </w:rPr>
        <w:t>"</w:t>
      </w:r>
      <w:r w:rsidRPr="00410AAD">
        <w:rPr>
          <w:rFonts w:ascii="Times New Roman" w:hAnsi="Times New Roman"/>
          <w:sz w:val="28"/>
          <w:szCs w:val="28"/>
          <w:lang w:eastAsia="uk-UA"/>
        </w:rPr>
        <w:t>, перераховує до Державного бюджету України кошти на загальну суму не менш як 13.581.000 тис.</w:t>
      </w:r>
      <w:r w:rsidR="00303C37" w:rsidRPr="00410AAD">
        <w:rPr>
          <w:rFonts w:ascii="Times New Roman" w:hAnsi="Times New Roman"/>
          <w:sz w:val="28"/>
          <w:szCs w:val="28"/>
          <w:lang w:eastAsia="uk-UA"/>
        </w:rPr>
        <w:t xml:space="preserve"> </w:t>
      </w:r>
      <w:r w:rsidRPr="00410AAD">
        <w:rPr>
          <w:rFonts w:ascii="Times New Roman" w:hAnsi="Times New Roman"/>
          <w:sz w:val="28"/>
          <w:szCs w:val="28"/>
          <w:lang w:eastAsia="uk-UA"/>
        </w:rPr>
        <w:t xml:space="preserve">гривень. </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04" w:name="n199"/>
      <w:bookmarkStart w:id="105" w:name="n99"/>
      <w:bookmarkEnd w:id="104"/>
      <w:bookmarkEnd w:id="105"/>
      <w:r w:rsidRPr="00410AAD">
        <w:rPr>
          <w:rFonts w:ascii="Times New Roman" w:hAnsi="Times New Roman"/>
          <w:sz w:val="28"/>
          <w:szCs w:val="28"/>
          <w:lang w:eastAsia="uk-UA"/>
        </w:rPr>
        <w:t>Кошти, передбачені у частині першій цієї статті, перераховуються Національним банком України до Державного бюджету України відповідно до графіка, встановленого Міністерством фінансів України.</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06" w:name="n100"/>
      <w:bookmarkEnd w:id="106"/>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16.</w:t>
      </w:r>
      <w:r w:rsidRPr="00410AAD">
        <w:rPr>
          <w:rFonts w:ascii="Times New Roman" w:hAnsi="Times New Roman"/>
          <w:sz w:val="28"/>
          <w:szCs w:val="28"/>
          <w:lang w:eastAsia="uk-UA"/>
        </w:rPr>
        <w:t xml:space="preserve">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 до цього Закону, з подальшим придбанням у державну власність в обмін на такі облігації акцій банків та обмін облігацій внутрішньої державної позики на ринкових умовах, що були раніше випущені з метою поповнення статутних капіталів банків, з відповідним коригуванням граничного обсягу державного боргу, визначеного цим Законом, а також інформуванням у тижневий строк Комітету Верховної Ради України з питань бюджету.</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07" w:name="n101"/>
      <w:bookmarkEnd w:id="107"/>
      <w:r w:rsidRPr="00410AAD">
        <w:rPr>
          <w:rFonts w:ascii="Times New Roman" w:hAnsi="Times New Roman"/>
          <w:sz w:val="28"/>
          <w:szCs w:val="28"/>
          <w:lang w:eastAsia="uk-UA"/>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w:t>
      </w:r>
      <w:r w:rsidR="00C36898">
        <w:rPr>
          <w:rFonts w:ascii="Times New Roman" w:hAnsi="Times New Roman"/>
          <w:sz w:val="28"/>
          <w:szCs w:val="28"/>
          <w:lang w:eastAsia="uk-UA"/>
        </w:rPr>
        <w:t xml:space="preserve"> обсяги, встановлені додатком № </w:t>
      </w:r>
      <w:r w:rsidRPr="00410AAD">
        <w:rPr>
          <w:rFonts w:ascii="Times New Roman" w:hAnsi="Times New Roman"/>
          <w:sz w:val="28"/>
          <w:szCs w:val="28"/>
          <w:lang w:eastAsia="uk-UA"/>
        </w:rPr>
        <w:t>2 до цього Закону.</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bCs/>
          <w:sz w:val="28"/>
          <w:szCs w:val="28"/>
          <w:lang w:eastAsia="uk-UA"/>
        </w:rPr>
        <w:t>Стаття</w:t>
      </w:r>
      <w:r w:rsidR="00C36898"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17.</w:t>
      </w:r>
      <w:r w:rsidRPr="00410AAD">
        <w:rPr>
          <w:rFonts w:ascii="Times New Roman" w:hAnsi="Times New Roman"/>
          <w:sz w:val="28"/>
          <w:szCs w:val="28"/>
          <w:lang w:eastAsia="uk-UA"/>
        </w:rPr>
        <w:t xml:space="preserve">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00C36898">
        <w:rPr>
          <w:rFonts w:ascii="Times New Roman" w:hAnsi="Times New Roman"/>
          <w:sz w:val="28"/>
          <w:szCs w:val="28"/>
          <w:lang w:eastAsia="uk-UA"/>
        </w:rPr>
        <w:t xml:space="preserve"> </w:t>
      </w:r>
      <w:r w:rsidRPr="00410AAD">
        <w:rPr>
          <w:rFonts w:ascii="Times New Roman" w:hAnsi="Times New Roman"/>
          <w:sz w:val="28"/>
          <w:szCs w:val="28"/>
          <w:lang w:eastAsia="uk-UA"/>
        </w:rPr>
        <w:t>2 до цього Закону, в обмін на такі облігації векселів, виданих Фондом гарантування вкладів фізичних осіб, з відповідним коригуванням граничного обсягу державного боргу, визначеного цим Законом.</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08" w:name="n103"/>
      <w:bookmarkEnd w:id="108"/>
      <w:r w:rsidRPr="00410AAD">
        <w:rPr>
          <w:rFonts w:ascii="Times New Roman" w:hAnsi="Times New Roman"/>
          <w:sz w:val="28"/>
          <w:szCs w:val="28"/>
          <w:lang w:eastAsia="uk-UA"/>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w:t>
      </w:r>
      <w:r w:rsidR="00455E2E">
        <w:rPr>
          <w:rFonts w:ascii="Times New Roman" w:hAnsi="Times New Roman"/>
          <w:sz w:val="28"/>
          <w:szCs w:val="28"/>
          <w:lang w:eastAsia="uk-UA"/>
        </w:rPr>
        <w:t xml:space="preserve"> обсяги, встановлені додатком № </w:t>
      </w:r>
      <w:r w:rsidRPr="00410AAD">
        <w:rPr>
          <w:rFonts w:ascii="Times New Roman" w:hAnsi="Times New Roman"/>
          <w:sz w:val="28"/>
          <w:szCs w:val="28"/>
          <w:lang w:eastAsia="uk-UA"/>
        </w:rPr>
        <w:t>2 до цього Закону.</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lang w:eastAsia="uk-UA"/>
        </w:rPr>
        <w:t>Стаття</w:t>
      </w:r>
      <w:r w:rsidR="00904570" w:rsidRPr="00D1094E">
        <w:rPr>
          <w:rFonts w:ascii="Times New Roman" w:hAnsi="Times New Roman"/>
          <w:b/>
          <w:sz w:val="28"/>
          <w:szCs w:val="28"/>
          <w:lang w:eastAsia="uk-UA"/>
        </w:rPr>
        <w:t xml:space="preserve"> </w:t>
      </w:r>
      <w:r w:rsidRPr="00D1094E">
        <w:rPr>
          <w:rFonts w:ascii="Times New Roman" w:hAnsi="Times New Roman"/>
          <w:b/>
          <w:sz w:val="28"/>
          <w:szCs w:val="28"/>
          <w:lang w:eastAsia="uk-UA"/>
        </w:rPr>
        <w:t>18.</w:t>
      </w:r>
      <w:r w:rsidRPr="00410AAD">
        <w:rPr>
          <w:rFonts w:ascii="Times New Roman" w:hAnsi="Times New Roman"/>
          <w:sz w:val="28"/>
          <w:szCs w:val="28"/>
          <w:lang w:eastAsia="uk-UA"/>
        </w:rPr>
        <w:t xml:space="preserve"> Установити, що, як виняток з положень частини шостої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108 Бюджетного кодексу України, розподіл субвенції з державного бюджету місцевим бюджетам на реалізацію проектів у рамках Надзвичайної кредитної програми для відновлення України та субвенції з державного бюджету місцевим бюджетам на реалізацію проектів в рамках Програми з </w:t>
      </w:r>
      <w:r w:rsidRPr="00410AAD">
        <w:rPr>
          <w:rFonts w:ascii="Times New Roman" w:hAnsi="Times New Roman"/>
          <w:sz w:val="28"/>
          <w:szCs w:val="28"/>
          <w:lang w:eastAsia="uk-UA"/>
        </w:rPr>
        <w:lastRenderedPageBreak/>
        <w:t>відновлення України між місцевими бюджетами здійснюється Кабінетом Міністрів України.</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09" w:name="n105"/>
      <w:bookmarkEnd w:id="109"/>
      <w:r w:rsidRPr="00D1094E">
        <w:rPr>
          <w:rFonts w:ascii="Times New Roman" w:hAnsi="Times New Roman"/>
          <w:b/>
          <w:bCs/>
          <w:sz w:val="28"/>
          <w:szCs w:val="28"/>
          <w:lang w:eastAsia="uk-UA"/>
        </w:rPr>
        <w:t>Стаття</w:t>
      </w:r>
      <w:r w:rsidR="00904570"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19.</w:t>
      </w:r>
      <w:r w:rsidRPr="00410AAD">
        <w:rPr>
          <w:rFonts w:ascii="Times New Roman" w:hAnsi="Times New Roman"/>
          <w:sz w:val="28"/>
          <w:szCs w:val="28"/>
          <w:lang w:eastAsia="uk-UA"/>
        </w:rPr>
        <w:t xml:space="preserve"> Установити, що у 2022</w:t>
      </w:r>
      <w:r w:rsidR="00904570">
        <w:rPr>
          <w:rFonts w:ascii="Times New Roman" w:hAnsi="Times New Roman"/>
          <w:sz w:val="28"/>
          <w:szCs w:val="28"/>
          <w:lang w:eastAsia="uk-UA"/>
        </w:rPr>
        <w:t xml:space="preserve"> </w:t>
      </w:r>
      <w:r w:rsidRPr="00410AAD">
        <w:rPr>
          <w:rFonts w:ascii="Times New Roman" w:hAnsi="Times New Roman"/>
          <w:sz w:val="28"/>
          <w:szCs w:val="28"/>
          <w:lang w:eastAsia="uk-UA"/>
        </w:rPr>
        <w:t>році реалізація державних гарантій медичного обслуговування населення за програмою медичних гарантій здійснюється у порядку, встановленому Кабінетом Міністрів України.</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10" w:name="n106"/>
      <w:bookmarkStart w:id="111" w:name="n107"/>
      <w:bookmarkEnd w:id="110"/>
      <w:bookmarkEnd w:id="111"/>
      <w:r w:rsidRPr="00D1094E">
        <w:rPr>
          <w:rFonts w:ascii="Times New Roman" w:hAnsi="Times New Roman"/>
          <w:b/>
          <w:bCs/>
          <w:sz w:val="28"/>
          <w:szCs w:val="28"/>
          <w:lang w:eastAsia="uk-UA"/>
        </w:rPr>
        <w:t>Стаття 20.</w:t>
      </w:r>
      <w:r w:rsidRPr="00410AAD">
        <w:rPr>
          <w:rFonts w:ascii="Times New Roman" w:hAnsi="Times New Roman"/>
          <w:sz w:val="28"/>
          <w:szCs w:val="28"/>
          <w:lang w:eastAsia="uk-UA"/>
        </w:rPr>
        <w:t xml:space="preserve"> Установити, що господарські товариства, у статутному капіталі яких 100</w:t>
      </w:r>
      <w:r w:rsidR="00904570">
        <w:rPr>
          <w:rFonts w:ascii="Times New Roman" w:hAnsi="Times New Roman"/>
          <w:sz w:val="28"/>
          <w:szCs w:val="28"/>
          <w:lang w:eastAsia="uk-UA"/>
        </w:rPr>
        <w:t xml:space="preserve"> </w:t>
      </w:r>
      <w:r w:rsidRPr="00410AAD">
        <w:rPr>
          <w:rFonts w:ascii="Times New Roman" w:hAnsi="Times New Roman"/>
          <w:sz w:val="28"/>
          <w:szCs w:val="28"/>
          <w:lang w:eastAsia="uk-UA"/>
        </w:rPr>
        <w:t>відсотків акцій (часток) належать державі,</w:t>
      </w:r>
      <w:r w:rsidR="00455E2E">
        <w:rPr>
          <w:rFonts w:ascii="Times New Roman" w:hAnsi="Times New Roman"/>
          <w:sz w:val="28"/>
          <w:szCs w:val="28"/>
          <w:lang w:eastAsia="uk-UA"/>
        </w:rPr>
        <w:t xml:space="preserve"> та господарські товариства, 10</w:t>
      </w:r>
      <w:r w:rsidR="009E27EF">
        <w:rPr>
          <w:rFonts w:ascii="Times New Roman" w:hAnsi="Times New Roman"/>
          <w:sz w:val="28"/>
          <w:szCs w:val="28"/>
          <w:lang w:eastAsia="uk-UA"/>
        </w:rPr>
        <w:t>0</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відсотків акцій (часток) яких належать господарським товариствам, част</w:t>
      </w:r>
      <w:r w:rsidR="00455E2E">
        <w:rPr>
          <w:rFonts w:ascii="Times New Roman" w:hAnsi="Times New Roman"/>
          <w:sz w:val="28"/>
          <w:szCs w:val="28"/>
          <w:lang w:eastAsia="uk-UA"/>
        </w:rPr>
        <w:t xml:space="preserve">ка держави в яких становить 100 </w:t>
      </w:r>
      <w:r w:rsidRPr="00410AAD">
        <w:rPr>
          <w:rFonts w:ascii="Times New Roman" w:hAnsi="Times New Roman"/>
          <w:sz w:val="28"/>
          <w:szCs w:val="28"/>
          <w:lang w:eastAsia="uk-UA"/>
        </w:rPr>
        <w:t>відсотків, які не прийняли рішення про нарахування дивідендів до 1</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травня року, що настає за звітним, сплачують до державного бюджету частину чистого прибутку на державну частку в розмірі, визначеному за базовими нормативами відрахування частки прибутку, що спрямовується на виплату дивідендів, установленими на в</w:t>
      </w:r>
      <w:r w:rsidR="00455E2E">
        <w:rPr>
          <w:rFonts w:ascii="Times New Roman" w:hAnsi="Times New Roman"/>
          <w:sz w:val="28"/>
          <w:szCs w:val="28"/>
          <w:lang w:eastAsia="uk-UA"/>
        </w:rPr>
        <w:t xml:space="preserve">ідповідний рік, але не менше 90 </w:t>
      </w:r>
      <w:r w:rsidRPr="00410AAD">
        <w:rPr>
          <w:rFonts w:ascii="Times New Roman" w:hAnsi="Times New Roman"/>
          <w:sz w:val="28"/>
          <w:szCs w:val="28"/>
          <w:lang w:eastAsia="uk-UA"/>
        </w:rPr>
        <w:t>відсотків, до 1</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липня року, що настає за звітним.</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12" w:name="n108"/>
      <w:bookmarkEnd w:id="112"/>
      <w:r w:rsidRPr="00410AAD">
        <w:rPr>
          <w:rFonts w:ascii="Times New Roman" w:hAnsi="Times New Roman"/>
          <w:sz w:val="28"/>
          <w:szCs w:val="28"/>
          <w:lang w:eastAsia="uk-UA"/>
        </w:rPr>
        <w:t>Господарські товариства, у статутному капіталі яких є корпоративні права держави, та господарські товариства, 50 і більше відсотків акцій (часток) яких належать господарським товариствам, частка держави в яких становить 100</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відсотків (крім тих, що визначені частиною першою цієї статті), які не прийняли рішення про нарахування дивідендів до 1</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травня року, що настає за звітним, сплачують до державного бюджету та іншим учасникам господарського товариства </w:t>
      </w:r>
      <w:proofErr w:type="spellStart"/>
      <w:r w:rsidRPr="00410AAD">
        <w:rPr>
          <w:rFonts w:ascii="Times New Roman" w:hAnsi="Times New Roman"/>
          <w:sz w:val="28"/>
          <w:szCs w:val="28"/>
          <w:lang w:eastAsia="uk-UA"/>
        </w:rPr>
        <w:t>пропорційно</w:t>
      </w:r>
      <w:proofErr w:type="spellEnd"/>
      <w:r w:rsidRPr="00410AAD">
        <w:rPr>
          <w:rFonts w:ascii="Times New Roman" w:hAnsi="Times New Roman"/>
          <w:sz w:val="28"/>
          <w:szCs w:val="28"/>
          <w:lang w:eastAsia="uk-UA"/>
        </w:rPr>
        <w:t xml:space="preserve"> розміру їх акцій (часток) у статутному капіталі господарського товариства частину чистого прибутку в розмірі, визначеному за базовими нормативами відрахування частки прибутку, що спрямовується на виплату дивідендів, установленими на відповідний рік, але не менше 90 відсотків, до 1</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липня року, що настає за звітним.</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13" w:name="n109"/>
      <w:bookmarkEnd w:id="113"/>
      <w:r w:rsidRPr="00410AAD">
        <w:rPr>
          <w:rFonts w:ascii="Times New Roman" w:hAnsi="Times New Roman"/>
          <w:sz w:val="28"/>
          <w:szCs w:val="28"/>
          <w:lang w:eastAsia="uk-UA"/>
        </w:rPr>
        <w:t>На суму несвоєчасно сплачених коштів (частини чистого прибутку) до державного бюджету контролюючими органами нараховується пеня, яка сплачується до загального фонду Державного бюджету України з розрахунку подвійної облікової ставки Національного банку України від суми недоплати, розрахованої за кожний день прострочення платежу, починаючи з наступного дня після настання строку платежу і по день сплати включно.</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14" w:name="n110"/>
      <w:bookmarkEnd w:id="114"/>
      <w:r w:rsidRPr="00410AAD">
        <w:rPr>
          <w:rFonts w:ascii="Times New Roman" w:hAnsi="Times New Roman"/>
          <w:sz w:val="28"/>
          <w:szCs w:val="28"/>
          <w:lang w:eastAsia="uk-UA"/>
        </w:rPr>
        <w:t>Суб’єкти управління об’єктами державної власності забезпечують реалізацію дивідендної політики держави стосовно господарських товариств, у статутному капіталі яких є корпоративні права держави, шляхом здійснення відповідних заходів щодо прийняття в межах корпоративних прав держави рішень про визначення розміру, порядку та строків виплати дивідендів господарськими товариствами згідно з їх установчими документами та законодавством.</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15" w:name="n111"/>
      <w:bookmarkEnd w:id="115"/>
      <w:r w:rsidRPr="00D1094E">
        <w:rPr>
          <w:rFonts w:ascii="Times New Roman" w:hAnsi="Times New Roman"/>
          <w:b/>
          <w:bCs/>
          <w:sz w:val="28"/>
          <w:szCs w:val="28"/>
          <w:lang w:eastAsia="uk-UA"/>
        </w:rPr>
        <w:lastRenderedPageBreak/>
        <w:t>Стаття</w:t>
      </w:r>
      <w:r w:rsidR="00904570"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21.</w:t>
      </w:r>
      <w:r w:rsidRPr="00410AAD">
        <w:rPr>
          <w:rFonts w:ascii="Times New Roman" w:hAnsi="Times New Roman"/>
          <w:sz w:val="28"/>
          <w:szCs w:val="28"/>
          <w:lang w:eastAsia="uk-UA"/>
        </w:rPr>
        <w:t xml:space="preserve"> До законодавчого врегулювання питання функціонування Верховного Суду України утримання суддів Верховного Суду України та працівників його апарату здійснюється в межах бюджетних призначень, передбачених Верховному Суду.</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bCs/>
          <w:sz w:val="28"/>
          <w:szCs w:val="28"/>
          <w:lang w:eastAsia="uk-UA"/>
        </w:rPr>
      </w:pPr>
      <w:bookmarkStart w:id="116" w:name="n112"/>
      <w:bookmarkStart w:id="117" w:name="n113"/>
      <w:bookmarkStart w:id="118" w:name="n114"/>
      <w:bookmarkEnd w:id="116"/>
      <w:bookmarkEnd w:id="117"/>
      <w:bookmarkEnd w:id="118"/>
      <w:r w:rsidRPr="00D1094E">
        <w:rPr>
          <w:rFonts w:ascii="Times New Roman" w:hAnsi="Times New Roman"/>
          <w:b/>
          <w:bCs/>
          <w:sz w:val="28"/>
          <w:szCs w:val="28"/>
          <w:lang w:eastAsia="uk-UA"/>
        </w:rPr>
        <w:t>Стаття</w:t>
      </w:r>
      <w:r w:rsidR="00904570"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22.</w:t>
      </w:r>
      <w:r w:rsidRPr="00410AAD">
        <w:rPr>
          <w:rFonts w:ascii="Times New Roman" w:hAnsi="Times New Roman"/>
          <w:bCs/>
          <w:sz w:val="28"/>
          <w:szCs w:val="28"/>
          <w:lang w:eastAsia="uk-UA"/>
        </w:rPr>
        <w:t xml:space="preserve"> </w:t>
      </w:r>
      <w:bookmarkStart w:id="119" w:name="n115"/>
      <w:bookmarkEnd w:id="119"/>
      <w:r w:rsidRPr="00410AAD">
        <w:rPr>
          <w:rFonts w:ascii="Times New Roman" w:hAnsi="Times New Roman"/>
          <w:bCs/>
          <w:sz w:val="28"/>
          <w:szCs w:val="28"/>
          <w:lang w:eastAsia="uk-UA"/>
        </w:rPr>
        <w:t>Установити, що у 2022</w:t>
      </w:r>
      <w:r w:rsidR="00303C37" w:rsidRPr="00410AAD">
        <w:rPr>
          <w:rFonts w:ascii="Times New Roman" w:hAnsi="Times New Roman"/>
          <w:bCs/>
          <w:sz w:val="28"/>
          <w:szCs w:val="28"/>
          <w:lang w:eastAsia="uk-UA"/>
        </w:rPr>
        <w:t> </w:t>
      </w:r>
      <w:r w:rsidRPr="00410AAD">
        <w:rPr>
          <w:rFonts w:ascii="Times New Roman" w:hAnsi="Times New Roman"/>
          <w:bCs/>
          <w:sz w:val="28"/>
          <w:szCs w:val="28"/>
          <w:lang w:eastAsia="uk-UA"/>
        </w:rPr>
        <w:t>році для всіх категорій працівників установ, закладів та організацій бюджетної сфери, державних органів розмір заробітної плати (грошового забезпечення) може змінюватися виключно в межах бюджетних призначень на оплату праці, передбачених у державному бюджеті.</w:t>
      </w:r>
    </w:p>
    <w:p w:rsidR="00455E2E" w:rsidRPr="00410AAD" w:rsidRDefault="00455E2E" w:rsidP="007A2EFD">
      <w:pPr>
        <w:shd w:val="clear" w:color="auto" w:fill="FFFFFF"/>
        <w:spacing w:after="120"/>
        <w:ind w:firstLine="709"/>
        <w:jc w:val="both"/>
        <w:rPr>
          <w:rFonts w:ascii="Times New Roman" w:hAnsi="Times New Roman"/>
          <w:bCs/>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20" w:name="n168"/>
      <w:bookmarkStart w:id="121" w:name="n122"/>
      <w:bookmarkStart w:id="122" w:name="n123"/>
      <w:bookmarkStart w:id="123" w:name="n124"/>
      <w:bookmarkEnd w:id="120"/>
      <w:bookmarkEnd w:id="121"/>
      <w:bookmarkEnd w:id="122"/>
      <w:bookmarkEnd w:id="123"/>
      <w:r w:rsidRPr="00D1094E">
        <w:rPr>
          <w:rFonts w:ascii="Times New Roman" w:hAnsi="Times New Roman"/>
          <w:b/>
          <w:bCs/>
          <w:sz w:val="28"/>
          <w:szCs w:val="28"/>
          <w:lang w:eastAsia="uk-UA"/>
        </w:rPr>
        <w:t>Стаття</w:t>
      </w:r>
      <w:r w:rsidR="00904570" w:rsidRPr="00D1094E">
        <w:rPr>
          <w:rFonts w:ascii="Times New Roman" w:hAnsi="Times New Roman"/>
          <w:b/>
          <w:bCs/>
          <w:sz w:val="28"/>
          <w:szCs w:val="28"/>
          <w:lang w:eastAsia="uk-UA"/>
        </w:rPr>
        <w:t xml:space="preserve"> </w:t>
      </w:r>
      <w:r w:rsidRPr="00D1094E">
        <w:rPr>
          <w:rFonts w:ascii="Times New Roman" w:hAnsi="Times New Roman"/>
          <w:b/>
          <w:bCs/>
          <w:sz w:val="28"/>
          <w:szCs w:val="28"/>
          <w:lang w:eastAsia="uk-UA"/>
        </w:rPr>
        <w:t>23.</w:t>
      </w:r>
      <w:r w:rsidRPr="00410AAD">
        <w:rPr>
          <w:rFonts w:ascii="Times New Roman" w:hAnsi="Times New Roman"/>
          <w:sz w:val="28"/>
          <w:szCs w:val="28"/>
          <w:lang w:eastAsia="uk-UA"/>
        </w:rPr>
        <w:t xml:space="preserve"> Надати Міністерству фінансів України право здійснювати правочини з державними деривативами, включаючи їх обмін, випуск, купівлю, викуп та продаж, у тому числі, як виняток з положень частини першої </w:t>
      </w:r>
      <w:r w:rsidR="00455E2E">
        <w:rPr>
          <w:rFonts w:ascii="Times New Roman" w:hAnsi="Times New Roman"/>
          <w:sz w:val="28"/>
          <w:szCs w:val="28"/>
          <w:lang w:eastAsia="uk-UA"/>
        </w:rPr>
        <w:br/>
      </w:r>
      <w:r w:rsidRPr="00410AAD">
        <w:rPr>
          <w:rFonts w:ascii="Times New Roman" w:hAnsi="Times New Roman"/>
          <w:sz w:val="28"/>
          <w:szCs w:val="28"/>
          <w:lang w:eastAsia="uk-UA"/>
        </w:rPr>
        <w:t>статті</w:t>
      </w:r>
      <w:r w:rsidR="00455E2E">
        <w:rPr>
          <w:rFonts w:ascii="Times New Roman" w:hAnsi="Times New Roman"/>
          <w:sz w:val="28"/>
          <w:szCs w:val="28"/>
          <w:lang w:eastAsia="uk-UA"/>
        </w:rPr>
        <w:t xml:space="preserve"> 16 </w:t>
      </w:r>
      <w:r w:rsidRPr="00410AAD">
        <w:rPr>
          <w:rFonts w:ascii="Times New Roman" w:hAnsi="Times New Roman"/>
          <w:sz w:val="28"/>
          <w:szCs w:val="28"/>
          <w:lang w:eastAsia="uk-UA"/>
        </w:rPr>
        <w:t>Бюджетного кодексу України, за рахунок здійснення державних запозичень понад обсяги, встановлені додатком №</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2 до цього Закону, з відповідним коригуванням граничного обсягу державного боргу. Умови таких правочинів визначаються Кабінетом Міністрів України.</w:t>
      </w:r>
    </w:p>
    <w:p w:rsidR="00E66BA8" w:rsidRDefault="00E66BA8" w:rsidP="007A2EFD">
      <w:pPr>
        <w:shd w:val="clear" w:color="auto" w:fill="FFFFFF"/>
        <w:spacing w:after="120"/>
        <w:ind w:firstLine="709"/>
        <w:jc w:val="both"/>
        <w:rPr>
          <w:rFonts w:ascii="Times New Roman" w:hAnsi="Times New Roman"/>
          <w:sz w:val="28"/>
          <w:szCs w:val="28"/>
          <w:lang w:eastAsia="uk-UA"/>
        </w:rPr>
      </w:pPr>
      <w:bookmarkStart w:id="124" w:name="n125"/>
      <w:bookmarkEnd w:id="124"/>
      <w:r w:rsidRPr="00410AAD">
        <w:rPr>
          <w:rFonts w:ascii="Times New Roman" w:hAnsi="Times New Roman"/>
          <w:sz w:val="28"/>
          <w:szCs w:val="28"/>
          <w:lang w:eastAsia="uk-UA"/>
        </w:rPr>
        <w:t>На обсяг здійснених державних запозичень Міністерство фінансів України збільшує відповідні показники фінансування державного бюджету понад обсяги, встановлені додатком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2 до цього Закону.</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lang w:eastAsia="uk-UA"/>
        </w:rPr>
        <w:t>Стаття</w:t>
      </w:r>
      <w:r w:rsidR="00904570" w:rsidRPr="00D1094E">
        <w:rPr>
          <w:rFonts w:ascii="Times New Roman" w:hAnsi="Times New Roman"/>
          <w:b/>
          <w:sz w:val="28"/>
          <w:szCs w:val="28"/>
          <w:lang w:eastAsia="uk-UA"/>
        </w:rPr>
        <w:t xml:space="preserve"> </w:t>
      </w:r>
      <w:r w:rsidRPr="00D1094E">
        <w:rPr>
          <w:rFonts w:ascii="Times New Roman" w:hAnsi="Times New Roman"/>
          <w:b/>
          <w:sz w:val="28"/>
          <w:szCs w:val="28"/>
          <w:lang w:eastAsia="uk-UA"/>
        </w:rPr>
        <w:t>24.</w:t>
      </w:r>
      <w:r w:rsidRPr="00410AAD">
        <w:rPr>
          <w:rFonts w:ascii="Times New Roman" w:hAnsi="Times New Roman"/>
          <w:sz w:val="28"/>
          <w:szCs w:val="28"/>
          <w:lang w:eastAsia="uk-UA"/>
        </w:rPr>
        <w:t xml:space="preserve"> Установити, що у 2022</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році, як виняток з положень частин третьої </w:t>
      </w:r>
      <w:r w:rsidR="006313B3">
        <w:rPr>
          <w:rFonts w:ascii="Times New Roman" w:hAnsi="Times New Roman"/>
          <w:sz w:val="28"/>
          <w:szCs w:val="28"/>
          <w:lang w:eastAsia="uk-UA"/>
        </w:rPr>
        <w:t>і</w:t>
      </w:r>
      <w:r w:rsidR="006313B3" w:rsidRPr="00410AAD">
        <w:rPr>
          <w:rFonts w:ascii="Times New Roman" w:hAnsi="Times New Roman"/>
          <w:sz w:val="28"/>
          <w:szCs w:val="28"/>
          <w:lang w:eastAsia="uk-UA"/>
        </w:rPr>
        <w:t xml:space="preserve"> </w:t>
      </w:r>
      <w:r w:rsidRPr="00410AAD">
        <w:rPr>
          <w:rFonts w:ascii="Times New Roman" w:hAnsi="Times New Roman"/>
          <w:sz w:val="28"/>
          <w:szCs w:val="28"/>
          <w:lang w:eastAsia="uk-UA"/>
        </w:rPr>
        <w:t>сьомої статті</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33</w:t>
      </w:r>
      <w:r w:rsidRPr="00410AAD">
        <w:rPr>
          <w:rFonts w:ascii="Times New Roman" w:hAnsi="Times New Roman"/>
          <w:sz w:val="28"/>
          <w:szCs w:val="28"/>
          <w:vertAlign w:val="superscript"/>
          <w:lang w:eastAsia="uk-UA"/>
        </w:rPr>
        <w:t>1</w:t>
      </w:r>
      <w:r w:rsidRPr="00410AAD">
        <w:rPr>
          <w:rFonts w:ascii="Times New Roman" w:hAnsi="Times New Roman"/>
          <w:sz w:val="28"/>
          <w:szCs w:val="28"/>
          <w:lang w:eastAsia="uk-UA"/>
        </w:rPr>
        <w:t xml:space="preserve"> та пункту</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4</w:t>
      </w:r>
      <w:r w:rsidRPr="00410AAD">
        <w:rPr>
          <w:rFonts w:ascii="Times New Roman" w:hAnsi="Times New Roman"/>
          <w:sz w:val="28"/>
          <w:szCs w:val="28"/>
          <w:vertAlign w:val="superscript"/>
          <w:lang w:eastAsia="uk-UA"/>
        </w:rPr>
        <w:t>1</w:t>
      </w:r>
      <w:r w:rsidRPr="00410AAD">
        <w:rPr>
          <w:rFonts w:ascii="Times New Roman" w:hAnsi="Times New Roman"/>
          <w:sz w:val="28"/>
          <w:szCs w:val="28"/>
          <w:lang w:eastAsia="uk-UA"/>
        </w:rPr>
        <w:t xml:space="preserve"> частини першої статті</w:t>
      </w:r>
      <w:r w:rsidR="00904570">
        <w:rPr>
          <w:rFonts w:ascii="Times New Roman" w:hAnsi="Times New Roman"/>
          <w:sz w:val="28"/>
          <w:szCs w:val="28"/>
          <w:lang w:eastAsia="uk-UA"/>
        </w:rPr>
        <w:t xml:space="preserve"> </w:t>
      </w:r>
      <w:r w:rsidRPr="00410AAD">
        <w:rPr>
          <w:rFonts w:ascii="Times New Roman" w:hAnsi="Times New Roman"/>
          <w:sz w:val="28"/>
          <w:szCs w:val="28"/>
          <w:lang w:eastAsia="uk-UA"/>
        </w:rPr>
        <w:t>38 Бюджетного кодексу України, державні капітальні вкладення на розроблення та реалізацію державних інвестиційних проектів на 2022</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рік передбачаються за бюджетною програмою Міністерства економіки України (загальнодержавні видатки та кредитування) </w:t>
      </w:r>
      <w:r w:rsidR="00316E12">
        <w:rPr>
          <w:rFonts w:ascii="Times New Roman" w:hAnsi="Times New Roman"/>
          <w:sz w:val="28"/>
          <w:szCs w:val="28"/>
          <w:lang w:eastAsia="uk-UA"/>
        </w:rPr>
        <w:t>"</w:t>
      </w:r>
      <w:r w:rsidRPr="00410AAD">
        <w:rPr>
          <w:rFonts w:ascii="Times New Roman" w:hAnsi="Times New Roman"/>
          <w:sz w:val="28"/>
          <w:szCs w:val="28"/>
          <w:lang w:eastAsia="uk-UA"/>
        </w:rPr>
        <w:t>Державні капітальні вкладення на розроблення та реалізацію державних інвестиційних проектів</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(код</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 xml:space="preserve">1211120) та розподіляються у </w:t>
      </w:r>
      <w:r w:rsidR="00455E2E">
        <w:rPr>
          <w:rFonts w:ascii="Times New Roman" w:hAnsi="Times New Roman"/>
          <w:sz w:val="28"/>
          <w:szCs w:val="28"/>
          <w:lang w:eastAsia="uk-UA"/>
        </w:rPr>
        <w:br/>
      </w:r>
      <w:r w:rsidRPr="00410AAD">
        <w:rPr>
          <w:rFonts w:ascii="Times New Roman" w:hAnsi="Times New Roman"/>
          <w:sz w:val="28"/>
          <w:szCs w:val="28"/>
          <w:lang w:eastAsia="uk-UA"/>
        </w:rPr>
        <w:t>2022</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році між головними розпорядниками бюджетних коштів за рішенням Кабінету Міністрів України (яке може передбачати визначення нових бюджетних програм) на підставі рішення Міжвідомчої комісії з питань де</w:t>
      </w:r>
      <w:r w:rsidR="00303C37" w:rsidRPr="00410AAD">
        <w:rPr>
          <w:rFonts w:ascii="Times New Roman" w:hAnsi="Times New Roman"/>
          <w:sz w:val="28"/>
          <w:szCs w:val="28"/>
          <w:lang w:eastAsia="uk-UA"/>
        </w:rPr>
        <w:t>ржавних інвестиційних проектів</w:t>
      </w:r>
      <w:r w:rsidR="00CF0A37" w:rsidRPr="00410AAD">
        <w:t xml:space="preserve"> </w:t>
      </w:r>
      <w:r w:rsidR="00CF0A37" w:rsidRPr="00410AAD">
        <w:rPr>
          <w:rFonts w:ascii="Times New Roman" w:hAnsi="Times New Roman"/>
          <w:sz w:val="28"/>
          <w:szCs w:val="28"/>
          <w:lang w:eastAsia="uk-UA"/>
        </w:rPr>
        <w:t>та з подальшим погодженням з Комітетом Верховної Ради України з питань бюджету</w:t>
      </w:r>
      <w:r w:rsidR="00303C37" w:rsidRPr="00410AAD">
        <w:rPr>
          <w:rFonts w:ascii="Times New Roman" w:hAnsi="Times New Roman"/>
          <w:sz w:val="28"/>
          <w:szCs w:val="28"/>
          <w:lang w:eastAsia="uk-UA"/>
        </w:rPr>
        <w:t>.</w:t>
      </w:r>
    </w:p>
    <w:p w:rsidR="00455E2E" w:rsidRPr="00410AAD" w:rsidRDefault="00455E2E" w:rsidP="007A2EFD">
      <w:pPr>
        <w:shd w:val="clear" w:color="auto" w:fill="FFFFFF"/>
        <w:spacing w:after="120"/>
        <w:ind w:firstLine="709"/>
        <w:jc w:val="both"/>
        <w:rPr>
          <w:rFonts w:ascii="Times New Roman" w:hAnsi="Times New Roman"/>
          <w:sz w:val="28"/>
          <w:szCs w:val="28"/>
        </w:rPr>
      </w:pPr>
    </w:p>
    <w:p w:rsidR="00E66BA8"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25.</w:t>
      </w:r>
      <w:r w:rsidRPr="00410AAD">
        <w:rPr>
          <w:rFonts w:ascii="Times New Roman" w:hAnsi="Times New Roman"/>
          <w:sz w:val="28"/>
          <w:szCs w:val="28"/>
        </w:rPr>
        <w:t xml:space="preserve"> Установити, що для розподілу коштів за напрямами (об’єктами, заходами) за бюджетними програмами </w:t>
      </w:r>
      <w:r w:rsidR="00316E12">
        <w:rPr>
          <w:rFonts w:ascii="Times New Roman" w:hAnsi="Times New Roman"/>
          <w:sz w:val="28"/>
          <w:szCs w:val="28"/>
          <w:lang w:eastAsia="uk-UA"/>
        </w:rPr>
        <w:t>"</w:t>
      </w:r>
      <w:r w:rsidRPr="00410AAD">
        <w:rPr>
          <w:rFonts w:ascii="Times New Roman" w:hAnsi="Times New Roman"/>
          <w:sz w:val="28"/>
          <w:szCs w:val="28"/>
        </w:rPr>
        <w:t xml:space="preserve">Фонд розвитку закладів фахової </w:t>
      </w:r>
      <w:proofErr w:type="spellStart"/>
      <w:r w:rsidRPr="00410AAD">
        <w:rPr>
          <w:rFonts w:ascii="Times New Roman" w:hAnsi="Times New Roman"/>
          <w:sz w:val="28"/>
          <w:szCs w:val="28"/>
        </w:rPr>
        <w:t>передвищої</w:t>
      </w:r>
      <w:proofErr w:type="spellEnd"/>
      <w:r w:rsidRPr="00410AAD">
        <w:rPr>
          <w:rFonts w:ascii="Times New Roman" w:hAnsi="Times New Roman"/>
          <w:sz w:val="28"/>
          <w:szCs w:val="28"/>
        </w:rPr>
        <w:t xml:space="preserve"> та вищої освіти</w:t>
      </w:r>
      <w:r w:rsidR="00316E12">
        <w:rPr>
          <w:rFonts w:ascii="Times New Roman" w:hAnsi="Times New Roman"/>
          <w:sz w:val="28"/>
          <w:szCs w:val="28"/>
          <w:lang w:eastAsia="uk-UA"/>
        </w:rPr>
        <w:t>"</w:t>
      </w:r>
      <w:r w:rsidR="00455E2E">
        <w:rPr>
          <w:rFonts w:ascii="Times New Roman" w:hAnsi="Times New Roman"/>
          <w:sz w:val="28"/>
          <w:szCs w:val="28"/>
        </w:rPr>
        <w:t xml:space="preserve"> (код </w:t>
      </w:r>
      <w:r w:rsidRPr="00410AAD">
        <w:rPr>
          <w:rFonts w:ascii="Times New Roman" w:hAnsi="Times New Roman"/>
          <w:sz w:val="28"/>
          <w:szCs w:val="28"/>
        </w:rPr>
        <w:t xml:space="preserve">2201140), </w:t>
      </w:r>
      <w:r w:rsidR="00316E12">
        <w:rPr>
          <w:rFonts w:ascii="Times New Roman" w:hAnsi="Times New Roman"/>
          <w:sz w:val="28"/>
          <w:szCs w:val="28"/>
          <w:lang w:eastAsia="uk-UA"/>
        </w:rPr>
        <w:t>"</w:t>
      </w:r>
      <w:r w:rsidRPr="00410AAD">
        <w:rPr>
          <w:rFonts w:ascii="Times New Roman" w:hAnsi="Times New Roman"/>
          <w:sz w:val="28"/>
          <w:szCs w:val="28"/>
        </w:rPr>
        <w:t>Субвенція з державного бюджету місцевим бюджетам на створення навчально-практичних центрів сучасної професійної (професійно-технічної) освіти</w:t>
      </w:r>
      <w:r w:rsidR="00316E12">
        <w:rPr>
          <w:rFonts w:ascii="Times New Roman" w:hAnsi="Times New Roman"/>
          <w:sz w:val="28"/>
          <w:szCs w:val="28"/>
          <w:lang w:eastAsia="uk-UA"/>
        </w:rPr>
        <w:t>"</w:t>
      </w:r>
      <w:r w:rsidR="00455E2E">
        <w:rPr>
          <w:rFonts w:ascii="Times New Roman" w:hAnsi="Times New Roman"/>
          <w:sz w:val="28"/>
          <w:szCs w:val="28"/>
        </w:rPr>
        <w:t xml:space="preserve"> (код </w:t>
      </w:r>
      <w:r w:rsidRPr="00410AAD">
        <w:rPr>
          <w:rFonts w:ascii="Times New Roman" w:hAnsi="Times New Roman"/>
          <w:sz w:val="28"/>
          <w:szCs w:val="28"/>
        </w:rPr>
        <w:t xml:space="preserve">2211210), </w:t>
      </w:r>
      <w:r w:rsidR="00316E12">
        <w:rPr>
          <w:rFonts w:ascii="Times New Roman" w:hAnsi="Times New Roman"/>
          <w:sz w:val="28"/>
          <w:szCs w:val="28"/>
          <w:lang w:eastAsia="uk-UA"/>
        </w:rPr>
        <w:t>"</w:t>
      </w:r>
      <w:r w:rsidRPr="00410AAD">
        <w:rPr>
          <w:rFonts w:ascii="Times New Roman" w:hAnsi="Times New Roman"/>
          <w:sz w:val="28"/>
          <w:szCs w:val="28"/>
        </w:rPr>
        <w:t xml:space="preserve">Субвенція з державного бюджету місцевим бюджетам на реалізацію </w:t>
      </w:r>
      <w:r w:rsidRPr="00410AAD">
        <w:rPr>
          <w:rFonts w:ascii="Times New Roman" w:hAnsi="Times New Roman"/>
          <w:sz w:val="28"/>
          <w:szCs w:val="28"/>
        </w:rPr>
        <w:lastRenderedPageBreak/>
        <w:t xml:space="preserve">програми </w:t>
      </w:r>
      <w:r w:rsidR="00316E12">
        <w:rPr>
          <w:rFonts w:ascii="Times New Roman" w:hAnsi="Times New Roman"/>
          <w:sz w:val="28"/>
          <w:szCs w:val="28"/>
          <w:lang w:eastAsia="uk-UA"/>
        </w:rPr>
        <w:t>"</w:t>
      </w:r>
      <w:r w:rsidRPr="00410AAD">
        <w:rPr>
          <w:rFonts w:ascii="Times New Roman" w:hAnsi="Times New Roman"/>
          <w:sz w:val="28"/>
          <w:szCs w:val="28"/>
        </w:rPr>
        <w:t>Спроможна школа для кращих результатів</w:t>
      </w:r>
      <w:r w:rsidR="00316E12">
        <w:rPr>
          <w:rFonts w:ascii="Times New Roman" w:hAnsi="Times New Roman"/>
          <w:sz w:val="28"/>
          <w:szCs w:val="28"/>
          <w:lang w:eastAsia="uk-UA"/>
        </w:rPr>
        <w:t>"</w:t>
      </w:r>
      <w:r w:rsidR="00455E2E">
        <w:rPr>
          <w:rFonts w:ascii="Times New Roman" w:hAnsi="Times New Roman"/>
          <w:sz w:val="28"/>
          <w:szCs w:val="28"/>
        </w:rPr>
        <w:t xml:space="preserve"> (код </w:t>
      </w:r>
      <w:r w:rsidRPr="00410AAD">
        <w:rPr>
          <w:rFonts w:ascii="Times New Roman" w:hAnsi="Times New Roman"/>
          <w:sz w:val="28"/>
          <w:szCs w:val="28"/>
        </w:rPr>
        <w:t xml:space="preserve">2211260), </w:t>
      </w:r>
      <w:r w:rsidR="00316E12">
        <w:rPr>
          <w:rFonts w:ascii="Times New Roman" w:hAnsi="Times New Roman"/>
          <w:sz w:val="28"/>
          <w:szCs w:val="28"/>
          <w:lang w:eastAsia="uk-UA"/>
        </w:rPr>
        <w:t>"</w:t>
      </w:r>
      <w:r w:rsidRPr="00410AAD">
        <w:rPr>
          <w:rFonts w:ascii="Times New Roman" w:hAnsi="Times New Roman"/>
          <w:sz w:val="28"/>
          <w:szCs w:val="28"/>
        </w:rPr>
        <w:t>Субвенція з державного бюджету місцевим бюджетам на забезпечення пожежної безпеки в закладах загальної середньої освіти</w:t>
      </w:r>
      <w:r w:rsidR="00316E12">
        <w:rPr>
          <w:rFonts w:ascii="Times New Roman" w:hAnsi="Times New Roman"/>
          <w:sz w:val="28"/>
          <w:szCs w:val="28"/>
          <w:lang w:eastAsia="uk-UA"/>
        </w:rPr>
        <w:t>"</w:t>
      </w:r>
      <w:r w:rsidR="00455E2E">
        <w:rPr>
          <w:rFonts w:ascii="Times New Roman" w:hAnsi="Times New Roman"/>
          <w:sz w:val="28"/>
          <w:szCs w:val="28"/>
        </w:rPr>
        <w:t xml:space="preserve"> (код </w:t>
      </w:r>
      <w:r w:rsidRPr="00410AAD">
        <w:rPr>
          <w:rFonts w:ascii="Times New Roman" w:hAnsi="Times New Roman"/>
          <w:sz w:val="28"/>
          <w:szCs w:val="28"/>
        </w:rPr>
        <w:t>2211300) Міністерство освіти і науки України утворює комісії за кожною бюджетною програмою, до складу яких включаються представники Міністерства освіти і науки України, члени Комітету Верховної Ради України з питань бюджету (не менше 33 відсотків складу комісії) та Комітету Верховної Ради України з питань освіти, науки та інновацій (не менше 33 відсотків складу комісії).</w:t>
      </w:r>
      <w:r w:rsidRPr="00410AAD">
        <w:rPr>
          <w:rFonts w:ascii="Times New Roman" w:hAnsi="Times New Roman"/>
          <w:sz w:val="28"/>
          <w:szCs w:val="28"/>
          <w:lang w:eastAsia="uk-UA"/>
        </w:rPr>
        <w:t xml:space="preserve"> </w:t>
      </w:r>
    </w:p>
    <w:p w:rsidR="00455E2E" w:rsidRPr="00D1094E" w:rsidRDefault="00455E2E" w:rsidP="007A2EFD">
      <w:pPr>
        <w:shd w:val="clear" w:color="auto" w:fill="FFFFFF"/>
        <w:spacing w:after="120"/>
        <w:ind w:firstLine="709"/>
        <w:jc w:val="both"/>
        <w:rPr>
          <w:rFonts w:ascii="Times New Roman" w:hAnsi="Times New Roman"/>
          <w:b/>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26.</w:t>
      </w:r>
      <w:r w:rsidRPr="00410AAD">
        <w:rPr>
          <w:rFonts w:ascii="Times New Roman" w:hAnsi="Times New Roman"/>
          <w:sz w:val="28"/>
          <w:szCs w:val="28"/>
        </w:rPr>
        <w:t xml:space="preserve"> </w:t>
      </w:r>
      <w:r w:rsidR="00410AAD" w:rsidRPr="00410AAD">
        <w:rPr>
          <w:rFonts w:ascii="Times New Roman" w:hAnsi="Times New Roman"/>
          <w:sz w:val="28"/>
          <w:szCs w:val="28"/>
        </w:rPr>
        <w:t xml:space="preserve">Установити, що для розподілу коштів за напрямами (об’єктами) за бюджетною програмою </w:t>
      </w:r>
      <w:r w:rsidR="00316E12">
        <w:rPr>
          <w:rFonts w:ascii="Times New Roman" w:hAnsi="Times New Roman"/>
          <w:sz w:val="28"/>
          <w:szCs w:val="28"/>
        </w:rPr>
        <w:t>"</w:t>
      </w:r>
      <w:r w:rsidR="00410AAD" w:rsidRPr="00410AAD">
        <w:rPr>
          <w:rFonts w:ascii="Times New Roman" w:hAnsi="Times New Roman"/>
          <w:sz w:val="28"/>
          <w:szCs w:val="28"/>
        </w:rPr>
        <w:t>Субвенція з державного бюджету місцевим бюджетам на реалізацію інфраструктурних проектів та розвиток об’єктів соціально-культурної сфери</w:t>
      </w:r>
      <w:r w:rsidR="00316E12">
        <w:rPr>
          <w:rFonts w:ascii="Times New Roman" w:hAnsi="Times New Roman"/>
          <w:sz w:val="28"/>
          <w:szCs w:val="28"/>
        </w:rPr>
        <w:t>"</w:t>
      </w:r>
      <w:r w:rsidR="00455E2E">
        <w:rPr>
          <w:rFonts w:ascii="Times New Roman" w:hAnsi="Times New Roman"/>
          <w:sz w:val="28"/>
          <w:szCs w:val="28"/>
        </w:rPr>
        <w:t xml:space="preserve"> (код </w:t>
      </w:r>
      <w:r w:rsidR="00410AAD" w:rsidRPr="00410AAD">
        <w:rPr>
          <w:rFonts w:ascii="Times New Roman" w:hAnsi="Times New Roman"/>
          <w:sz w:val="28"/>
          <w:szCs w:val="28"/>
        </w:rPr>
        <w:t>3121130) Міністерство інфраструктури України утворює комісію, до складу якої включаються представники Міністерства інфраструктури України та члени Комітету Верховної Ради Укр</w:t>
      </w:r>
      <w:r w:rsidR="00455E2E">
        <w:rPr>
          <w:rFonts w:ascii="Times New Roman" w:hAnsi="Times New Roman"/>
          <w:sz w:val="28"/>
          <w:szCs w:val="28"/>
        </w:rPr>
        <w:t xml:space="preserve">аїни з питань бюджету (не менше 50 </w:t>
      </w:r>
      <w:r w:rsidR="00410AAD" w:rsidRPr="00410AAD">
        <w:rPr>
          <w:rFonts w:ascii="Times New Roman" w:hAnsi="Times New Roman"/>
          <w:sz w:val="28"/>
          <w:szCs w:val="28"/>
        </w:rPr>
        <w:t>відсотків складу комісії).</w:t>
      </w:r>
    </w:p>
    <w:p w:rsidR="00455E2E" w:rsidRPr="00410AAD" w:rsidRDefault="00455E2E" w:rsidP="007A2EFD">
      <w:pPr>
        <w:shd w:val="clear" w:color="auto" w:fill="FFFFFF"/>
        <w:spacing w:after="120"/>
        <w:ind w:firstLine="709"/>
        <w:jc w:val="both"/>
        <w:rPr>
          <w:rFonts w:ascii="Times New Roman" w:hAnsi="Times New Roman"/>
          <w:b/>
          <w:sz w:val="28"/>
          <w:szCs w:val="28"/>
          <w:lang w:eastAsia="uk-UA"/>
        </w:rPr>
      </w:pPr>
    </w:p>
    <w:p w:rsidR="00E66BA8"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27.</w:t>
      </w:r>
      <w:r w:rsidRPr="00410AAD">
        <w:rPr>
          <w:rFonts w:ascii="Times New Roman" w:hAnsi="Times New Roman"/>
          <w:sz w:val="28"/>
          <w:szCs w:val="28"/>
        </w:rPr>
        <w:t xml:space="preserve"> Міністерство фінансів України для підготовки пропозицій щодо розподілу субвенції з державного бюджету місцевим бюджетам на здійснення заходів щодо соціально-економічного розвитку окремих територій (включаючи пропозиції щодо об’єктів і заходів, що можуть забезпечуватися за рахунок цієї субвенції) утворює комісію, до складу якої входять члени Комітету Верховної Ради України з питань бюджету за рішенням цього </w:t>
      </w:r>
      <w:r w:rsidR="00707270">
        <w:rPr>
          <w:rFonts w:ascii="Times New Roman" w:hAnsi="Times New Roman"/>
          <w:sz w:val="28"/>
          <w:szCs w:val="28"/>
        </w:rPr>
        <w:t>К</w:t>
      </w:r>
      <w:r w:rsidRPr="00410AAD">
        <w:rPr>
          <w:rFonts w:ascii="Times New Roman" w:hAnsi="Times New Roman"/>
          <w:sz w:val="28"/>
          <w:szCs w:val="28"/>
        </w:rPr>
        <w:t>омітету (чисельністю не менше 50</w:t>
      </w:r>
      <w:r w:rsidR="00455E2E">
        <w:rPr>
          <w:rFonts w:ascii="Times New Roman" w:hAnsi="Times New Roman"/>
          <w:sz w:val="28"/>
          <w:szCs w:val="28"/>
        </w:rPr>
        <w:t xml:space="preserve"> </w:t>
      </w:r>
      <w:r w:rsidRPr="00410AAD">
        <w:rPr>
          <w:rFonts w:ascii="Times New Roman" w:hAnsi="Times New Roman"/>
          <w:sz w:val="28"/>
          <w:szCs w:val="28"/>
        </w:rPr>
        <w:t xml:space="preserve">відсотків складу такої комісії). Міністерство фінансів України на підставі рішення цієї комісії подає Кабінету Міністрів України для затвердження пропозиції щодо розподілу субвенції з державного бюджету місцевим бюджетам на здійснення заходів щодо соціально-економічного розвитку окремих територій. </w:t>
      </w:r>
    </w:p>
    <w:p w:rsidR="00455E2E" w:rsidRPr="00410AAD" w:rsidRDefault="00455E2E" w:rsidP="007A2EFD">
      <w:pPr>
        <w:shd w:val="clear" w:color="auto" w:fill="FFFFFF"/>
        <w:spacing w:after="120"/>
        <w:ind w:firstLine="709"/>
        <w:jc w:val="both"/>
        <w:rPr>
          <w:rFonts w:ascii="Times New Roman" w:hAnsi="Times New Roman"/>
          <w:sz w:val="28"/>
          <w:szCs w:val="28"/>
        </w:rPr>
      </w:pPr>
    </w:p>
    <w:p w:rsidR="00E66BA8"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28.</w:t>
      </w:r>
      <w:r w:rsidRPr="00410AAD">
        <w:rPr>
          <w:rFonts w:ascii="Times New Roman" w:hAnsi="Times New Roman"/>
          <w:sz w:val="28"/>
          <w:szCs w:val="28"/>
        </w:rPr>
        <w:t xml:space="preserve"> Установити, що з метою сталого проходження опалювального періоду 2021/2022</w:t>
      </w:r>
      <w:r w:rsidR="00303C37" w:rsidRPr="00410AAD">
        <w:rPr>
          <w:rFonts w:ascii="Times New Roman" w:hAnsi="Times New Roman"/>
          <w:sz w:val="28"/>
          <w:szCs w:val="28"/>
        </w:rPr>
        <w:t> </w:t>
      </w:r>
      <w:r w:rsidRPr="00410AAD">
        <w:rPr>
          <w:rFonts w:ascii="Times New Roman" w:hAnsi="Times New Roman"/>
          <w:sz w:val="28"/>
          <w:szCs w:val="28"/>
        </w:rPr>
        <w:t>років та забезпечення своєчасних розрахунків за комунальні послуги та енергоносії у 2022</w:t>
      </w:r>
      <w:r w:rsidR="00455E2E">
        <w:rPr>
          <w:rFonts w:ascii="Times New Roman" w:hAnsi="Times New Roman"/>
          <w:sz w:val="28"/>
          <w:szCs w:val="28"/>
        </w:rPr>
        <w:t xml:space="preserve"> </w:t>
      </w:r>
      <w:r w:rsidRPr="00410AAD">
        <w:rPr>
          <w:rFonts w:ascii="Times New Roman" w:hAnsi="Times New Roman"/>
          <w:sz w:val="28"/>
          <w:szCs w:val="28"/>
        </w:rPr>
        <w:t>році, як виняток з положень пункту</w:t>
      </w:r>
      <w:r w:rsidR="000C305F" w:rsidRPr="00410AAD">
        <w:rPr>
          <w:rFonts w:ascii="Times New Roman" w:hAnsi="Times New Roman"/>
          <w:sz w:val="28"/>
          <w:szCs w:val="28"/>
        </w:rPr>
        <w:t> </w:t>
      </w:r>
      <w:r w:rsidR="00455E2E">
        <w:rPr>
          <w:rFonts w:ascii="Times New Roman" w:hAnsi="Times New Roman"/>
          <w:sz w:val="28"/>
          <w:szCs w:val="28"/>
        </w:rPr>
        <w:t xml:space="preserve">1 частини другої статті </w:t>
      </w:r>
      <w:r w:rsidRPr="00410AAD">
        <w:rPr>
          <w:rFonts w:ascii="Times New Roman" w:hAnsi="Times New Roman"/>
          <w:sz w:val="28"/>
          <w:szCs w:val="28"/>
        </w:rPr>
        <w:t>29 та пункту</w:t>
      </w:r>
      <w:r w:rsidR="00455E2E">
        <w:rPr>
          <w:rFonts w:ascii="Times New Roman" w:hAnsi="Times New Roman"/>
          <w:sz w:val="28"/>
          <w:szCs w:val="28"/>
        </w:rPr>
        <w:t xml:space="preserve"> </w:t>
      </w:r>
      <w:r w:rsidR="00904570">
        <w:rPr>
          <w:rFonts w:ascii="Times New Roman" w:hAnsi="Times New Roman"/>
          <w:sz w:val="28"/>
          <w:szCs w:val="28"/>
        </w:rPr>
        <w:t xml:space="preserve">1 частини першої статті </w:t>
      </w:r>
      <w:r w:rsidRPr="00410AAD">
        <w:rPr>
          <w:rFonts w:ascii="Times New Roman" w:hAnsi="Times New Roman"/>
          <w:sz w:val="28"/>
          <w:szCs w:val="28"/>
        </w:rPr>
        <w:t>64 Бюджетного кодексу України, податок на доходи фізичних осіб (крім податку, визначеного пунктом</w:t>
      </w:r>
      <w:r w:rsidR="00904570">
        <w:rPr>
          <w:rFonts w:ascii="Times New Roman" w:hAnsi="Times New Roman"/>
          <w:sz w:val="28"/>
          <w:szCs w:val="28"/>
        </w:rPr>
        <w:t xml:space="preserve"> </w:t>
      </w:r>
      <w:r w:rsidRPr="00410AAD">
        <w:rPr>
          <w:rFonts w:ascii="Times New Roman" w:hAnsi="Times New Roman"/>
          <w:sz w:val="28"/>
          <w:szCs w:val="28"/>
        </w:rPr>
        <w:t>1</w:t>
      </w:r>
      <w:r w:rsidRPr="00410AAD">
        <w:rPr>
          <w:rFonts w:ascii="Times New Roman" w:hAnsi="Times New Roman"/>
          <w:sz w:val="28"/>
          <w:szCs w:val="28"/>
          <w:vertAlign w:val="superscript"/>
        </w:rPr>
        <w:t>1</w:t>
      </w:r>
      <w:r w:rsidRPr="00410AAD">
        <w:rPr>
          <w:rFonts w:ascii="Times New Roman" w:hAnsi="Times New Roman"/>
          <w:sz w:val="28"/>
          <w:szCs w:val="28"/>
        </w:rPr>
        <w:t xml:space="preserve"> частини другої статті</w:t>
      </w:r>
      <w:r w:rsidR="00904570">
        <w:rPr>
          <w:rFonts w:ascii="Times New Roman" w:hAnsi="Times New Roman"/>
          <w:sz w:val="28"/>
          <w:szCs w:val="28"/>
        </w:rPr>
        <w:t xml:space="preserve"> </w:t>
      </w:r>
      <w:r w:rsidRPr="00410AAD">
        <w:rPr>
          <w:rFonts w:ascii="Times New Roman" w:hAnsi="Times New Roman"/>
          <w:sz w:val="28"/>
          <w:szCs w:val="28"/>
        </w:rPr>
        <w:t>29 цього Кодексу), що сплачується (перераховується) згідно з Податковим кодексом України на відповідній території України (крім території міст Києва та Севастополя)</w:t>
      </w:r>
      <w:r w:rsidR="008C57A8" w:rsidRPr="00410AAD">
        <w:rPr>
          <w:rFonts w:ascii="Times New Roman" w:hAnsi="Times New Roman"/>
          <w:sz w:val="28"/>
          <w:szCs w:val="28"/>
        </w:rPr>
        <w:t>,</w:t>
      </w:r>
      <w:r w:rsidRPr="00410AAD">
        <w:rPr>
          <w:rFonts w:ascii="Times New Roman" w:hAnsi="Times New Roman"/>
          <w:sz w:val="28"/>
          <w:szCs w:val="28"/>
        </w:rPr>
        <w:t xml:space="preserve"> зараховується до загального фонду державного бюджету у розмірі 21</w:t>
      </w:r>
      <w:r w:rsidR="00303C37" w:rsidRPr="00410AAD">
        <w:rPr>
          <w:rFonts w:ascii="Times New Roman" w:hAnsi="Times New Roman"/>
          <w:sz w:val="28"/>
          <w:szCs w:val="28"/>
        </w:rPr>
        <w:t> </w:t>
      </w:r>
      <w:r w:rsidRPr="00410AAD">
        <w:rPr>
          <w:rFonts w:ascii="Times New Roman" w:hAnsi="Times New Roman"/>
          <w:sz w:val="28"/>
          <w:szCs w:val="28"/>
        </w:rPr>
        <w:t xml:space="preserve">відсоток, до загального фонду бюджетів сільських, селищних, міських територіальних громад </w:t>
      </w:r>
      <w:r w:rsidR="00455E2E" w:rsidRPr="00455E2E">
        <w:rPr>
          <w:rFonts w:ascii="Times New Roman" w:hAnsi="Times New Roman"/>
          <w:sz w:val="28"/>
          <w:szCs w:val="28"/>
          <w:lang w:eastAsia="uk-UA"/>
        </w:rPr>
        <w:sym w:font="Symbol" w:char="F02D"/>
      </w:r>
      <w:r w:rsidR="00455E2E">
        <w:rPr>
          <w:rFonts w:ascii="Times New Roman" w:hAnsi="Times New Roman"/>
          <w:sz w:val="28"/>
          <w:szCs w:val="28"/>
          <w:lang w:eastAsia="uk-UA"/>
        </w:rPr>
        <w:t xml:space="preserve"> </w:t>
      </w:r>
      <w:r w:rsidRPr="00410AAD">
        <w:rPr>
          <w:rFonts w:ascii="Times New Roman" w:hAnsi="Times New Roman"/>
          <w:sz w:val="28"/>
          <w:szCs w:val="28"/>
        </w:rPr>
        <w:t>у розмірі 64</w:t>
      </w:r>
      <w:r w:rsidR="00303C37" w:rsidRPr="00410AAD">
        <w:rPr>
          <w:rFonts w:ascii="Times New Roman" w:hAnsi="Times New Roman"/>
          <w:sz w:val="28"/>
          <w:szCs w:val="28"/>
        </w:rPr>
        <w:t> </w:t>
      </w:r>
      <w:r w:rsidRPr="00410AAD">
        <w:rPr>
          <w:rFonts w:ascii="Times New Roman" w:hAnsi="Times New Roman"/>
          <w:sz w:val="28"/>
          <w:szCs w:val="28"/>
        </w:rPr>
        <w:t xml:space="preserve">відсотки. </w:t>
      </w:r>
    </w:p>
    <w:p w:rsidR="00455E2E" w:rsidRPr="00410AAD" w:rsidRDefault="00455E2E" w:rsidP="007A2EFD">
      <w:pPr>
        <w:shd w:val="clear" w:color="auto" w:fill="FFFFFF"/>
        <w:spacing w:after="120"/>
        <w:ind w:firstLine="709"/>
        <w:jc w:val="both"/>
        <w:rPr>
          <w:rFonts w:ascii="Times New Roman" w:hAnsi="Times New Roman"/>
          <w:sz w:val="28"/>
          <w:szCs w:val="28"/>
        </w:rPr>
      </w:pPr>
    </w:p>
    <w:p w:rsidR="00E66BA8"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lastRenderedPageBreak/>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29.</w:t>
      </w:r>
      <w:r w:rsidRPr="00410AAD">
        <w:rPr>
          <w:rFonts w:ascii="Times New Roman" w:hAnsi="Times New Roman"/>
          <w:sz w:val="28"/>
          <w:szCs w:val="28"/>
        </w:rPr>
        <w:t xml:space="preserve"> Установити, що у 2022</w:t>
      </w:r>
      <w:r w:rsidR="00303C37" w:rsidRPr="00410AAD">
        <w:rPr>
          <w:rFonts w:ascii="Times New Roman" w:hAnsi="Times New Roman"/>
          <w:sz w:val="28"/>
          <w:szCs w:val="28"/>
        </w:rPr>
        <w:t> </w:t>
      </w:r>
      <w:r w:rsidRPr="00410AAD">
        <w:rPr>
          <w:rFonts w:ascii="Times New Roman" w:hAnsi="Times New Roman"/>
          <w:sz w:val="28"/>
          <w:szCs w:val="28"/>
        </w:rPr>
        <w:t>році, як виняток з положень статті</w:t>
      </w:r>
      <w:r w:rsidR="00455E2E">
        <w:rPr>
          <w:rFonts w:ascii="Times New Roman" w:hAnsi="Times New Roman"/>
          <w:sz w:val="28"/>
          <w:szCs w:val="28"/>
        </w:rPr>
        <w:t xml:space="preserve"> </w:t>
      </w:r>
      <w:r w:rsidRPr="00410AAD">
        <w:rPr>
          <w:rFonts w:ascii="Times New Roman" w:hAnsi="Times New Roman"/>
          <w:sz w:val="28"/>
          <w:szCs w:val="28"/>
        </w:rPr>
        <w:t xml:space="preserve">97 Бюджетного кодексу України, розподіл додаткової дотації з державного бюджету місцевим бюджетам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здійснюється обласними державними адміністраціями між місцевими бюджетами, значення індексу податкоспроможності яких менше 0,9, та затверджується рішенням про обласний бюджет. </w:t>
      </w:r>
    </w:p>
    <w:p w:rsidR="00455E2E" w:rsidRPr="00D1094E" w:rsidRDefault="00455E2E" w:rsidP="007A2EFD">
      <w:pPr>
        <w:shd w:val="clear" w:color="auto" w:fill="FFFFFF"/>
        <w:spacing w:after="120"/>
        <w:ind w:firstLine="709"/>
        <w:jc w:val="both"/>
        <w:rPr>
          <w:rFonts w:ascii="Times New Roman" w:hAnsi="Times New Roman"/>
          <w:b/>
          <w:sz w:val="28"/>
          <w:szCs w:val="28"/>
        </w:rPr>
      </w:pPr>
    </w:p>
    <w:p w:rsidR="00E66BA8" w:rsidRPr="00410AAD"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30.</w:t>
      </w:r>
      <w:r w:rsidRPr="00410AAD">
        <w:rPr>
          <w:rFonts w:ascii="Times New Roman" w:hAnsi="Times New Roman"/>
          <w:sz w:val="28"/>
          <w:szCs w:val="28"/>
        </w:rPr>
        <w:t xml:space="preserve"> Установити, що у 2022 роц</w:t>
      </w:r>
      <w:r w:rsidR="00455E2E">
        <w:rPr>
          <w:rFonts w:ascii="Times New Roman" w:hAnsi="Times New Roman"/>
          <w:sz w:val="28"/>
          <w:szCs w:val="28"/>
        </w:rPr>
        <w:t xml:space="preserve">і, як виняток з положень статті </w:t>
      </w:r>
      <w:r w:rsidRPr="00410AAD">
        <w:rPr>
          <w:rFonts w:ascii="Times New Roman" w:hAnsi="Times New Roman"/>
          <w:sz w:val="28"/>
          <w:szCs w:val="28"/>
        </w:rPr>
        <w:t>24</w:t>
      </w:r>
      <w:r w:rsidRPr="00410AAD">
        <w:rPr>
          <w:rFonts w:ascii="Times New Roman" w:hAnsi="Times New Roman"/>
          <w:sz w:val="28"/>
          <w:szCs w:val="28"/>
          <w:vertAlign w:val="superscript"/>
        </w:rPr>
        <w:t>2</w:t>
      </w:r>
      <w:r w:rsidRPr="00410AAD">
        <w:rPr>
          <w:rFonts w:ascii="Times New Roman" w:hAnsi="Times New Roman"/>
          <w:sz w:val="28"/>
          <w:szCs w:val="28"/>
        </w:rPr>
        <w:t xml:space="preserve"> Бюджетного кодексу України, кошти спеціального фонду державного бюджету, передбачені на здійснення заходів, визначених пунктом 4 частини третьої статті</w:t>
      </w:r>
      <w:r w:rsidR="00455E2E">
        <w:rPr>
          <w:rFonts w:ascii="Times New Roman" w:hAnsi="Times New Roman"/>
          <w:sz w:val="28"/>
          <w:szCs w:val="28"/>
        </w:rPr>
        <w:t xml:space="preserve"> </w:t>
      </w:r>
      <w:r w:rsidRPr="00410AAD">
        <w:rPr>
          <w:rFonts w:ascii="Times New Roman" w:hAnsi="Times New Roman"/>
          <w:sz w:val="28"/>
          <w:szCs w:val="28"/>
        </w:rPr>
        <w:t>24</w:t>
      </w:r>
      <w:r w:rsidRPr="00410AAD">
        <w:rPr>
          <w:rFonts w:ascii="Times New Roman" w:hAnsi="Times New Roman"/>
          <w:sz w:val="28"/>
          <w:szCs w:val="28"/>
          <w:vertAlign w:val="superscript"/>
        </w:rPr>
        <w:t>2</w:t>
      </w:r>
      <w:r w:rsidRPr="00410AAD">
        <w:rPr>
          <w:rFonts w:ascii="Times New Roman" w:hAnsi="Times New Roman"/>
          <w:sz w:val="28"/>
          <w:szCs w:val="28"/>
        </w:rPr>
        <w:t xml:space="preserve"> Бюджетного кодексу України, спрямовуються за такими напрямами:</w:t>
      </w:r>
    </w:p>
    <w:p w:rsidR="00E66BA8" w:rsidRPr="00410AAD" w:rsidRDefault="00AA2334" w:rsidP="007A2EFD">
      <w:pPr>
        <w:shd w:val="clear" w:color="auto" w:fill="FFFFFF"/>
        <w:spacing w:after="120"/>
        <w:ind w:firstLine="709"/>
        <w:jc w:val="both"/>
        <w:rPr>
          <w:rFonts w:ascii="Times New Roman" w:hAnsi="Times New Roman"/>
          <w:sz w:val="28"/>
          <w:szCs w:val="28"/>
        </w:rPr>
      </w:pPr>
      <w:r w:rsidRPr="00410AAD">
        <w:rPr>
          <w:rFonts w:ascii="Times New Roman" w:hAnsi="Times New Roman"/>
          <w:sz w:val="28"/>
          <w:szCs w:val="28"/>
        </w:rPr>
        <w:t>40</w:t>
      </w:r>
      <w:r w:rsidR="00E66BA8" w:rsidRPr="00410AAD">
        <w:rPr>
          <w:rFonts w:ascii="Times New Roman" w:hAnsi="Times New Roman"/>
          <w:sz w:val="28"/>
          <w:szCs w:val="28"/>
        </w:rPr>
        <w:t xml:space="preserve"> відсотків </w:t>
      </w:r>
      <w:r w:rsidR="0046628B" w:rsidRPr="00410AAD">
        <w:rPr>
          <w:rFonts w:ascii="Times New Roman" w:hAnsi="Times New Roman"/>
          <w:sz w:val="28"/>
          <w:szCs w:val="28"/>
        </w:rPr>
        <w:t>–</w:t>
      </w:r>
      <w:r w:rsidR="00E66BA8" w:rsidRPr="00410AAD">
        <w:rPr>
          <w:rFonts w:ascii="Times New Roman" w:hAnsi="Times New Roman"/>
          <w:sz w:val="28"/>
          <w:szCs w:val="28"/>
        </w:rPr>
        <w:t xml:space="preserve"> на фінансове забезпечення заходів із забезпечення безпеки дорожнього руху відповідно до державних програм; </w:t>
      </w:r>
    </w:p>
    <w:p w:rsidR="00AA2334" w:rsidRPr="00410AAD" w:rsidRDefault="00AA2334" w:rsidP="007A2EFD">
      <w:pPr>
        <w:shd w:val="clear" w:color="auto" w:fill="FFFFFF"/>
        <w:spacing w:after="120"/>
        <w:ind w:firstLine="709"/>
        <w:jc w:val="both"/>
        <w:rPr>
          <w:rFonts w:ascii="Times New Roman" w:hAnsi="Times New Roman"/>
          <w:sz w:val="28"/>
          <w:szCs w:val="28"/>
        </w:rPr>
      </w:pPr>
      <w:r w:rsidRPr="00410AAD">
        <w:rPr>
          <w:rFonts w:ascii="Times New Roman" w:hAnsi="Times New Roman"/>
          <w:sz w:val="28"/>
          <w:szCs w:val="28"/>
        </w:rPr>
        <w:t xml:space="preserve">30 відсотків – на впровадження, утримання та розвиток системи збору плати за використання автомобільних доріг загального користування транспортними засобами повною масою більше 12 т, в тому числі шляхом поповнення статутного капіталу державного підприємства, що входить до сфери управління </w:t>
      </w:r>
      <w:proofErr w:type="spellStart"/>
      <w:r w:rsidRPr="00410AAD">
        <w:rPr>
          <w:rFonts w:ascii="Times New Roman" w:hAnsi="Times New Roman"/>
          <w:sz w:val="28"/>
          <w:szCs w:val="28"/>
        </w:rPr>
        <w:t>Укрінфрапроекту</w:t>
      </w:r>
      <w:proofErr w:type="spellEnd"/>
      <w:r w:rsidRPr="00410AAD">
        <w:rPr>
          <w:rFonts w:ascii="Times New Roman" w:hAnsi="Times New Roman"/>
          <w:sz w:val="28"/>
          <w:szCs w:val="28"/>
        </w:rPr>
        <w:t>;</w:t>
      </w:r>
    </w:p>
    <w:p w:rsidR="00E66BA8" w:rsidRPr="00410AAD" w:rsidRDefault="00E66BA8" w:rsidP="007A2EFD">
      <w:pPr>
        <w:shd w:val="clear" w:color="auto" w:fill="FFFFFF"/>
        <w:spacing w:after="120"/>
        <w:ind w:firstLine="709"/>
        <w:jc w:val="both"/>
        <w:rPr>
          <w:rFonts w:ascii="Times New Roman" w:hAnsi="Times New Roman"/>
          <w:sz w:val="28"/>
          <w:szCs w:val="28"/>
        </w:rPr>
      </w:pPr>
      <w:r w:rsidRPr="00410AAD">
        <w:rPr>
          <w:rFonts w:ascii="Times New Roman" w:hAnsi="Times New Roman"/>
          <w:sz w:val="28"/>
          <w:szCs w:val="28"/>
        </w:rPr>
        <w:t xml:space="preserve">20 відсотків </w:t>
      </w:r>
      <w:r w:rsidR="0046628B" w:rsidRPr="00410AAD">
        <w:rPr>
          <w:rFonts w:ascii="Times New Roman" w:hAnsi="Times New Roman"/>
          <w:sz w:val="28"/>
          <w:szCs w:val="28"/>
        </w:rPr>
        <w:t>–</w:t>
      </w:r>
      <w:r w:rsidRPr="00410AAD">
        <w:rPr>
          <w:rFonts w:ascii="Times New Roman" w:hAnsi="Times New Roman"/>
          <w:sz w:val="28"/>
          <w:szCs w:val="28"/>
        </w:rPr>
        <w:t xml:space="preserve"> на забезпечення експлуатаційно-безпечного стану судноплавних шлюзів; </w:t>
      </w:r>
    </w:p>
    <w:p w:rsidR="00E66BA8" w:rsidRDefault="00E66BA8" w:rsidP="007A2EFD">
      <w:pPr>
        <w:shd w:val="clear" w:color="auto" w:fill="FFFFFF"/>
        <w:spacing w:after="120"/>
        <w:ind w:firstLine="709"/>
        <w:jc w:val="both"/>
        <w:rPr>
          <w:rFonts w:ascii="Times New Roman" w:hAnsi="Times New Roman"/>
          <w:sz w:val="28"/>
          <w:szCs w:val="28"/>
        </w:rPr>
      </w:pPr>
      <w:r w:rsidRPr="00410AAD">
        <w:rPr>
          <w:rFonts w:ascii="Times New Roman" w:hAnsi="Times New Roman"/>
          <w:sz w:val="28"/>
          <w:szCs w:val="28"/>
        </w:rPr>
        <w:t xml:space="preserve">10 відсотків </w:t>
      </w:r>
      <w:r w:rsidR="0046628B" w:rsidRPr="00410AAD">
        <w:rPr>
          <w:rFonts w:ascii="Times New Roman" w:hAnsi="Times New Roman"/>
          <w:sz w:val="28"/>
          <w:szCs w:val="28"/>
        </w:rPr>
        <w:t>–</w:t>
      </w:r>
      <w:r w:rsidRPr="00410AAD">
        <w:rPr>
          <w:rFonts w:ascii="Times New Roman" w:hAnsi="Times New Roman"/>
          <w:sz w:val="28"/>
          <w:szCs w:val="28"/>
        </w:rPr>
        <w:t xml:space="preserve"> на оновлення рухомого складу для перевезення пасажирів та модернізацію залізничної інфраструктури для розвитку пасажирських перевезень. </w:t>
      </w:r>
    </w:p>
    <w:p w:rsidR="00455E2E" w:rsidRPr="00410AAD" w:rsidRDefault="00455E2E" w:rsidP="007A2EFD">
      <w:pPr>
        <w:shd w:val="clear" w:color="auto" w:fill="FFFFFF"/>
        <w:spacing w:after="120"/>
        <w:ind w:firstLine="709"/>
        <w:jc w:val="both"/>
        <w:rPr>
          <w:rFonts w:ascii="Times New Roman" w:hAnsi="Times New Roman"/>
          <w:sz w:val="28"/>
          <w:szCs w:val="28"/>
        </w:rPr>
      </w:pPr>
    </w:p>
    <w:p w:rsidR="00E66BA8" w:rsidRDefault="00E66BA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rPr>
        <w:t>Стаття</w:t>
      </w:r>
      <w:r w:rsidR="00904570" w:rsidRPr="00D1094E">
        <w:rPr>
          <w:rFonts w:ascii="Times New Roman" w:hAnsi="Times New Roman"/>
          <w:b/>
          <w:sz w:val="28"/>
          <w:szCs w:val="28"/>
        </w:rPr>
        <w:t xml:space="preserve"> </w:t>
      </w:r>
      <w:r w:rsidRPr="00D1094E">
        <w:rPr>
          <w:rFonts w:ascii="Times New Roman" w:hAnsi="Times New Roman"/>
          <w:b/>
          <w:sz w:val="28"/>
          <w:szCs w:val="28"/>
        </w:rPr>
        <w:t>31.</w:t>
      </w:r>
      <w:r w:rsidRPr="00410AAD">
        <w:rPr>
          <w:rFonts w:ascii="Times New Roman" w:hAnsi="Times New Roman"/>
          <w:sz w:val="28"/>
          <w:szCs w:val="28"/>
        </w:rPr>
        <w:t xml:space="preserve"> Установити, що у 2022</w:t>
      </w:r>
      <w:r w:rsidR="00455E2E">
        <w:rPr>
          <w:rFonts w:ascii="Times New Roman" w:hAnsi="Times New Roman"/>
          <w:sz w:val="28"/>
          <w:szCs w:val="28"/>
        </w:rPr>
        <w:t xml:space="preserve"> </w:t>
      </w:r>
      <w:r w:rsidRPr="00410AAD">
        <w:rPr>
          <w:rFonts w:ascii="Times New Roman" w:hAnsi="Times New Roman"/>
          <w:sz w:val="28"/>
          <w:szCs w:val="28"/>
        </w:rPr>
        <w:t>роц</w:t>
      </w:r>
      <w:r w:rsidR="00455E2E">
        <w:rPr>
          <w:rFonts w:ascii="Times New Roman" w:hAnsi="Times New Roman"/>
          <w:sz w:val="28"/>
          <w:szCs w:val="28"/>
        </w:rPr>
        <w:t xml:space="preserve">і, як виняток з положень пункту </w:t>
      </w:r>
      <w:r w:rsidRPr="00410AAD">
        <w:rPr>
          <w:rFonts w:ascii="Times New Roman" w:hAnsi="Times New Roman"/>
          <w:sz w:val="28"/>
          <w:szCs w:val="28"/>
        </w:rPr>
        <w:t>21 частини четвертої статті</w:t>
      </w:r>
      <w:r w:rsidR="00455E2E">
        <w:rPr>
          <w:rFonts w:ascii="Times New Roman" w:hAnsi="Times New Roman"/>
          <w:sz w:val="28"/>
          <w:szCs w:val="28"/>
        </w:rPr>
        <w:t xml:space="preserve"> </w:t>
      </w:r>
      <w:r w:rsidRPr="00410AAD">
        <w:rPr>
          <w:rFonts w:ascii="Times New Roman" w:hAnsi="Times New Roman"/>
          <w:sz w:val="28"/>
          <w:szCs w:val="28"/>
        </w:rPr>
        <w:t>30</w:t>
      </w:r>
      <w:r w:rsidR="00455E2E">
        <w:rPr>
          <w:rFonts w:ascii="Times New Roman" w:hAnsi="Times New Roman"/>
          <w:sz w:val="28"/>
          <w:szCs w:val="28"/>
        </w:rPr>
        <w:t xml:space="preserve"> Бюджетного кодексу України, 50 </w:t>
      </w:r>
      <w:r w:rsidRPr="00410AAD">
        <w:rPr>
          <w:rFonts w:ascii="Times New Roman" w:hAnsi="Times New Roman"/>
          <w:sz w:val="28"/>
          <w:szCs w:val="28"/>
        </w:rPr>
        <w:t>відсотків коштів спеціального фонду, джерелом формування як</w:t>
      </w:r>
      <w:r w:rsidR="00455E2E">
        <w:rPr>
          <w:rFonts w:ascii="Times New Roman" w:hAnsi="Times New Roman"/>
          <w:sz w:val="28"/>
          <w:szCs w:val="28"/>
        </w:rPr>
        <w:t xml:space="preserve">ого є доходи, визначені </w:t>
      </w:r>
      <w:r w:rsidR="00455E2E">
        <w:rPr>
          <w:rFonts w:ascii="Times New Roman" w:hAnsi="Times New Roman"/>
          <w:sz w:val="28"/>
          <w:szCs w:val="28"/>
        </w:rPr>
        <w:br/>
        <w:t xml:space="preserve">пунктом </w:t>
      </w:r>
      <w:r w:rsidRPr="00410AAD">
        <w:rPr>
          <w:rFonts w:ascii="Times New Roman" w:hAnsi="Times New Roman"/>
          <w:sz w:val="28"/>
          <w:szCs w:val="28"/>
        </w:rPr>
        <w:t>13</w:t>
      </w:r>
      <w:r w:rsidRPr="00410AAD">
        <w:rPr>
          <w:rFonts w:ascii="Times New Roman" w:hAnsi="Times New Roman"/>
          <w:sz w:val="28"/>
          <w:szCs w:val="28"/>
          <w:vertAlign w:val="superscript"/>
        </w:rPr>
        <w:t>5</w:t>
      </w:r>
      <w:r w:rsidRPr="00410AAD">
        <w:rPr>
          <w:rFonts w:ascii="Times New Roman" w:hAnsi="Times New Roman"/>
          <w:sz w:val="28"/>
          <w:szCs w:val="28"/>
        </w:rPr>
        <w:t xml:space="preserve"> частини третьої статті</w:t>
      </w:r>
      <w:r w:rsidR="00455E2E">
        <w:rPr>
          <w:rFonts w:ascii="Times New Roman" w:hAnsi="Times New Roman"/>
          <w:sz w:val="28"/>
          <w:szCs w:val="28"/>
        </w:rPr>
        <w:t xml:space="preserve"> </w:t>
      </w:r>
      <w:r w:rsidRPr="00410AAD">
        <w:rPr>
          <w:rFonts w:ascii="Times New Roman" w:hAnsi="Times New Roman"/>
          <w:sz w:val="28"/>
          <w:szCs w:val="28"/>
        </w:rPr>
        <w:t xml:space="preserve">29 Бюджетного кодексу України, спрямовуються Міністерству інфраструктури України на фінансове забезпечення оновлення рухомого складу для перевезення пасажирів та модернізацію залізничної інфраструктури для розвитку пасажирських перевезень. </w:t>
      </w:r>
    </w:p>
    <w:p w:rsidR="00455E2E" w:rsidRPr="00410AAD" w:rsidRDefault="00455E2E" w:rsidP="007A2EFD">
      <w:pPr>
        <w:shd w:val="clear" w:color="auto" w:fill="FFFFFF"/>
        <w:spacing w:after="120"/>
        <w:ind w:firstLine="709"/>
        <w:jc w:val="both"/>
        <w:rPr>
          <w:rFonts w:ascii="Times New Roman" w:hAnsi="Times New Roman"/>
          <w:b/>
          <w:sz w:val="28"/>
          <w:szCs w:val="28"/>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lang w:eastAsia="uk-UA"/>
        </w:rPr>
        <w:t>Стаття</w:t>
      </w:r>
      <w:r w:rsidR="00904570" w:rsidRPr="00D1094E">
        <w:rPr>
          <w:rFonts w:ascii="Times New Roman" w:hAnsi="Times New Roman"/>
          <w:b/>
          <w:sz w:val="28"/>
          <w:szCs w:val="28"/>
          <w:lang w:eastAsia="uk-UA"/>
        </w:rPr>
        <w:t xml:space="preserve"> </w:t>
      </w:r>
      <w:r w:rsidRPr="00D1094E">
        <w:rPr>
          <w:rFonts w:ascii="Times New Roman" w:hAnsi="Times New Roman"/>
          <w:b/>
          <w:sz w:val="28"/>
          <w:szCs w:val="28"/>
          <w:lang w:eastAsia="uk-UA"/>
        </w:rPr>
        <w:t>32.</w:t>
      </w:r>
      <w:r w:rsidRPr="00410AAD">
        <w:rPr>
          <w:rFonts w:ascii="Times New Roman" w:hAnsi="Times New Roman"/>
          <w:sz w:val="28"/>
          <w:szCs w:val="28"/>
          <w:lang w:eastAsia="uk-UA"/>
        </w:rPr>
        <w:t xml:space="preserve"> Надати право Міністерству фінансів України здійснювати за рішенням Кабінету Міністрів України випуски облігацій внутрішньої державної позики понад обсяги, встановлені додатком №</w:t>
      </w:r>
      <w:r w:rsidR="00455E2E">
        <w:rPr>
          <w:rFonts w:ascii="Times New Roman" w:hAnsi="Times New Roman"/>
          <w:sz w:val="28"/>
          <w:szCs w:val="28"/>
          <w:lang w:eastAsia="uk-UA"/>
        </w:rPr>
        <w:t xml:space="preserve"> </w:t>
      </w:r>
      <w:r w:rsidRPr="00410AAD">
        <w:rPr>
          <w:rFonts w:ascii="Times New Roman" w:hAnsi="Times New Roman"/>
          <w:sz w:val="28"/>
          <w:szCs w:val="28"/>
          <w:lang w:eastAsia="uk-UA"/>
        </w:rPr>
        <w:t>2 до цього Закону, у сумі не більше 30.000.000</w:t>
      </w:r>
      <w:r w:rsidR="000A13AE">
        <w:rPr>
          <w:rFonts w:ascii="Times New Roman" w:hAnsi="Times New Roman"/>
          <w:sz w:val="28"/>
          <w:szCs w:val="28"/>
          <w:lang w:eastAsia="uk-UA"/>
        </w:rPr>
        <w:t xml:space="preserve"> </w:t>
      </w:r>
      <w:r w:rsidRPr="00410AAD">
        <w:rPr>
          <w:rFonts w:ascii="Times New Roman" w:hAnsi="Times New Roman"/>
          <w:sz w:val="28"/>
          <w:szCs w:val="28"/>
          <w:lang w:eastAsia="uk-UA"/>
        </w:rPr>
        <w:t xml:space="preserve">тис. гривень з подальшим придбанням у порядку, </w:t>
      </w:r>
      <w:r w:rsidRPr="00410AAD">
        <w:rPr>
          <w:rFonts w:ascii="Times New Roman" w:hAnsi="Times New Roman"/>
          <w:sz w:val="28"/>
          <w:szCs w:val="28"/>
          <w:lang w:eastAsia="uk-UA"/>
        </w:rPr>
        <w:lastRenderedPageBreak/>
        <w:t xml:space="preserve">визначеному Кабінетом Міністрів України, у державну власність в обмін на такі облігації акцій додаткової емісії приватного акціонерного товариства </w:t>
      </w:r>
      <w:r w:rsidR="00316E12">
        <w:rPr>
          <w:rFonts w:ascii="Times New Roman" w:hAnsi="Times New Roman"/>
          <w:sz w:val="28"/>
          <w:szCs w:val="28"/>
          <w:lang w:eastAsia="uk-UA"/>
        </w:rPr>
        <w:t>"</w:t>
      </w:r>
      <w:r w:rsidRPr="00410AAD">
        <w:rPr>
          <w:rFonts w:ascii="Times New Roman" w:hAnsi="Times New Roman"/>
          <w:sz w:val="28"/>
          <w:szCs w:val="28"/>
          <w:lang w:eastAsia="uk-UA"/>
        </w:rPr>
        <w:t>Українська фінансова житлова компанія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зокрема для реалізації житлової політики держави шляхом забезпечення громадян України житлом, а також </w:t>
      </w:r>
      <w:proofErr w:type="spellStart"/>
      <w:r w:rsidRPr="00410AAD">
        <w:rPr>
          <w:rFonts w:ascii="Times New Roman" w:hAnsi="Times New Roman"/>
          <w:sz w:val="28"/>
          <w:szCs w:val="28"/>
          <w:lang w:eastAsia="uk-UA"/>
        </w:rPr>
        <w:t>термомодернізації</w:t>
      </w:r>
      <w:proofErr w:type="spellEnd"/>
      <w:r w:rsidRPr="00410AAD">
        <w:rPr>
          <w:rFonts w:ascii="Times New Roman" w:hAnsi="Times New Roman"/>
          <w:sz w:val="28"/>
          <w:szCs w:val="28"/>
          <w:lang w:eastAsia="uk-UA"/>
        </w:rPr>
        <w:t xml:space="preserve"> будівель на умовах, визначених Кабінетом Міністрів України, з відповідним коригуванням граничного обсягу державного боргу, визначеного цим Законом, а також інформуванням у тижневий строк Комітету Верховної Ради України з питань бюджету.</w:t>
      </w:r>
    </w:p>
    <w:p w:rsidR="00E66BA8" w:rsidRDefault="00E66BA8" w:rsidP="007A2EFD">
      <w:pPr>
        <w:shd w:val="clear" w:color="auto" w:fill="FFFFFF"/>
        <w:spacing w:after="120"/>
        <w:ind w:firstLine="709"/>
        <w:jc w:val="both"/>
        <w:rPr>
          <w:rFonts w:ascii="Times New Roman" w:hAnsi="Times New Roman"/>
          <w:sz w:val="28"/>
          <w:szCs w:val="28"/>
        </w:rPr>
      </w:pPr>
      <w:r w:rsidRPr="00410AAD">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w:t>
      </w:r>
      <w:r w:rsidR="00455E2E">
        <w:rPr>
          <w:rFonts w:ascii="Times New Roman" w:hAnsi="Times New Roman"/>
          <w:sz w:val="28"/>
          <w:szCs w:val="28"/>
        </w:rPr>
        <w:t xml:space="preserve"> обсяги, встановлені додатком № </w:t>
      </w:r>
      <w:r w:rsidRPr="00410AAD">
        <w:rPr>
          <w:rFonts w:ascii="Times New Roman" w:hAnsi="Times New Roman"/>
          <w:sz w:val="28"/>
          <w:szCs w:val="28"/>
        </w:rPr>
        <w:t xml:space="preserve">2 до цього Закону. </w:t>
      </w:r>
    </w:p>
    <w:p w:rsidR="00455E2E" w:rsidRPr="00410AAD" w:rsidRDefault="00455E2E" w:rsidP="007A2EFD">
      <w:pPr>
        <w:shd w:val="clear" w:color="auto" w:fill="FFFFFF"/>
        <w:spacing w:after="120"/>
        <w:ind w:firstLine="709"/>
        <w:jc w:val="both"/>
        <w:rPr>
          <w:rFonts w:ascii="Times New Roman" w:hAnsi="Times New Roman"/>
          <w:sz w:val="28"/>
          <w:szCs w:val="28"/>
        </w:rPr>
      </w:pPr>
    </w:p>
    <w:p w:rsidR="006D53D8" w:rsidRDefault="006D53D8" w:rsidP="007A2EFD">
      <w:pPr>
        <w:shd w:val="clear" w:color="auto" w:fill="FFFFFF"/>
        <w:spacing w:after="120"/>
        <w:ind w:firstLine="709"/>
        <w:jc w:val="both"/>
        <w:rPr>
          <w:rFonts w:ascii="Times New Roman" w:hAnsi="Times New Roman"/>
          <w:sz w:val="28"/>
          <w:szCs w:val="28"/>
        </w:rPr>
      </w:pPr>
      <w:r w:rsidRPr="00D1094E">
        <w:rPr>
          <w:rFonts w:ascii="Times New Roman" w:hAnsi="Times New Roman"/>
          <w:b/>
          <w:sz w:val="28"/>
          <w:szCs w:val="28"/>
          <w:lang w:eastAsia="uk-UA"/>
        </w:rPr>
        <w:t>Стат</w:t>
      </w:r>
      <w:r w:rsidR="00455E2E" w:rsidRPr="00D1094E">
        <w:rPr>
          <w:rFonts w:ascii="Times New Roman" w:hAnsi="Times New Roman"/>
          <w:b/>
          <w:sz w:val="28"/>
          <w:szCs w:val="28"/>
          <w:lang w:eastAsia="uk-UA"/>
        </w:rPr>
        <w:t xml:space="preserve">тя </w:t>
      </w:r>
      <w:r w:rsidRPr="00D1094E">
        <w:rPr>
          <w:rFonts w:ascii="Times New Roman" w:hAnsi="Times New Roman"/>
          <w:b/>
          <w:sz w:val="28"/>
          <w:szCs w:val="28"/>
          <w:lang w:eastAsia="uk-UA"/>
        </w:rPr>
        <w:t>33.</w:t>
      </w:r>
      <w:r w:rsidRPr="00410AAD">
        <w:rPr>
          <w:rFonts w:ascii="Times New Roman" w:hAnsi="Times New Roman"/>
          <w:sz w:val="28"/>
          <w:szCs w:val="28"/>
          <w:lang w:eastAsia="uk-UA"/>
        </w:rPr>
        <w:t xml:space="preserve"> </w:t>
      </w:r>
      <w:r w:rsidRPr="00410AAD">
        <w:rPr>
          <w:rFonts w:ascii="Times New Roman" w:hAnsi="Times New Roman"/>
          <w:sz w:val="28"/>
          <w:szCs w:val="28"/>
        </w:rPr>
        <w:t xml:space="preserve">Установити, що для розподілу коштів за напрямами (об’єктами) за бюджетною програмою </w:t>
      </w:r>
      <w:r w:rsidR="00316E12">
        <w:rPr>
          <w:rFonts w:ascii="Times New Roman" w:hAnsi="Times New Roman"/>
          <w:sz w:val="28"/>
          <w:szCs w:val="28"/>
          <w:lang w:eastAsia="uk-UA"/>
        </w:rPr>
        <w:t>"</w:t>
      </w:r>
      <w:r w:rsidRPr="00410AAD">
        <w:rPr>
          <w:rFonts w:ascii="Times New Roman" w:hAnsi="Times New Roman"/>
          <w:sz w:val="28"/>
          <w:szCs w:val="28"/>
        </w:rPr>
        <w:t>Здійснення природоохоронних заходів, зокрема з покращення стану довкілля</w:t>
      </w:r>
      <w:r w:rsidR="00316E12">
        <w:rPr>
          <w:rFonts w:ascii="Times New Roman" w:hAnsi="Times New Roman"/>
          <w:sz w:val="28"/>
          <w:szCs w:val="28"/>
          <w:lang w:eastAsia="uk-UA"/>
        </w:rPr>
        <w:t>"</w:t>
      </w:r>
      <w:r w:rsidR="00455E2E">
        <w:rPr>
          <w:rFonts w:ascii="Times New Roman" w:hAnsi="Times New Roman"/>
          <w:sz w:val="28"/>
          <w:szCs w:val="28"/>
        </w:rPr>
        <w:t xml:space="preserve"> (код </w:t>
      </w:r>
      <w:r w:rsidRPr="00410AAD">
        <w:rPr>
          <w:rFonts w:ascii="Times New Roman" w:hAnsi="Times New Roman"/>
          <w:sz w:val="28"/>
          <w:szCs w:val="28"/>
        </w:rPr>
        <w:t>2701270) Міністерство захисту довкілля та природних ресурсів України утворює комісію, до складу якої включаються представники Міністерства захисту довкілля та природних ресурсів України та члени Комітету Верховної Ради України з питань бюджету (не менше 50 відсотків складу комісії).</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60450F" w:rsidRPr="00410AAD" w:rsidRDefault="00455E2E"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lang w:eastAsia="uk-UA"/>
        </w:rPr>
        <w:t xml:space="preserve">Стаття </w:t>
      </w:r>
      <w:r w:rsidR="006D53D8" w:rsidRPr="00D1094E">
        <w:rPr>
          <w:rFonts w:ascii="Times New Roman" w:hAnsi="Times New Roman"/>
          <w:b/>
          <w:sz w:val="28"/>
          <w:szCs w:val="28"/>
          <w:lang w:eastAsia="uk-UA"/>
        </w:rPr>
        <w:t>34.</w:t>
      </w:r>
      <w:r w:rsidR="006D53D8" w:rsidRPr="00410AAD">
        <w:rPr>
          <w:rFonts w:ascii="Times New Roman" w:hAnsi="Times New Roman"/>
          <w:sz w:val="28"/>
          <w:szCs w:val="28"/>
          <w:lang w:eastAsia="uk-UA"/>
        </w:rPr>
        <w:t xml:space="preserve"> </w:t>
      </w:r>
      <w:r w:rsidR="0060450F" w:rsidRPr="00410AAD">
        <w:rPr>
          <w:rFonts w:ascii="Times New Roman" w:hAnsi="Times New Roman"/>
          <w:sz w:val="28"/>
          <w:szCs w:val="28"/>
          <w:lang w:eastAsia="uk-UA"/>
        </w:rPr>
        <w:t xml:space="preserve">Установити, що для розподілу коштів за напрямами (об’єктами) за бюджетною програмою </w:t>
      </w:r>
      <w:r w:rsidR="00316E12">
        <w:rPr>
          <w:rFonts w:ascii="Times New Roman" w:hAnsi="Times New Roman"/>
          <w:sz w:val="28"/>
          <w:szCs w:val="28"/>
          <w:lang w:eastAsia="uk-UA"/>
        </w:rPr>
        <w:t>"</w:t>
      </w:r>
      <w:r w:rsidR="0060450F" w:rsidRPr="00410AAD">
        <w:rPr>
          <w:rFonts w:ascii="Times New Roman" w:hAnsi="Times New Roman"/>
          <w:sz w:val="28"/>
          <w:szCs w:val="28"/>
          <w:lang w:eastAsia="uk-UA"/>
        </w:rPr>
        <w:t xml:space="preserve">Реалізація Загальнодержавної цільової соціальної програми </w:t>
      </w:r>
      <w:r w:rsidR="00316E12">
        <w:rPr>
          <w:rFonts w:ascii="Times New Roman" w:hAnsi="Times New Roman"/>
          <w:sz w:val="28"/>
          <w:szCs w:val="28"/>
          <w:lang w:eastAsia="uk-UA"/>
        </w:rPr>
        <w:t>"</w:t>
      </w:r>
      <w:r w:rsidR="0060450F" w:rsidRPr="00410AAD">
        <w:rPr>
          <w:rFonts w:ascii="Times New Roman" w:hAnsi="Times New Roman"/>
          <w:sz w:val="28"/>
          <w:szCs w:val="28"/>
          <w:lang w:eastAsia="uk-UA"/>
        </w:rPr>
        <w:t>Питна вода України</w:t>
      </w:r>
      <w:r w:rsidR="00316E12">
        <w:rPr>
          <w:rFonts w:ascii="Times New Roman" w:hAnsi="Times New Roman"/>
          <w:sz w:val="28"/>
          <w:szCs w:val="28"/>
          <w:lang w:eastAsia="uk-UA"/>
        </w:rPr>
        <w:t>"</w:t>
      </w:r>
      <w:r w:rsidR="0060450F" w:rsidRPr="00410AAD">
        <w:rPr>
          <w:rFonts w:ascii="Times New Roman" w:hAnsi="Times New Roman"/>
          <w:sz w:val="28"/>
          <w:szCs w:val="28"/>
          <w:lang w:eastAsia="uk-UA"/>
        </w:rPr>
        <w:t xml:space="preserve"> на 2022</w:t>
      </w:r>
      <w:r w:rsidRPr="00455E2E">
        <w:rPr>
          <w:rFonts w:ascii="Times New Roman" w:hAnsi="Times New Roman"/>
          <w:sz w:val="28"/>
          <w:szCs w:val="28"/>
          <w:lang w:eastAsia="uk-UA"/>
        </w:rPr>
        <w:sym w:font="Symbol" w:char="F02D"/>
      </w:r>
      <w:r w:rsidR="0060450F" w:rsidRPr="00410AAD">
        <w:rPr>
          <w:rFonts w:ascii="Times New Roman" w:hAnsi="Times New Roman"/>
          <w:sz w:val="28"/>
          <w:szCs w:val="28"/>
          <w:lang w:eastAsia="uk-UA"/>
        </w:rPr>
        <w:t>2026 роки</w:t>
      </w:r>
      <w:r w:rsidR="00316E12">
        <w:rPr>
          <w:rFonts w:ascii="Times New Roman" w:hAnsi="Times New Roman"/>
          <w:sz w:val="28"/>
          <w:szCs w:val="28"/>
          <w:lang w:eastAsia="uk-UA"/>
        </w:rPr>
        <w:t>"</w:t>
      </w:r>
      <w:r>
        <w:rPr>
          <w:rFonts w:ascii="Times New Roman" w:hAnsi="Times New Roman"/>
          <w:sz w:val="28"/>
          <w:szCs w:val="28"/>
          <w:lang w:eastAsia="uk-UA"/>
        </w:rPr>
        <w:t xml:space="preserve"> (код </w:t>
      </w:r>
      <w:r w:rsidR="0060450F" w:rsidRPr="00410AAD">
        <w:rPr>
          <w:rFonts w:ascii="Times New Roman" w:hAnsi="Times New Roman"/>
          <w:sz w:val="28"/>
          <w:szCs w:val="28"/>
          <w:lang w:eastAsia="uk-UA"/>
        </w:rPr>
        <w:t>2751570) Міністерство розвитку громад та територій України утворює комісію, до складу якої включаються представники Міністерства розвитку громад та територій України та члени Комітету Верховної Ради України з питань бюджету (не менше 50</w:t>
      </w:r>
      <w:r w:rsidR="00635633" w:rsidRPr="00410AAD">
        <w:rPr>
          <w:rFonts w:ascii="Times New Roman" w:hAnsi="Times New Roman"/>
          <w:sz w:val="28"/>
          <w:szCs w:val="28"/>
          <w:lang w:eastAsia="uk-UA"/>
        </w:rPr>
        <w:t> </w:t>
      </w:r>
      <w:r w:rsidR="0060450F" w:rsidRPr="00410AAD">
        <w:rPr>
          <w:rFonts w:ascii="Times New Roman" w:hAnsi="Times New Roman"/>
          <w:sz w:val="28"/>
          <w:szCs w:val="28"/>
          <w:lang w:eastAsia="uk-UA"/>
        </w:rPr>
        <w:t>відсотків складу комісії)</w:t>
      </w:r>
      <w:r w:rsidR="00635633" w:rsidRPr="00410AAD">
        <w:rPr>
          <w:rFonts w:ascii="Times New Roman" w:hAnsi="Times New Roman"/>
          <w:sz w:val="28"/>
          <w:szCs w:val="28"/>
          <w:lang w:eastAsia="uk-UA"/>
        </w:rPr>
        <w:t>.</w:t>
      </w:r>
    </w:p>
    <w:p w:rsidR="00530261" w:rsidRDefault="00455E2E"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b/>
          <w:sz w:val="28"/>
          <w:szCs w:val="28"/>
          <w:lang w:eastAsia="uk-UA"/>
        </w:rPr>
        <w:t xml:space="preserve">Стаття </w:t>
      </w:r>
      <w:r w:rsidR="00504B98" w:rsidRPr="00D1094E">
        <w:rPr>
          <w:rFonts w:ascii="Times New Roman" w:hAnsi="Times New Roman"/>
          <w:b/>
          <w:sz w:val="28"/>
          <w:szCs w:val="28"/>
          <w:lang w:eastAsia="uk-UA"/>
        </w:rPr>
        <w:t>35.</w:t>
      </w:r>
      <w:r w:rsidR="00504B98" w:rsidRPr="00410AAD">
        <w:rPr>
          <w:rFonts w:ascii="Times New Roman" w:hAnsi="Times New Roman"/>
          <w:sz w:val="28"/>
          <w:szCs w:val="28"/>
          <w:lang w:eastAsia="uk-UA"/>
        </w:rPr>
        <w:t xml:space="preserve"> </w:t>
      </w:r>
      <w:r w:rsidR="008B37EE" w:rsidRPr="00410AAD">
        <w:rPr>
          <w:rFonts w:ascii="Times New Roman" w:hAnsi="Times New Roman"/>
          <w:sz w:val="28"/>
          <w:szCs w:val="28"/>
          <w:lang w:eastAsia="uk-UA"/>
        </w:rPr>
        <w:t xml:space="preserve">Установити, що для розподілу коштів за напрямами (об’єктами) за бюджетною програмою </w:t>
      </w:r>
      <w:r w:rsidR="00316E12">
        <w:rPr>
          <w:rFonts w:ascii="Times New Roman" w:hAnsi="Times New Roman"/>
          <w:sz w:val="28"/>
          <w:szCs w:val="28"/>
          <w:lang w:eastAsia="uk-UA"/>
        </w:rPr>
        <w:t>"</w:t>
      </w:r>
      <w:r w:rsidR="008B37EE" w:rsidRPr="00410AAD">
        <w:rPr>
          <w:rFonts w:ascii="Times New Roman" w:hAnsi="Times New Roman"/>
          <w:sz w:val="28"/>
          <w:szCs w:val="28"/>
          <w:lang w:eastAsia="uk-UA"/>
        </w:rPr>
        <w:t xml:space="preserve">Субвенція з державного бюджету місцевим бюджетам на придбання обладнання, модернізацію (проведення реконструкції та капітального ремонту) </w:t>
      </w:r>
      <w:proofErr w:type="spellStart"/>
      <w:r w:rsidR="008B37EE" w:rsidRPr="00410AAD">
        <w:rPr>
          <w:rFonts w:ascii="Times New Roman" w:hAnsi="Times New Roman"/>
          <w:sz w:val="28"/>
          <w:szCs w:val="28"/>
          <w:lang w:eastAsia="uk-UA"/>
        </w:rPr>
        <w:t>їдалень</w:t>
      </w:r>
      <w:proofErr w:type="spellEnd"/>
      <w:r w:rsidR="008B37EE" w:rsidRPr="00410AAD">
        <w:rPr>
          <w:rFonts w:ascii="Times New Roman" w:hAnsi="Times New Roman"/>
          <w:sz w:val="28"/>
          <w:szCs w:val="28"/>
          <w:lang w:eastAsia="uk-UA"/>
        </w:rPr>
        <w:t xml:space="preserve"> (харчоблоків) закладів загальної середньої освіти</w:t>
      </w:r>
      <w:r w:rsidR="00316E12">
        <w:rPr>
          <w:rFonts w:ascii="Times New Roman" w:hAnsi="Times New Roman"/>
          <w:sz w:val="28"/>
          <w:szCs w:val="28"/>
          <w:lang w:eastAsia="uk-UA"/>
        </w:rPr>
        <w:t>"</w:t>
      </w:r>
      <w:r w:rsidR="008B37EE" w:rsidRPr="00410AAD">
        <w:rPr>
          <w:rFonts w:ascii="Times New Roman" w:hAnsi="Times New Roman"/>
          <w:sz w:val="28"/>
          <w:szCs w:val="28"/>
          <w:lang w:eastAsia="uk-UA"/>
        </w:rPr>
        <w:t xml:space="preserve"> (код 2761500) Міністерство розвитку громад та територій України утворює комісію, до складу якої включаються представники Міністерства розвитку громад та територій України та члени Комітету Верховної Ради України з питань бюджету (не менше 50 відсотків складу комісії).</w:t>
      </w:r>
    </w:p>
    <w:p w:rsidR="00455E2E" w:rsidRPr="00410AAD" w:rsidRDefault="00455E2E" w:rsidP="007A2EFD">
      <w:pPr>
        <w:shd w:val="clear" w:color="auto" w:fill="FFFFFF"/>
        <w:spacing w:after="120"/>
        <w:ind w:firstLine="709"/>
        <w:jc w:val="both"/>
        <w:rPr>
          <w:rFonts w:ascii="Times New Roman" w:hAnsi="Times New Roman"/>
          <w:sz w:val="28"/>
          <w:szCs w:val="28"/>
          <w:lang w:eastAsia="uk-UA"/>
        </w:rPr>
      </w:pPr>
    </w:p>
    <w:p w:rsidR="00AA31DA" w:rsidRPr="00AA31DA" w:rsidRDefault="00AA31DA" w:rsidP="007A2EFD">
      <w:pPr>
        <w:shd w:val="clear" w:color="auto" w:fill="FFFFFF"/>
        <w:spacing w:after="120"/>
        <w:ind w:firstLine="709"/>
        <w:jc w:val="both"/>
        <w:rPr>
          <w:rFonts w:ascii="Times New Roman" w:hAnsi="Times New Roman"/>
          <w:sz w:val="28"/>
          <w:szCs w:val="28"/>
          <w:lang w:eastAsia="uk-UA"/>
        </w:rPr>
      </w:pPr>
      <w:r w:rsidRPr="00D1094E">
        <w:rPr>
          <w:rFonts w:ascii="Times New Roman" w:hAnsi="Times New Roman" w:hint="eastAsia"/>
          <w:b/>
          <w:sz w:val="28"/>
          <w:szCs w:val="28"/>
          <w:lang w:eastAsia="uk-UA"/>
        </w:rPr>
        <w:t>Стаття</w:t>
      </w:r>
      <w:r w:rsidR="00455E2E" w:rsidRPr="00D1094E">
        <w:rPr>
          <w:rFonts w:ascii="Times New Roman" w:hAnsi="Times New Roman"/>
          <w:b/>
          <w:sz w:val="28"/>
          <w:szCs w:val="28"/>
          <w:lang w:eastAsia="uk-UA"/>
        </w:rPr>
        <w:t xml:space="preserve"> </w:t>
      </w:r>
      <w:r w:rsidRPr="00D1094E">
        <w:rPr>
          <w:rFonts w:ascii="Times New Roman" w:hAnsi="Times New Roman"/>
          <w:b/>
          <w:sz w:val="28"/>
          <w:szCs w:val="28"/>
          <w:lang w:eastAsia="uk-UA"/>
        </w:rPr>
        <w:t>36.</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Установити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що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w:t>
      </w:r>
      <w:r w:rsidRPr="00AA31DA">
        <w:rPr>
          <w:rFonts w:ascii="Times New Roman" w:hAnsi="Times New Roman"/>
          <w:sz w:val="28"/>
          <w:szCs w:val="28"/>
          <w:lang w:eastAsia="uk-UA"/>
        </w:rPr>
        <w:t xml:space="preserve"> 1</w:t>
      </w:r>
      <w:r w:rsidR="00455E2E">
        <w:rPr>
          <w:rFonts w:ascii="Times New Roman" w:hAnsi="Times New Roman"/>
          <w:sz w:val="28"/>
          <w:szCs w:val="28"/>
          <w:lang w:eastAsia="uk-UA"/>
        </w:rPr>
        <w:t xml:space="preserve"> </w:t>
      </w:r>
      <w:r w:rsidRPr="00AA31DA">
        <w:rPr>
          <w:rFonts w:ascii="Times New Roman" w:hAnsi="Times New Roman" w:hint="eastAsia"/>
          <w:sz w:val="28"/>
          <w:szCs w:val="28"/>
          <w:lang w:eastAsia="uk-UA"/>
        </w:rPr>
        <w:t>січня</w:t>
      </w:r>
      <w:r w:rsidRPr="00AA31DA">
        <w:rPr>
          <w:rFonts w:ascii="Times New Roman" w:hAnsi="Times New Roman"/>
          <w:sz w:val="28"/>
          <w:szCs w:val="28"/>
          <w:lang w:eastAsia="uk-UA"/>
        </w:rPr>
        <w:t xml:space="preserve"> 2022</w:t>
      </w:r>
      <w:r w:rsidR="00455E2E">
        <w:rPr>
          <w:rFonts w:ascii="Times New Roman" w:hAnsi="Times New Roman"/>
          <w:sz w:val="28"/>
          <w:szCs w:val="28"/>
          <w:lang w:eastAsia="uk-UA"/>
        </w:rPr>
        <w:t xml:space="preserve"> </w:t>
      </w:r>
      <w:r w:rsidRPr="00AA31DA">
        <w:rPr>
          <w:rFonts w:ascii="Times New Roman" w:hAnsi="Times New Roman" w:hint="eastAsia"/>
          <w:sz w:val="28"/>
          <w:szCs w:val="28"/>
          <w:lang w:eastAsia="uk-UA"/>
        </w:rPr>
        <w:t>року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w:t>
      </w:r>
      <w:r w:rsidRPr="00AA31DA">
        <w:rPr>
          <w:rFonts w:ascii="Times New Roman" w:hAnsi="Times New Roman"/>
          <w:sz w:val="28"/>
          <w:szCs w:val="28"/>
          <w:lang w:eastAsia="uk-UA"/>
        </w:rPr>
        <w:t xml:space="preserve"> 31</w:t>
      </w:r>
      <w:r w:rsidR="00455E2E">
        <w:rPr>
          <w:rFonts w:ascii="Times New Roman" w:hAnsi="Times New Roman"/>
          <w:sz w:val="28"/>
          <w:szCs w:val="28"/>
          <w:lang w:eastAsia="uk-UA"/>
        </w:rPr>
        <w:t xml:space="preserve"> </w:t>
      </w:r>
      <w:r w:rsidRPr="00AA31DA">
        <w:rPr>
          <w:rFonts w:ascii="Times New Roman" w:hAnsi="Times New Roman" w:hint="eastAsia"/>
          <w:sz w:val="28"/>
          <w:szCs w:val="28"/>
          <w:lang w:eastAsia="uk-UA"/>
        </w:rPr>
        <w:t>грудня</w:t>
      </w:r>
      <w:r w:rsidRPr="00AA31DA">
        <w:rPr>
          <w:rFonts w:ascii="Times New Roman" w:hAnsi="Times New Roman"/>
          <w:sz w:val="28"/>
          <w:szCs w:val="28"/>
          <w:lang w:eastAsia="uk-UA"/>
        </w:rPr>
        <w:t xml:space="preserve"> 2022</w:t>
      </w:r>
      <w:r w:rsidR="00455E2E">
        <w:rPr>
          <w:rFonts w:ascii="Times New Roman" w:hAnsi="Times New Roman"/>
          <w:sz w:val="28"/>
          <w:szCs w:val="28"/>
          <w:lang w:eastAsia="uk-UA"/>
        </w:rPr>
        <w:t xml:space="preserve"> </w:t>
      </w:r>
      <w:r w:rsidRPr="00AA31DA">
        <w:rPr>
          <w:rFonts w:ascii="Times New Roman" w:hAnsi="Times New Roman" w:hint="eastAsia"/>
          <w:sz w:val="28"/>
          <w:szCs w:val="28"/>
          <w:lang w:eastAsia="uk-UA"/>
        </w:rPr>
        <w:t>року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як</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виняток</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положень</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пункту</w:t>
      </w:r>
      <w:r w:rsidR="00455E2E">
        <w:rPr>
          <w:rFonts w:ascii="Times New Roman" w:hAnsi="Times New Roman"/>
          <w:sz w:val="28"/>
          <w:szCs w:val="28"/>
          <w:lang w:eastAsia="uk-UA"/>
        </w:rPr>
        <w:t xml:space="preserve"> </w:t>
      </w:r>
      <w:r w:rsidRPr="00AA31DA">
        <w:rPr>
          <w:rFonts w:ascii="Times New Roman" w:hAnsi="Times New Roman"/>
          <w:sz w:val="28"/>
          <w:szCs w:val="28"/>
          <w:lang w:eastAsia="uk-UA"/>
        </w:rPr>
        <w:t>16</w:t>
      </w:r>
      <w:r w:rsidRPr="00AA31DA">
        <w:rPr>
          <w:rFonts w:ascii="Times New Roman" w:hAnsi="Times New Roman"/>
          <w:sz w:val="28"/>
          <w:szCs w:val="28"/>
          <w:vertAlign w:val="superscript"/>
          <w:lang w:eastAsia="uk-UA"/>
        </w:rPr>
        <w:t>1</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частини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другої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статті</w:t>
      </w:r>
      <w:r w:rsidR="00455E2E">
        <w:rPr>
          <w:rFonts w:ascii="Times New Roman" w:hAnsi="Times New Roman"/>
          <w:sz w:val="28"/>
          <w:szCs w:val="28"/>
          <w:lang w:eastAsia="uk-UA"/>
        </w:rPr>
        <w:t xml:space="preserve"> </w:t>
      </w:r>
      <w:r w:rsidRPr="00AA31DA">
        <w:rPr>
          <w:rFonts w:ascii="Times New Roman" w:hAnsi="Times New Roman"/>
          <w:sz w:val="28"/>
          <w:szCs w:val="28"/>
          <w:lang w:eastAsia="uk-UA"/>
        </w:rPr>
        <w:t xml:space="preserve">29 </w:t>
      </w:r>
      <w:r w:rsidRPr="00AA31DA">
        <w:rPr>
          <w:rFonts w:ascii="Times New Roman" w:hAnsi="Times New Roman" w:hint="eastAsia"/>
          <w:sz w:val="28"/>
          <w:szCs w:val="28"/>
          <w:lang w:eastAsia="uk-UA"/>
        </w:rPr>
        <w:t>та</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пункту</w:t>
      </w:r>
      <w:r w:rsidR="00455E2E">
        <w:rPr>
          <w:rFonts w:ascii="Times New Roman" w:hAnsi="Times New Roman"/>
          <w:sz w:val="28"/>
          <w:szCs w:val="28"/>
          <w:lang w:eastAsia="uk-UA"/>
        </w:rPr>
        <w:t xml:space="preserve"> </w:t>
      </w:r>
      <w:r w:rsidRPr="00AA31DA">
        <w:rPr>
          <w:rFonts w:ascii="Times New Roman" w:hAnsi="Times New Roman"/>
          <w:sz w:val="28"/>
          <w:szCs w:val="28"/>
          <w:lang w:eastAsia="uk-UA"/>
        </w:rPr>
        <w:t>4</w:t>
      </w:r>
      <w:r w:rsidRPr="00AA31DA">
        <w:rPr>
          <w:rFonts w:ascii="Times New Roman" w:hAnsi="Times New Roman"/>
          <w:sz w:val="28"/>
          <w:szCs w:val="28"/>
          <w:vertAlign w:val="superscript"/>
          <w:lang w:eastAsia="uk-UA"/>
        </w:rPr>
        <w:t>1</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частини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першої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статті</w:t>
      </w:r>
      <w:r>
        <w:rPr>
          <w:rFonts w:ascii="Times New Roman" w:hAnsi="Times New Roman"/>
          <w:sz w:val="28"/>
          <w:szCs w:val="28"/>
          <w:lang w:eastAsia="uk-UA"/>
        </w:rPr>
        <w:t> </w:t>
      </w:r>
      <w:r w:rsidRPr="00AA31DA">
        <w:rPr>
          <w:rFonts w:ascii="Times New Roman" w:hAnsi="Times New Roman"/>
          <w:sz w:val="28"/>
          <w:szCs w:val="28"/>
          <w:lang w:eastAsia="uk-UA"/>
        </w:rPr>
        <w:t>69</w:t>
      </w:r>
      <w:r w:rsidRPr="00AA31DA">
        <w:rPr>
          <w:rFonts w:ascii="Times New Roman" w:hAnsi="Times New Roman"/>
          <w:sz w:val="28"/>
          <w:szCs w:val="28"/>
          <w:vertAlign w:val="superscript"/>
          <w:lang w:eastAsia="uk-UA"/>
        </w:rPr>
        <w:t>1</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Бюджетного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кодексу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України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екологічний</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податок</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що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сплачується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перераховується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згідно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Податковим</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кодексом</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України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на</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lastRenderedPageBreak/>
        <w:t>території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Донецької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та</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Луганської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областей</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крім</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екологічного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податку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що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справляється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за</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утворення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радіоактивних</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відходів</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включаючи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вже</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накопичені</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та</w:t>
      </w:r>
      <w:r w:rsidRPr="00AA31DA">
        <w:rPr>
          <w:rFonts w:ascii="Times New Roman" w:hAnsi="Times New Roman"/>
          <w:sz w:val="28"/>
          <w:szCs w:val="28"/>
          <w:lang w:eastAsia="uk-UA"/>
        </w:rPr>
        <w:t>/</w:t>
      </w:r>
      <w:r w:rsidRPr="00AA31DA">
        <w:rPr>
          <w:rFonts w:ascii="Times New Roman" w:hAnsi="Times New Roman" w:hint="eastAsia"/>
          <w:sz w:val="28"/>
          <w:szCs w:val="28"/>
          <w:lang w:eastAsia="uk-UA"/>
        </w:rPr>
        <w:t>або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тимчасове</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зберігання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радіоактивних</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відходів</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їх</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виробниками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понад</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установлений</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особливими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умовами</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ліцензії</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строк</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який</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зараховується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до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спеціального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фонду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державного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бюджету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повному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обсязі</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зараховується</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такій</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пропорції</w:t>
      </w:r>
      <w:r w:rsidRPr="00AA31DA">
        <w:rPr>
          <w:rFonts w:ascii="Times New Roman" w:hAnsi="Times New Roman"/>
          <w:sz w:val="28"/>
          <w:szCs w:val="28"/>
          <w:lang w:eastAsia="uk-UA"/>
        </w:rPr>
        <w:t>:</w:t>
      </w:r>
    </w:p>
    <w:p w:rsidR="00AA31DA" w:rsidRPr="00AA31DA" w:rsidRDefault="00AA31DA" w:rsidP="007A2EFD">
      <w:pPr>
        <w:shd w:val="clear" w:color="auto" w:fill="FFFFFF"/>
        <w:spacing w:after="120"/>
        <w:ind w:firstLine="709"/>
        <w:jc w:val="both"/>
        <w:rPr>
          <w:rFonts w:ascii="Times New Roman" w:hAnsi="Times New Roman"/>
          <w:sz w:val="28"/>
          <w:szCs w:val="28"/>
          <w:lang w:eastAsia="uk-UA"/>
        </w:rPr>
      </w:pPr>
      <w:r w:rsidRPr="00AA31DA">
        <w:rPr>
          <w:rFonts w:ascii="Times New Roman" w:hAnsi="Times New Roman" w:hint="eastAsia"/>
          <w:sz w:val="28"/>
          <w:szCs w:val="28"/>
          <w:lang w:eastAsia="uk-UA"/>
        </w:rPr>
        <w:t>до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загального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фонду</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державного</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бюджету</w:t>
      </w:r>
      <w:r w:rsidRPr="00AA31DA">
        <w:rPr>
          <w:rFonts w:ascii="Times New Roman" w:hAnsi="Times New Roman"/>
          <w:sz w:val="28"/>
          <w:szCs w:val="28"/>
          <w:lang w:eastAsia="uk-UA"/>
        </w:rPr>
        <w:t xml:space="preserve"> – 20</w:t>
      </w:r>
      <w:r w:rsidR="00EF18F0">
        <w:rPr>
          <w:rFonts w:ascii="Times New Roman" w:hAnsi="Times New Roman"/>
          <w:sz w:val="28"/>
          <w:szCs w:val="28"/>
          <w:lang w:eastAsia="uk-UA"/>
        </w:rPr>
        <w:t> </w:t>
      </w:r>
      <w:r w:rsidRPr="00AA31DA">
        <w:rPr>
          <w:rFonts w:ascii="Times New Roman" w:hAnsi="Times New Roman" w:hint="eastAsia"/>
          <w:sz w:val="28"/>
          <w:szCs w:val="28"/>
          <w:lang w:eastAsia="uk-UA"/>
        </w:rPr>
        <w:t>відсотків</w:t>
      </w:r>
      <w:r w:rsidRPr="00AA31DA">
        <w:rPr>
          <w:rFonts w:ascii="Times New Roman" w:hAnsi="Times New Roman"/>
          <w:sz w:val="28"/>
          <w:szCs w:val="28"/>
          <w:lang w:eastAsia="uk-UA"/>
        </w:rPr>
        <w:t xml:space="preserve">; </w:t>
      </w:r>
    </w:p>
    <w:p w:rsidR="008B37EE" w:rsidRDefault="00AA31DA" w:rsidP="00CA44D1">
      <w:pPr>
        <w:shd w:val="clear" w:color="auto" w:fill="FFFFFF"/>
        <w:spacing w:after="120"/>
        <w:ind w:firstLine="708"/>
        <w:jc w:val="both"/>
        <w:rPr>
          <w:rFonts w:ascii="Times New Roman" w:hAnsi="Times New Roman"/>
          <w:sz w:val="28"/>
          <w:szCs w:val="28"/>
          <w:lang w:eastAsia="uk-UA"/>
        </w:rPr>
      </w:pPr>
      <w:r w:rsidRPr="00455E2E">
        <w:rPr>
          <w:rFonts w:ascii="Times New Roman" w:hAnsi="Times New Roman" w:hint="eastAsia"/>
          <w:spacing w:val="-2"/>
          <w:sz w:val="28"/>
          <w:szCs w:val="28"/>
          <w:lang w:eastAsia="uk-UA"/>
        </w:rPr>
        <w:t>до</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спеціального</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фонду</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місцевих</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бюджетів</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Донецької</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та</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Луганської</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областей</w:t>
      </w:r>
      <w:r w:rsidRPr="00455E2E">
        <w:rPr>
          <w:rFonts w:ascii="Times New Roman" w:hAnsi="Times New Roman"/>
          <w:spacing w:val="-2"/>
          <w:sz w:val="28"/>
          <w:szCs w:val="28"/>
          <w:lang w:eastAsia="uk-UA"/>
        </w:rPr>
        <w:t xml:space="preserve"> – 80</w:t>
      </w:r>
      <w:r w:rsidR="00EF18F0" w:rsidRPr="00455E2E">
        <w:rPr>
          <w:rFonts w:ascii="Times New Roman" w:hAnsi="Times New Roman"/>
          <w:spacing w:val="-2"/>
          <w:sz w:val="28"/>
          <w:szCs w:val="28"/>
          <w:lang w:eastAsia="uk-UA"/>
        </w:rPr>
        <w:t> </w:t>
      </w:r>
      <w:r w:rsidRPr="00455E2E">
        <w:rPr>
          <w:rFonts w:ascii="Times New Roman" w:hAnsi="Times New Roman" w:hint="eastAsia"/>
          <w:spacing w:val="-2"/>
          <w:sz w:val="28"/>
          <w:szCs w:val="28"/>
          <w:lang w:eastAsia="uk-UA"/>
        </w:rPr>
        <w:t>відсотків</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у</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тому</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числі</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до</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бюджетів</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місцевого</w:t>
      </w:r>
      <w:r w:rsidRPr="00455E2E">
        <w:rPr>
          <w:rFonts w:ascii="Times New Roman" w:hAnsi="Times New Roman"/>
          <w:spacing w:val="-2"/>
          <w:sz w:val="28"/>
          <w:szCs w:val="28"/>
          <w:lang w:eastAsia="uk-UA"/>
        </w:rPr>
        <w:t xml:space="preserve"> </w:t>
      </w:r>
      <w:r w:rsidRPr="00455E2E">
        <w:rPr>
          <w:rFonts w:ascii="Times New Roman" w:hAnsi="Times New Roman" w:hint="eastAsia"/>
          <w:spacing w:val="-2"/>
          <w:sz w:val="28"/>
          <w:szCs w:val="28"/>
          <w:lang w:eastAsia="uk-UA"/>
        </w:rPr>
        <w:t>самоврядування</w:t>
      </w:r>
      <w:r w:rsidRPr="00455E2E">
        <w:rPr>
          <w:rFonts w:ascii="Times New Roman" w:hAnsi="Times New Roman"/>
          <w:spacing w:val="-2"/>
          <w:sz w:val="28"/>
          <w:szCs w:val="28"/>
          <w:lang w:eastAsia="uk-UA"/>
        </w:rPr>
        <w:t xml:space="preserve"> – </w:t>
      </w:r>
      <w:r w:rsidRPr="00AA31DA">
        <w:rPr>
          <w:rFonts w:ascii="Times New Roman" w:hAnsi="Times New Roman"/>
          <w:sz w:val="28"/>
          <w:szCs w:val="28"/>
          <w:lang w:eastAsia="uk-UA"/>
        </w:rPr>
        <w:t>25</w:t>
      </w:r>
      <w:r w:rsidR="00EF18F0">
        <w:rPr>
          <w:rFonts w:ascii="Times New Roman" w:hAnsi="Times New Roman"/>
          <w:sz w:val="28"/>
          <w:szCs w:val="28"/>
          <w:lang w:eastAsia="uk-UA"/>
        </w:rPr>
        <w:t> </w:t>
      </w:r>
      <w:r w:rsidRPr="00AA31DA">
        <w:rPr>
          <w:rFonts w:ascii="Times New Roman" w:hAnsi="Times New Roman" w:hint="eastAsia"/>
          <w:sz w:val="28"/>
          <w:szCs w:val="28"/>
          <w:lang w:eastAsia="uk-UA"/>
        </w:rPr>
        <w:t>відсотків</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обласних</w:t>
      </w:r>
      <w:r w:rsidRPr="00AA31DA">
        <w:rPr>
          <w:rFonts w:ascii="Times New Roman" w:hAnsi="Times New Roman"/>
          <w:sz w:val="28"/>
          <w:szCs w:val="28"/>
          <w:lang w:eastAsia="uk-UA"/>
        </w:rPr>
        <w:t xml:space="preserve"> </w:t>
      </w:r>
      <w:r w:rsidRPr="00AA31DA">
        <w:rPr>
          <w:rFonts w:ascii="Times New Roman" w:hAnsi="Times New Roman" w:hint="eastAsia"/>
          <w:sz w:val="28"/>
          <w:szCs w:val="28"/>
          <w:lang w:eastAsia="uk-UA"/>
        </w:rPr>
        <w:t>бюджетів</w:t>
      </w:r>
      <w:r w:rsidRPr="00AA31DA">
        <w:rPr>
          <w:rFonts w:ascii="Times New Roman" w:hAnsi="Times New Roman"/>
          <w:sz w:val="28"/>
          <w:szCs w:val="28"/>
          <w:lang w:eastAsia="uk-UA"/>
        </w:rPr>
        <w:t xml:space="preserve"> – 55</w:t>
      </w:r>
      <w:r w:rsidR="00EF18F0">
        <w:rPr>
          <w:rFonts w:ascii="Times New Roman" w:hAnsi="Times New Roman"/>
          <w:sz w:val="28"/>
          <w:szCs w:val="28"/>
          <w:lang w:eastAsia="uk-UA"/>
        </w:rPr>
        <w:t> </w:t>
      </w:r>
      <w:r w:rsidRPr="00AA31DA">
        <w:rPr>
          <w:rFonts w:ascii="Times New Roman" w:hAnsi="Times New Roman" w:hint="eastAsia"/>
          <w:sz w:val="28"/>
          <w:szCs w:val="28"/>
          <w:lang w:eastAsia="uk-UA"/>
        </w:rPr>
        <w:t>відсотків</w:t>
      </w:r>
      <w:r w:rsidRPr="00AA31DA">
        <w:rPr>
          <w:rFonts w:ascii="Times New Roman" w:hAnsi="Times New Roman"/>
          <w:sz w:val="28"/>
          <w:szCs w:val="28"/>
          <w:lang w:eastAsia="uk-UA"/>
        </w:rPr>
        <w:t>.</w:t>
      </w:r>
    </w:p>
    <w:p w:rsidR="00455E2E" w:rsidRPr="00410AAD" w:rsidRDefault="00455E2E" w:rsidP="00455E2E">
      <w:pPr>
        <w:shd w:val="clear" w:color="auto" w:fill="FFFFFF"/>
        <w:spacing w:after="120"/>
        <w:jc w:val="both"/>
        <w:rPr>
          <w:rFonts w:ascii="Times New Roman" w:hAnsi="Times New Roman"/>
          <w:sz w:val="28"/>
          <w:szCs w:val="28"/>
          <w:lang w:eastAsia="uk-UA"/>
        </w:rPr>
      </w:pPr>
    </w:p>
    <w:p w:rsidR="00E66BA8" w:rsidRPr="002A41DA" w:rsidRDefault="00E66BA8" w:rsidP="00455E2E">
      <w:pPr>
        <w:shd w:val="clear" w:color="auto" w:fill="FFFFFF"/>
        <w:spacing w:after="120"/>
        <w:ind w:right="450"/>
        <w:jc w:val="center"/>
        <w:rPr>
          <w:rFonts w:ascii="Times New Roman" w:hAnsi="Times New Roman"/>
          <w:b/>
          <w:bCs/>
          <w:sz w:val="28"/>
          <w:szCs w:val="28"/>
          <w:lang w:eastAsia="uk-UA"/>
        </w:rPr>
      </w:pPr>
      <w:bookmarkStart w:id="125" w:name="n169"/>
      <w:bookmarkStart w:id="126" w:name="n129"/>
      <w:bookmarkEnd w:id="125"/>
      <w:bookmarkEnd w:id="126"/>
      <w:r w:rsidRPr="002A41DA">
        <w:rPr>
          <w:rFonts w:ascii="Times New Roman" w:hAnsi="Times New Roman"/>
          <w:b/>
          <w:bCs/>
          <w:sz w:val="28"/>
          <w:szCs w:val="28"/>
          <w:lang w:eastAsia="uk-UA"/>
        </w:rPr>
        <w:t>ПРИКІНЦЕВІ ПОЛОЖЕННЯ</w:t>
      </w:r>
    </w:p>
    <w:p w:rsidR="00455E2E" w:rsidRPr="00410AAD" w:rsidRDefault="00455E2E" w:rsidP="007A2EFD">
      <w:pPr>
        <w:shd w:val="clear" w:color="auto" w:fill="FFFFFF"/>
        <w:spacing w:after="120"/>
        <w:ind w:right="450" w:firstLine="709"/>
        <w:jc w:val="center"/>
        <w:rPr>
          <w:rFonts w:ascii="Times New Roman" w:hAnsi="Times New Roman"/>
          <w:sz w:val="28"/>
          <w:szCs w:val="28"/>
          <w:lang w:eastAsia="uk-UA"/>
        </w:rPr>
      </w:pP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27" w:name="n130"/>
      <w:bookmarkEnd w:id="127"/>
      <w:r w:rsidRPr="00410AAD">
        <w:rPr>
          <w:rFonts w:ascii="Times New Roman" w:hAnsi="Times New Roman"/>
          <w:sz w:val="28"/>
          <w:szCs w:val="28"/>
          <w:lang w:eastAsia="uk-UA"/>
        </w:rPr>
        <w:t>1. Цей Закон набирає чинності з 1</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січня 2022</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року.</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28" w:name="n131"/>
      <w:bookmarkEnd w:id="128"/>
      <w:r w:rsidRPr="00410AAD">
        <w:rPr>
          <w:rFonts w:ascii="Times New Roman" w:hAnsi="Times New Roman"/>
          <w:sz w:val="28"/>
          <w:szCs w:val="28"/>
          <w:lang w:eastAsia="uk-UA"/>
        </w:rPr>
        <w:t>2. Додатки №</w:t>
      </w:r>
      <w:r w:rsidR="00346605">
        <w:rPr>
          <w:rFonts w:ascii="Times New Roman" w:hAnsi="Times New Roman"/>
          <w:sz w:val="28"/>
          <w:szCs w:val="28"/>
          <w:lang w:eastAsia="uk-UA"/>
        </w:rPr>
        <w:t>№</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8 до цього Закону є його невід’ємною частиною.</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29" w:name="n132"/>
      <w:bookmarkEnd w:id="129"/>
      <w:r w:rsidRPr="00410AAD">
        <w:rPr>
          <w:rFonts w:ascii="Times New Roman" w:hAnsi="Times New Roman"/>
          <w:sz w:val="28"/>
          <w:szCs w:val="28"/>
          <w:lang w:eastAsia="uk-UA"/>
        </w:rPr>
        <w:t>3. Зупинити на 2022</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рік дію:</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30" w:name="n133"/>
      <w:bookmarkEnd w:id="130"/>
      <w:r w:rsidRPr="00410AAD">
        <w:rPr>
          <w:rFonts w:ascii="Times New Roman" w:hAnsi="Times New Roman"/>
          <w:sz w:val="28"/>
          <w:szCs w:val="28"/>
          <w:lang w:eastAsia="uk-UA"/>
        </w:rPr>
        <w:t>абзаців другого і третього частини першої статті</w:t>
      </w:r>
      <w:r w:rsidR="00771A0A">
        <w:rPr>
          <w:rFonts w:ascii="Times New Roman" w:hAnsi="Times New Roman"/>
          <w:sz w:val="28"/>
          <w:szCs w:val="28"/>
          <w:lang w:eastAsia="uk-UA"/>
        </w:rPr>
        <w:t xml:space="preserve"> 14 </w:t>
      </w:r>
      <w:r w:rsidRPr="00410AAD">
        <w:rPr>
          <w:rFonts w:ascii="Times New Roman" w:hAnsi="Times New Roman"/>
          <w:sz w:val="28"/>
          <w:szCs w:val="28"/>
          <w:lang w:eastAsia="uk-UA"/>
        </w:rPr>
        <w:t>Бюджетного кодексу України;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31" w:name="n134"/>
      <w:bookmarkEnd w:id="131"/>
      <w:r w:rsidRPr="00410AAD">
        <w:rPr>
          <w:rFonts w:ascii="Times New Roman" w:hAnsi="Times New Roman"/>
          <w:sz w:val="28"/>
          <w:szCs w:val="28"/>
          <w:lang w:eastAsia="uk-UA"/>
        </w:rPr>
        <w:t>абзаців першого (в частині гарантованого державою боргу) та другого частини першої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18 Бюджетного кодексу України; </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rPr>
        <w:t>абзацу другого частини першої статті 24</w:t>
      </w:r>
      <w:r w:rsidRPr="00410AAD">
        <w:rPr>
          <w:rFonts w:ascii="Times New Roman" w:hAnsi="Times New Roman"/>
          <w:sz w:val="28"/>
          <w:szCs w:val="28"/>
          <w:vertAlign w:val="superscript"/>
        </w:rPr>
        <w:t>1</w:t>
      </w:r>
      <w:r w:rsidRPr="00410AAD">
        <w:rPr>
          <w:rFonts w:ascii="Times New Roman" w:hAnsi="Times New Roman"/>
          <w:sz w:val="28"/>
          <w:szCs w:val="28"/>
        </w:rPr>
        <w:t xml:space="preserve"> Бюджетного кодексу України;</w:t>
      </w:r>
    </w:p>
    <w:p w:rsidR="00E66BA8" w:rsidRPr="00410AAD" w:rsidRDefault="00E66BA8" w:rsidP="007A2EFD">
      <w:pPr>
        <w:shd w:val="clear" w:color="auto" w:fill="FFFFFF"/>
        <w:spacing w:after="120"/>
        <w:ind w:firstLine="709"/>
        <w:jc w:val="both"/>
        <w:rPr>
          <w:rFonts w:ascii="Times New Roman" w:hAnsi="Times New Roman"/>
          <w:sz w:val="28"/>
          <w:szCs w:val="28"/>
          <w:lang w:eastAsia="uk-UA"/>
        </w:rPr>
      </w:pPr>
      <w:bookmarkStart w:id="132" w:name="n135"/>
      <w:bookmarkStart w:id="133" w:name="n136"/>
      <w:bookmarkStart w:id="134" w:name="n137"/>
      <w:bookmarkEnd w:id="132"/>
      <w:bookmarkEnd w:id="133"/>
      <w:bookmarkEnd w:id="134"/>
      <w:r w:rsidRPr="00410AAD">
        <w:rPr>
          <w:rFonts w:ascii="Times New Roman" w:hAnsi="Times New Roman"/>
          <w:sz w:val="28"/>
          <w:szCs w:val="28"/>
          <w:lang w:eastAsia="uk-UA"/>
        </w:rPr>
        <w:t>частини другої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18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судову експертизу</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1994</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28, ст.</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232; 2017</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771A0A">
        <w:rPr>
          <w:rFonts w:ascii="Times New Roman" w:hAnsi="Times New Roman"/>
          <w:sz w:val="28"/>
          <w:szCs w:val="28"/>
          <w:lang w:eastAsia="uk-UA"/>
        </w:rPr>
        <w:t xml:space="preserve"> 48, </w:t>
      </w:r>
      <w:r w:rsidR="00771A0A">
        <w:rPr>
          <w:rFonts w:ascii="Times New Roman" w:hAnsi="Times New Roman"/>
          <w:sz w:val="28"/>
          <w:szCs w:val="28"/>
          <w:lang w:eastAsia="uk-UA"/>
        </w:rPr>
        <w:br/>
        <w:t xml:space="preserve">ст. </w:t>
      </w:r>
      <w:r w:rsidRPr="00410AAD">
        <w:rPr>
          <w:rFonts w:ascii="Times New Roman" w:hAnsi="Times New Roman"/>
          <w:sz w:val="28"/>
          <w:szCs w:val="28"/>
          <w:lang w:eastAsia="uk-UA"/>
        </w:rPr>
        <w:t>436; 2018</w:t>
      </w:r>
      <w:r w:rsidR="00771A0A">
        <w:rPr>
          <w:rFonts w:ascii="Times New Roman" w:hAnsi="Times New Roman"/>
          <w:sz w:val="28"/>
          <w:szCs w:val="28"/>
          <w:lang w:eastAsia="uk-UA"/>
        </w:rPr>
        <w:t xml:space="preserve"> р., № </w:t>
      </w:r>
      <w:r w:rsidRPr="00410AAD">
        <w:rPr>
          <w:rFonts w:ascii="Times New Roman" w:hAnsi="Times New Roman"/>
          <w:sz w:val="28"/>
          <w:szCs w:val="28"/>
          <w:lang w:eastAsia="uk-UA"/>
        </w:rPr>
        <w:t>6</w:t>
      </w:r>
      <w:r w:rsidR="0001576A" w:rsidRPr="00410AAD">
        <w:rPr>
          <w:rFonts w:ascii="Times New Roman" w:hAnsi="Times New Roman"/>
          <w:sz w:val="28"/>
          <w:szCs w:val="28"/>
          <w:lang w:eastAsia="uk-UA"/>
        </w:rPr>
        <w:t>–</w:t>
      </w:r>
      <w:r w:rsidRPr="00410AAD">
        <w:rPr>
          <w:rFonts w:ascii="Times New Roman" w:hAnsi="Times New Roman"/>
          <w:sz w:val="28"/>
          <w:szCs w:val="28"/>
          <w:lang w:eastAsia="uk-UA"/>
        </w:rPr>
        <w:t>7, ст.</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43) щодо розміру посадових окладів судових експертів;</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35" w:name="n138"/>
      <w:bookmarkEnd w:id="135"/>
      <w:r w:rsidRPr="00410AAD">
        <w:rPr>
          <w:rFonts w:ascii="Times New Roman" w:hAnsi="Times New Roman"/>
          <w:sz w:val="28"/>
          <w:szCs w:val="28"/>
          <w:lang w:eastAsia="uk-UA"/>
        </w:rPr>
        <w:t>частини першої статті</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12</w:t>
      </w:r>
      <w:r w:rsidRPr="00410AAD">
        <w:rPr>
          <w:rFonts w:ascii="Times New Roman" w:hAnsi="Times New Roman"/>
          <w:sz w:val="28"/>
          <w:szCs w:val="28"/>
          <w:vertAlign w:val="superscript"/>
          <w:lang w:eastAsia="uk-UA"/>
        </w:rPr>
        <w:t>1</w:t>
      </w:r>
      <w:r w:rsidRPr="00410AAD">
        <w:rPr>
          <w:rFonts w:ascii="Times New Roman" w:hAnsi="Times New Roman"/>
          <w:sz w:val="28"/>
          <w:szCs w:val="28"/>
          <w:lang w:eastAsia="uk-UA"/>
        </w:rPr>
        <w:t>, частин першої, другої і п’ятої статті</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12</w:t>
      </w:r>
      <w:r w:rsidRPr="00410AAD">
        <w:rPr>
          <w:rFonts w:ascii="Times New Roman" w:hAnsi="Times New Roman"/>
          <w:sz w:val="28"/>
          <w:szCs w:val="28"/>
          <w:vertAlign w:val="superscript"/>
          <w:lang w:eastAsia="uk-UA"/>
        </w:rPr>
        <w:t>2</w:t>
      </w:r>
      <w:r w:rsidRPr="00410AAD">
        <w:rPr>
          <w:rFonts w:ascii="Times New Roman" w:hAnsi="Times New Roman"/>
          <w:sz w:val="28"/>
          <w:szCs w:val="28"/>
          <w:lang w:eastAsia="uk-UA"/>
        </w:rPr>
        <w:t xml:space="preserve">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використання ядерної енергії та радіаційну безпеку</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1995</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12, ст.</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81; 2010</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 ст. 3; 2013</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14,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90; 2014</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20</w:t>
      </w:r>
      <w:r w:rsidR="0001576A" w:rsidRPr="00410AAD">
        <w:rPr>
          <w:rFonts w:ascii="Times New Roman" w:hAnsi="Times New Roman"/>
          <w:sz w:val="28"/>
          <w:szCs w:val="28"/>
          <w:lang w:eastAsia="uk-UA"/>
        </w:rPr>
        <w:t>–</w:t>
      </w:r>
      <w:r w:rsidRPr="00410AAD">
        <w:rPr>
          <w:rFonts w:ascii="Times New Roman" w:hAnsi="Times New Roman"/>
          <w:sz w:val="28"/>
          <w:szCs w:val="28"/>
          <w:lang w:eastAsia="uk-UA"/>
        </w:rPr>
        <w:t>21,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712; 2020</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28, ст. 188);</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36" w:name="n139"/>
      <w:bookmarkEnd w:id="136"/>
      <w:r w:rsidRPr="00410AAD">
        <w:rPr>
          <w:rFonts w:ascii="Times New Roman" w:hAnsi="Times New Roman"/>
          <w:sz w:val="28"/>
          <w:szCs w:val="28"/>
          <w:lang w:eastAsia="uk-UA"/>
        </w:rPr>
        <w:t>абзацу першого частини п’ятої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4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державні фінансові гарантії медичного обслуговування населення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2018</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5,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31);</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37" w:name="n140"/>
      <w:bookmarkEnd w:id="137"/>
      <w:r w:rsidRPr="00410AAD">
        <w:rPr>
          <w:rFonts w:ascii="Times New Roman" w:hAnsi="Times New Roman"/>
          <w:sz w:val="28"/>
          <w:szCs w:val="28"/>
          <w:lang w:eastAsia="uk-UA"/>
        </w:rPr>
        <w:t>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35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Центральну виборчу комісію</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2004</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36,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448; 2020</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CA44D1">
        <w:rPr>
          <w:rFonts w:ascii="Times New Roman" w:hAnsi="Times New Roman"/>
          <w:sz w:val="28"/>
          <w:szCs w:val="28"/>
          <w:lang w:eastAsia="uk-UA"/>
        </w:rPr>
        <w:t>№</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7</w:t>
      </w:r>
      <w:r w:rsidR="0001576A" w:rsidRPr="00410AAD">
        <w:rPr>
          <w:rFonts w:ascii="Times New Roman" w:hAnsi="Times New Roman"/>
          <w:sz w:val="28"/>
          <w:szCs w:val="28"/>
          <w:lang w:eastAsia="uk-UA"/>
        </w:rPr>
        <w:t>–</w:t>
      </w:r>
      <w:r w:rsidRPr="00410AAD">
        <w:rPr>
          <w:rFonts w:ascii="Times New Roman" w:hAnsi="Times New Roman"/>
          <w:sz w:val="28"/>
          <w:szCs w:val="28"/>
          <w:lang w:eastAsia="uk-UA"/>
        </w:rPr>
        <w:t>9,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48,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36, ст. 273);</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38" w:name="n141"/>
      <w:bookmarkEnd w:id="138"/>
      <w:r w:rsidRPr="00410AAD">
        <w:rPr>
          <w:rFonts w:ascii="Times New Roman" w:hAnsi="Times New Roman"/>
          <w:sz w:val="28"/>
          <w:szCs w:val="28"/>
          <w:lang w:eastAsia="uk-UA"/>
        </w:rPr>
        <w:t>пунктів</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w:t>
      </w:r>
      <w:r w:rsidR="0046628B" w:rsidRPr="00410AAD">
        <w:rPr>
          <w:rFonts w:ascii="Times New Roman" w:hAnsi="Times New Roman"/>
          <w:sz w:val="28"/>
          <w:szCs w:val="28"/>
          <w:lang w:eastAsia="uk-UA"/>
        </w:rPr>
        <w:t>–</w:t>
      </w:r>
      <w:r w:rsidRPr="00410AAD">
        <w:rPr>
          <w:rFonts w:ascii="Times New Roman" w:hAnsi="Times New Roman"/>
          <w:sz w:val="28"/>
          <w:szCs w:val="28"/>
          <w:lang w:eastAsia="uk-UA"/>
        </w:rPr>
        <w:t>3 частини першої статті</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3, частини другої статті</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4, пункту</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 xml:space="preserve">3 розділу </w:t>
      </w:r>
      <w:r w:rsidR="00316E12">
        <w:rPr>
          <w:rFonts w:ascii="Times New Roman" w:hAnsi="Times New Roman"/>
          <w:sz w:val="28"/>
          <w:szCs w:val="28"/>
          <w:lang w:eastAsia="uk-UA"/>
        </w:rPr>
        <w:t>"</w:t>
      </w:r>
      <w:r w:rsidRPr="00410AAD">
        <w:rPr>
          <w:rFonts w:ascii="Times New Roman" w:hAnsi="Times New Roman"/>
          <w:sz w:val="28"/>
          <w:szCs w:val="28"/>
          <w:lang w:eastAsia="uk-UA"/>
        </w:rPr>
        <w:t>Прикінцеві та перехідні положення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Про заходи, спрямовані на погашення заборгованості, що утворилася на оптовому ринку </w:t>
      </w:r>
      <w:r w:rsidRPr="00410AAD">
        <w:rPr>
          <w:rFonts w:ascii="Times New Roman" w:hAnsi="Times New Roman"/>
          <w:sz w:val="28"/>
          <w:szCs w:val="28"/>
          <w:lang w:eastAsia="uk-UA"/>
        </w:rPr>
        <w:lastRenderedPageBreak/>
        <w:t>електричної енергії</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2020</w:t>
      </w:r>
      <w:r w:rsidR="00771A0A">
        <w:rPr>
          <w:rFonts w:ascii="Times New Roman" w:hAnsi="Times New Roman"/>
          <w:sz w:val="28"/>
          <w:szCs w:val="28"/>
          <w:lang w:eastAsia="uk-UA"/>
        </w:rPr>
        <w:t xml:space="preserve"> р., № </w:t>
      </w:r>
      <w:r w:rsidRPr="00410AAD">
        <w:rPr>
          <w:rFonts w:ascii="Times New Roman" w:hAnsi="Times New Roman"/>
          <w:sz w:val="28"/>
          <w:szCs w:val="28"/>
          <w:lang w:eastAsia="uk-UA"/>
        </w:rPr>
        <w:t>47, ст. 407);</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частини третьої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8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альтернативні джерела енергії</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2003</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24, ст.</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155; 2020</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50,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456);</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абзацу п’ятого пункту</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 розділу</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II </w:t>
      </w:r>
      <w:r w:rsidR="00316E12">
        <w:rPr>
          <w:rFonts w:ascii="Times New Roman" w:hAnsi="Times New Roman"/>
          <w:sz w:val="28"/>
          <w:szCs w:val="28"/>
          <w:lang w:eastAsia="uk-UA"/>
        </w:rPr>
        <w:t>"</w:t>
      </w:r>
      <w:r w:rsidRPr="00410AAD">
        <w:rPr>
          <w:rFonts w:ascii="Times New Roman" w:hAnsi="Times New Roman"/>
          <w:sz w:val="28"/>
          <w:szCs w:val="28"/>
          <w:lang w:eastAsia="uk-UA"/>
        </w:rPr>
        <w:t>Прикінцеві та перехідні положення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внесення змін до деяких законів України щодо удосконалення умов підтримки виробництва електричної енергії з альтернативних джерел енергії</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w:t>
      </w:r>
      <w:r w:rsidR="00771A0A">
        <w:rPr>
          <w:rFonts w:ascii="Times New Roman" w:hAnsi="Times New Roman"/>
          <w:sz w:val="28"/>
          <w:szCs w:val="28"/>
          <w:lang w:eastAsia="uk-UA"/>
        </w:rPr>
        <w:t xml:space="preserve">України, 2020 </w:t>
      </w:r>
      <w:r w:rsidRPr="00410AAD">
        <w:rPr>
          <w:rFonts w:ascii="Times New Roman" w:hAnsi="Times New Roman"/>
          <w:sz w:val="28"/>
          <w:szCs w:val="28"/>
          <w:lang w:eastAsia="uk-UA"/>
        </w:rPr>
        <w:t>р., № 50,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456);</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частини дев’ятої статті</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12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Національну раду України з питань телебачення і радіомовлення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2005</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16,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265; 2021</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р., №</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35,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 xml:space="preserve">295). </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39" w:name="n143"/>
      <w:bookmarkEnd w:id="139"/>
      <w:r w:rsidRPr="00410AAD">
        <w:rPr>
          <w:rFonts w:ascii="Times New Roman" w:hAnsi="Times New Roman"/>
          <w:sz w:val="28"/>
          <w:szCs w:val="28"/>
          <w:lang w:eastAsia="uk-UA"/>
        </w:rPr>
        <w:t>4. Міністерству оборони України, Державній спеціальній службі транспорту України, Головному управлінню розвідки Міністерства оборони України, Національній поліції України, Національній гвардії України, Адміністрації Державної прикордонної служби України, Службі зовнішньої розвідки України, Адміністрації Державної служби спеціального зв’язку та захисту інформації України, Державній службі України з надзвичайних ситуацій передбачати у межах видатків державного бюджету на їх утримання на відповідний рік протягом строку дії відповідних господарських договорів про закупівлю товарів, робіт і послуг для виконання програм, пов’язаних із підвищенням обороноздатності і безпеки держави, необхідні кошти для їх оплати, включаючи щомісячну сплату відс</w:t>
      </w:r>
      <w:r w:rsidR="008C57A8" w:rsidRPr="00410AAD">
        <w:rPr>
          <w:rFonts w:ascii="Times New Roman" w:hAnsi="Times New Roman"/>
          <w:sz w:val="28"/>
          <w:szCs w:val="28"/>
          <w:lang w:eastAsia="uk-UA"/>
        </w:rPr>
        <w:t>отків за користування кредитами</w:t>
      </w:r>
      <w:r w:rsidR="000C305F" w:rsidRPr="00410AAD">
        <w:rPr>
          <w:rFonts w:ascii="Times New Roman" w:hAnsi="Times New Roman"/>
          <w:sz w:val="28"/>
          <w:szCs w:val="28"/>
          <w:lang w:eastAsia="uk-UA"/>
        </w:rPr>
        <w:t xml:space="preserve"> </w:t>
      </w:r>
      <w:r w:rsidRPr="00410AAD">
        <w:rPr>
          <w:rFonts w:ascii="Times New Roman" w:hAnsi="Times New Roman"/>
          <w:sz w:val="28"/>
          <w:szCs w:val="28"/>
          <w:lang w:eastAsia="uk-UA"/>
        </w:rPr>
        <w:t xml:space="preserve">(позиками), залученими під державні гарантії суб’єктами господарювання </w:t>
      </w:r>
      <w:r w:rsidR="0001576A" w:rsidRPr="00410AAD">
        <w:rPr>
          <w:rFonts w:ascii="Times New Roman" w:hAnsi="Times New Roman"/>
          <w:sz w:val="28"/>
          <w:szCs w:val="28"/>
          <w:lang w:eastAsia="uk-UA"/>
        </w:rPr>
        <w:t>–</w:t>
      </w:r>
      <w:r w:rsidRPr="00410AAD">
        <w:rPr>
          <w:rFonts w:ascii="Times New Roman" w:hAnsi="Times New Roman"/>
          <w:sz w:val="28"/>
          <w:szCs w:val="28"/>
          <w:lang w:eastAsia="uk-UA"/>
        </w:rPr>
        <w:t xml:space="preserve"> резидентами України.</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40" w:name="n144"/>
      <w:bookmarkEnd w:id="140"/>
      <w:r w:rsidRPr="00410AAD">
        <w:rPr>
          <w:rFonts w:ascii="Times New Roman" w:hAnsi="Times New Roman"/>
          <w:sz w:val="28"/>
          <w:szCs w:val="28"/>
          <w:lang w:eastAsia="uk-UA"/>
        </w:rPr>
        <w:t xml:space="preserve">Міністерство оборони України, Державна спеціальна служба транспорту України, Головне управління розвідки Міністерства оборони України, Національна поліція України, Національна гвардія України, Адміністрація Державної прикордонної служби України, Служба зовнішньої розвідки України, Адміністрація Державної служби спеціального зв’язку та захисту інформації України, Державна служба України з надзвичайних ситуацій беруть бюджетні зобов’язання за програмами, пов’язаними із підвищенням обороноздатності і безпеки держави, що реалізуються із залученням кредитів (позик) під державні гарантії суб’єктами господарювання </w:t>
      </w:r>
      <w:r w:rsidR="00EA7CAC">
        <w:rPr>
          <w:rFonts w:ascii="Times New Roman" w:hAnsi="Times New Roman"/>
          <w:sz w:val="28"/>
          <w:szCs w:val="28"/>
          <w:lang w:eastAsia="uk-UA"/>
        </w:rPr>
        <w:t>–</w:t>
      </w:r>
      <w:r w:rsidRPr="00410AAD">
        <w:rPr>
          <w:rFonts w:ascii="Times New Roman" w:hAnsi="Times New Roman"/>
          <w:sz w:val="28"/>
          <w:szCs w:val="28"/>
          <w:lang w:eastAsia="uk-UA"/>
        </w:rPr>
        <w:t xml:space="preserve"> резидентами України, а Державна казначейська служба України реєструє такі бюджетні зобов’язання у межах відповідних господарських договорів та наданих на зазначену мету державних гарантій.</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41" w:name="n145"/>
      <w:bookmarkEnd w:id="141"/>
      <w:r w:rsidRPr="00410AAD">
        <w:rPr>
          <w:rFonts w:ascii="Times New Roman" w:hAnsi="Times New Roman"/>
          <w:sz w:val="28"/>
          <w:szCs w:val="28"/>
          <w:lang w:eastAsia="uk-UA"/>
        </w:rPr>
        <w:t>5. Установити, що у 2022</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 xml:space="preserve">році фінансове забезпечення закладів охорони здоров’я, які належать до сфери управління Міністерства охорони здоров’я України, Національної академії медичних наук України, Державного управління справами, Національної академії наук України, Міністерства </w:t>
      </w:r>
      <w:r w:rsidRPr="00410AAD">
        <w:rPr>
          <w:rFonts w:ascii="Times New Roman" w:hAnsi="Times New Roman"/>
          <w:sz w:val="28"/>
          <w:szCs w:val="28"/>
          <w:lang w:eastAsia="uk-UA"/>
        </w:rPr>
        <w:lastRenderedPageBreak/>
        <w:t>соціальної політики України та не уклали з Національною службою здоров’я України договір про медичне обслуговування населення за програмою медичних гарантій, здійснюється за рахунок коштів державного бюджету за бюджетними програмами головних розпорядників бюджетних коштів, до сфери управління яких належать такі заклади охорони здоров’я.</w:t>
      </w:r>
    </w:p>
    <w:p w:rsidR="00E66BA8" w:rsidRPr="00410AAD" w:rsidRDefault="00E66BA8" w:rsidP="00584EE3">
      <w:pPr>
        <w:shd w:val="clear" w:color="auto" w:fill="FFFFFF"/>
        <w:spacing w:after="140"/>
        <w:ind w:firstLine="709"/>
        <w:jc w:val="both"/>
        <w:rPr>
          <w:rFonts w:ascii="Times New Roman" w:hAnsi="Times New Roman"/>
          <w:sz w:val="28"/>
          <w:szCs w:val="28"/>
        </w:rPr>
      </w:pPr>
      <w:bookmarkStart w:id="142" w:name="n148"/>
      <w:bookmarkEnd w:id="142"/>
      <w:r w:rsidRPr="00410AAD">
        <w:rPr>
          <w:rFonts w:ascii="Times New Roman" w:hAnsi="Times New Roman"/>
          <w:sz w:val="28"/>
          <w:szCs w:val="28"/>
          <w:lang w:eastAsia="uk-UA"/>
        </w:rPr>
        <w:t xml:space="preserve">6. Кабінету Міністрів України </w:t>
      </w:r>
      <w:r w:rsidRPr="00410AAD">
        <w:rPr>
          <w:rFonts w:ascii="Times New Roman" w:hAnsi="Times New Roman"/>
          <w:sz w:val="28"/>
          <w:szCs w:val="28"/>
        </w:rPr>
        <w:t>забезпечувати утворення органів виконавчої влади та/або виконання органами виконавчої влади додаткових повноважень в межах граничної чисельності працівників системи органів виконавчої влади.</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bookmarkStart w:id="143" w:name="n151"/>
      <w:bookmarkStart w:id="144" w:name="n152"/>
      <w:bookmarkStart w:id="145" w:name="n179"/>
      <w:bookmarkEnd w:id="143"/>
      <w:bookmarkEnd w:id="144"/>
      <w:bookmarkEnd w:id="145"/>
      <w:r w:rsidRPr="00410AAD">
        <w:rPr>
          <w:rFonts w:ascii="Times New Roman" w:hAnsi="Times New Roman"/>
          <w:sz w:val="28"/>
          <w:szCs w:val="28"/>
          <w:lang w:eastAsia="uk-UA"/>
        </w:rPr>
        <w:t>7. Установити, що норми абзацу восьмого пункту</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14 розділу</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 xml:space="preserve">XI </w:t>
      </w:r>
      <w:r w:rsidR="00316E12">
        <w:rPr>
          <w:rFonts w:ascii="Times New Roman" w:hAnsi="Times New Roman"/>
          <w:sz w:val="28"/>
          <w:szCs w:val="28"/>
          <w:lang w:eastAsia="uk-UA"/>
        </w:rPr>
        <w:t>"</w:t>
      </w:r>
      <w:r w:rsidRPr="00410AAD">
        <w:rPr>
          <w:rFonts w:ascii="Times New Roman" w:hAnsi="Times New Roman"/>
          <w:sz w:val="28"/>
          <w:szCs w:val="28"/>
          <w:lang w:eastAsia="uk-UA"/>
        </w:rPr>
        <w:t>Прикінцеві та перехідні положення</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Закону України </w:t>
      </w:r>
      <w:r w:rsidR="00316E12">
        <w:rPr>
          <w:rFonts w:ascii="Times New Roman" w:hAnsi="Times New Roman"/>
          <w:sz w:val="28"/>
          <w:szCs w:val="28"/>
          <w:lang w:eastAsia="uk-UA"/>
        </w:rPr>
        <w:t>"</w:t>
      </w:r>
      <w:r w:rsidRPr="00410AAD">
        <w:rPr>
          <w:rFonts w:ascii="Times New Roman" w:hAnsi="Times New Roman"/>
          <w:sz w:val="28"/>
          <w:szCs w:val="28"/>
          <w:lang w:eastAsia="uk-UA"/>
        </w:rPr>
        <w:t>Про державну службу</w:t>
      </w:r>
      <w:r w:rsidR="00316E12">
        <w:rPr>
          <w:rFonts w:ascii="Times New Roman" w:hAnsi="Times New Roman"/>
          <w:sz w:val="28"/>
          <w:szCs w:val="28"/>
          <w:lang w:eastAsia="uk-UA"/>
        </w:rPr>
        <w:t>"</w:t>
      </w:r>
      <w:r w:rsidRPr="00410AAD">
        <w:rPr>
          <w:rFonts w:ascii="Times New Roman" w:hAnsi="Times New Roman"/>
          <w:sz w:val="28"/>
          <w:szCs w:val="28"/>
          <w:lang w:eastAsia="uk-UA"/>
        </w:rPr>
        <w:t xml:space="preserve"> (Відомості Верховної Ради України, 2016</w:t>
      </w:r>
      <w:r w:rsidR="00584EE3">
        <w:rPr>
          <w:rFonts w:ascii="Times New Roman" w:hAnsi="Times New Roman"/>
          <w:sz w:val="28"/>
          <w:szCs w:val="28"/>
          <w:lang w:eastAsia="uk-UA"/>
        </w:rPr>
        <w:t xml:space="preserve"> </w:t>
      </w:r>
      <w:r w:rsidRPr="00410AAD">
        <w:rPr>
          <w:rFonts w:ascii="Times New Roman" w:hAnsi="Times New Roman"/>
          <w:sz w:val="28"/>
          <w:szCs w:val="28"/>
          <w:lang w:eastAsia="uk-UA"/>
        </w:rPr>
        <w:t>р., №</w:t>
      </w:r>
      <w:r w:rsidR="00584EE3">
        <w:rPr>
          <w:rFonts w:ascii="Times New Roman" w:hAnsi="Times New Roman"/>
          <w:sz w:val="28"/>
          <w:szCs w:val="28"/>
          <w:lang w:eastAsia="uk-UA"/>
        </w:rPr>
        <w:t xml:space="preserve"> </w:t>
      </w:r>
      <w:r w:rsidRPr="00410AAD">
        <w:rPr>
          <w:rFonts w:ascii="Times New Roman" w:hAnsi="Times New Roman"/>
          <w:sz w:val="28"/>
          <w:szCs w:val="28"/>
          <w:lang w:eastAsia="uk-UA"/>
        </w:rPr>
        <w:t>4, ст.</w:t>
      </w:r>
      <w:r w:rsidR="00303C37" w:rsidRPr="00410AAD">
        <w:rPr>
          <w:rFonts w:ascii="Times New Roman" w:hAnsi="Times New Roman"/>
          <w:sz w:val="28"/>
          <w:szCs w:val="28"/>
          <w:lang w:eastAsia="uk-UA"/>
        </w:rPr>
        <w:t> </w:t>
      </w:r>
      <w:r w:rsidRPr="00410AAD">
        <w:rPr>
          <w:rFonts w:ascii="Times New Roman" w:hAnsi="Times New Roman"/>
          <w:sz w:val="28"/>
          <w:szCs w:val="28"/>
          <w:lang w:eastAsia="uk-UA"/>
        </w:rPr>
        <w:t>43) застосовуються до 31 грудня 2022 року.</w:t>
      </w:r>
    </w:p>
    <w:p w:rsidR="00E66BA8" w:rsidRPr="00410AAD" w:rsidRDefault="00E66BA8" w:rsidP="00584EE3">
      <w:pPr>
        <w:shd w:val="clear" w:color="auto" w:fill="FFFFFF"/>
        <w:spacing w:after="140"/>
        <w:ind w:firstLine="709"/>
        <w:jc w:val="both"/>
        <w:rPr>
          <w:rFonts w:ascii="Times New Roman" w:hAnsi="Times New Roman"/>
          <w:sz w:val="28"/>
          <w:szCs w:val="28"/>
          <w:lang w:eastAsia="uk-UA"/>
        </w:rPr>
      </w:pPr>
      <w:r w:rsidRPr="00410AAD">
        <w:rPr>
          <w:rFonts w:ascii="Times New Roman" w:hAnsi="Times New Roman"/>
          <w:sz w:val="28"/>
          <w:szCs w:val="28"/>
          <w:lang w:eastAsia="uk-UA"/>
        </w:rPr>
        <w:t xml:space="preserve">8. </w:t>
      </w:r>
      <w:r w:rsidR="008C57A8" w:rsidRPr="00410AAD">
        <w:rPr>
          <w:rFonts w:ascii="Times New Roman" w:hAnsi="Times New Roman"/>
          <w:sz w:val="28"/>
          <w:szCs w:val="28"/>
          <w:lang w:eastAsia="uk-UA"/>
        </w:rPr>
        <w:t>Установити, що д</w:t>
      </w:r>
      <w:r w:rsidRPr="00410AAD">
        <w:rPr>
          <w:rFonts w:ascii="Times New Roman" w:hAnsi="Times New Roman"/>
          <w:sz w:val="28"/>
          <w:szCs w:val="28"/>
          <w:lang w:eastAsia="uk-UA"/>
        </w:rPr>
        <w:t>ія абзацу шостого статті</w:t>
      </w:r>
      <w:r w:rsidR="00771A0A">
        <w:rPr>
          <w:rFonts w:ascii="Times New Roman" w:hAnsi="Times New Roman"/>
          <w:sz w:val="28"/>
          <w:szCs w:val="28"/>
          <w:lang w:eastAsia="uk-UA"/>
        </w:rPr>
        <w:t xml:space="preserve"> </w:t>
      </w:r>
      <w:r w:rsidRPr="00410AAD">
        <w:rPr>
          <w:rFonts w:ascii="Times New Roman" w:hAnsi="Times New Roman"/>
          <w:sz w:val="28"/>
          <w:szCs w:val="28"/>
          <w:lang w:eastAsia="uk-UA"/>
        </w:rPr>
        <w:t>7 цього Закону не поширюється на працівників центрального органу виконавчої влади, який забезпечує формування та реалізує державну антикорупційну політику, та органу досудового розслідування, на який відп</w:t>
      </w:r>
      <w:r w:rsidR="00771A0A">
        <w:rPr>
          <w:rFonts w:ascii="Times New Roman" w:hAnsi="Times New Roman"/>
          <w:sz w:val="28"/>
          <w:szCs w:val="28"/>
          <w:lang w:eastAsia="uk-UA"/>
        </w:rPr>
        <w:t xml:space="preserve">овідно до частини п’ятої </w:t>
      </w:r>
      <w:r w:rsidR="00771A0A">
        <w:rPr>
          <w:rFonts w:ascii="Times New Roman" w:hAnsi="Times New Roman"/>
          <w:sz w:val="28"/>
          <w:szCs w:val="28"/>
          <w:lang w:eastAsia="uk-UA"/>
        </w:rPr>
        <w:br/>
        <w:t xml:space="preserve">статті </w:t>
      </w:r>
      <w:r w:rsidRPr="00410AAD">
        <w:rPr>
          <w:rFonts w:ascii="Times New Roman" w:hAnsi="Times New Roman"/>
          <w:sz w:val="28"/>
          <w:szCs w:val="28"/>
          <w:lang w:eastAsia="uk-UA"/>
        </w:rPr>
        <w:t xml:space="preserve">216 Кримінального процесуального кодексу України покладається функція здійснення досудового розслідування корупційних та пов’язаних з корупцією кримінальних правопорушень. </w:t>
      </w:r>
    </w:p>
    <w:p w:rsidR="00E66BA8" w:rsidRDefault="00E66BA8" w:rsidP="007A2EFD">
      <w:pPr>
        <w:shd w:val="clear" w:color="auto" w:fill="FFFFFF"/>
        <w:spacing w:after="120"/>
        <w:ind w:firstLine="709"/>
        <w:jc w:val="both"/>
        <w:rPr>
          <w:rFonts w:ascii="Times New Roman" w:hAnsi="Times New Roman"/>
          <w:sz w:val="28"/>
          <w:szCs w:val="28"/>
          <w:lang w:eastAsia="uk-UA"/>
        </w:rPr>
      </w:pPr>
      <w:r w:rsidRPr="00410AAD">
        <w:rPr>
          <w:rFonts w:ascii="Times New Roman" w:hAnsi="Times New Roman"/>
          <w:sz w:val="28"/>
          <w:szCs w:val="28"/>
          <w:lang w:eastAsia="uk-UA"/>
        </w:rPr>
        <w:t>9. Кабінету Міністрів України за підсумками перевиконання загального обсягу акцизного податку з вироблених в Україні та з ввезених на митну територію України спирту, тютюну та тютюнових виробів, рідин, що використовуються в електронних сигаретах, визначеного помісячним розписом доходів загального фонду державного бюджету на І</w:t>
      </w:r>
      <w:r w:rsidR="00771A0A">
        <w:rPr>
          <w:rFonts w:ascii="Times New Roman" w:hAnsi="Times New Roman"/>
          <w:sz w:val="28"/>
          <w:szCs w:val="28"/>
          <w:lang w:eastAsia="uk-UA"/>
        </w:rPr>
        <w:t xml:space="preserve"> квартал </w:t>
      </w:r>
      <w:r w:rsidR="00771A0A">
        <w:rPr>
          <w:rFonts w:ascii="Times New Roman" w:hAnsi="Times New Roman"/>
          <w:sz w:val="28"/>
          <w:szCs w:val="28"/>
          <w:lang w:eastAsia="uk-UA"/>
        </w:rPr>
        <w:br/>
        <w:t xml:space="preserve">2022 </w:t>
      </w:r>
      <w:r w:rsidRPr="00410AAD">
        <w:rPr>
          <w:rFonts w:ascii="Times New Roman" w:hAnsi="Times New Roman"/>
          <w:sz w:val="28"/>
          <w:szCs w:val="28"/>
          <w:lang w:eastAsia="uk-UA"/>
        </w:rPr>
        <w:t>року,</w:t>
      </w:r>
      <w:r w:rsidR="00303C37" w:rsidRPr="00410AAD">
        <w:rPr>
          <w:rFonts w:ascii="Times New Roman" w:hAnsi="Times New Roman"/>
          <w:sz w:val="28"/>
          <w:szCs w:val="28"/>
          <w:lang w:eastAsia="uk-UA"/>
        </w:rPr>
        <w:t xml:space="preserve"> </w:t>
      </w:r>
      <w:r w:rsidRPr="00410AAD">
        <w:rPr>
          <w:rFonts w:ascii="Times New Roman" w:hAnsi="Times New Roman"/>
          <w:sz w:val="28"/>
          <w:szCs w:val="28"/>
          <w:lang w:eastAsia="uk-UA"/>
        </w:rPr>
        <w:t xml:space="preserve">підготувати пропозиції стосовно внесення змін до цього Закону </w:t>
      </w:r>
      <w:bookmarkStart w:id="146" w:name="_GoBack"/>
      <w:bookmarkEnd w:id="146"/>
      <w:r w:rsidR="00584EE3">
        <w:rPr>
          <w:rFonts w:ascii="Times New Roman" w:hAnsi="Times New Roman"/>
          <w:sz w:val="28"/>
          <w:szCs w:val="28"/>
          <w:lang w:eastAsia="uk-UA"/>
        </w:rPr>
        <w:br/>
      </w:r>
      <w:r w:rsidRPr="00410AAD">
        <w:rPr>
          <w:rFonts w:ascii="Times New Roman" w:hAnsi="Times New Roman"/>
          <w:sz w:val="28"/>
          <w:szCs w:val="28"/>
          <w:lang w:eastAsia="uk-UA"/>
        </w:rPr>
        <w:t>щодо збільшення видатків Міністерству внутрішніх справ України на грошове забезпечення військовослужбовців, осіб рядового і начальницького складу, поліцейських.</w:t>
      </w:r>
    </w:p>
    <w:p w:rsidR="00584EE3" w:rsidRDefault="00584EE3" w:rsidP="00584EE3">
      <w:pPr>
        <w:shd w:val="clear" w:color="auto" w:fill="FFFFFF"/>
        <w:spacing w:after="120"/>
        <w:jc w:val="both"/>
        <w:rPr>
          <w:rFonts w:ascii="Times New Roman" w:hAnsi="Times New Roman"/>
          <w:sz w:val="28"/>
          <w:szCs w:val="28"/>
          <w:lang w:eastAsia="uk-UA"/>
        </w:rPr>
      </w:pPr>
    </w:p>
    <w:p w:rsidR="00D1094E" w:rsidRPr="00D1094E" w:rsidRDefault="00D1094E" w:rsidP="00584EE3">
      <w:pPr>
        <w:shd w:val="clear" w:color="auto" w:fill="FFFFFF"/>
        <w:spacing w:after="120"/>
        <w:jc w:val="both"/>
        <w:rPr>
          <w:rFonts w:ascii="Times New Roman" w:hAnsi="Times New Roman"/>
          <w:b/>
          <w:sz w:val="28"/>
          <w:szCs w:val="28"/>
          <w:lang w:eastAsia="uk-UA"/>
        </w:rPr>
      </w:pPr>
      <w:r w:rsidRPr="00D1094E">
        <w:rPr>
          <w:rFonts w:ascii="Times New Roman" w:hAnsi="Times New Roman"/>
          <w:b/>
          <w:sz w:val="28"/>
          <w:szCs w:val="28"/>
          <w:lang w:eastAsia="uk-UA"/>
        </w:rPr>
        <w:t xml:space="preserve">Президент України      </w:t>
      </w:r>
      <w:r>
        <w:rPr>
          <w:rFonts w:ascii="Times New Roman" w:hAnsi="Times New Roman"/>
          <w:b/>
          <w:sz w:val="28"/>
          <w:szCs w:val="28"/>
          <w:lang w:eastAsia="uk-UA"/>
        </w:rPr>
        <w:t xml:space="preserve">                                             </w:t>
      </w:r>
      <w:r w:rsidRPr="00D1094E">
        <w:rPr>
          <w:rFonts w:ascii="Times New Roman" w:hAnsi="Times New Roman"/>
          <w:b/>
          <w:sz w:val="28"/>
          <w:szCs w:val="28"/>
          <w:lang w:eastAsia="uk-UA"/>
        </w:rPr>
        <w:t xml:space="preserve">                  </w:t>
      </w:r>
      <w:r w:rsidRPr="00D1094E">
        <w:rPr>
          <w:rFonts w:ascii="Times New Roman" w:hAnsi="Times New Roman"/>
          <w:b/>
          <w:szCs w:val="28"/>
          <w:lang w:val="ru-RU"/>
        </w:rPr>
        <w:t>В.ЗЕЛЕНСЬКИЙ</w:t>
      </w:r>
    </w:p>
    <w:p w:rsidR="00584EE3" w:rsidRDefault="00584EE3" w:rsidP="00282B27">
      <w:pPr>
        <w:rPr>
          <w:rFonts w:ascii="Times New Roman" w:hAnsi="Times New Roman"/>
          <w:sz w:val="28"/>
          <w:szCs w:val="28"/>
        </w:rPr>
      </w:pPr>
    </w:p>
    <w:p w:rsidR="00D1094E" w:rsidRDefault="00D1094E" w:rsidP="00282B27">
      <w:pPr>
        <w:rPr>
          <w:rFonts w:ascii="Times New Roman" w:hAnsi="Times New Roman"/>
          <w:sz w:val="28"/>
          <w:szCs w:val="28"/>
        </w:rPr>
      </w:pPr>
    </w:p>
    <w:p w:rsidR="00D1094E" w:rsidRPr="00823800" w:rsidRDefault="00D1094E" w:rsidP="00282B27">
      <w:pPr>
        <w:rPr>
          <w:rFonts w:ascii="Times New Roman" w:hAnsi="Times New Roman"/>
          <w:sz w:val="28"/>
          <w:szCs w:val="28"/>
        </w:rPr>
      </w:pPr>
    </w:p>
    <w:p w:rsidR="00584EE3" w:rsidRPr="00823800" w:rsidRDefault="00584EE3" w:rsidP="006A75B8">
      <w:pPr>
        <w:rPr>
          <w:rFonts w:ascii="Times New Roman" w:hAnsi="Times New Roman"/>
          <w:sz w:val="28"/>
          <w:szCs w:val="28"/>
        </w:rPr>
      </w:pPr>
      <w:r w:rsidRPr="00823800">
        <w:rPr>
          <w:rFonts w:ascii="Times New Roman" w:hAnsi="Times New Roman"/>
          <w:sz w:val="28"/>
          <w:szCs w:val="28"/>
        </w:rPr>
        <w:t xml:space="preserve">            м. К и ї в</w:t>
      </w:r>
    </w:p>
    <w:p w:rsidR="00584EE3" w:rsidRPr="00823800" w:rsidRDefault="00584EE3" w:rsidP="00282B27">
      <w:pPr>
        <w:rPr>
          <w:rFonts w:ascii="Times New Roman" w:hAnsi="Times New Roman"/>
          <w:sz w:val="28"/>
          <w:szCs w:val="28"/>
        </w:rPr>
      </w:pPr>
      <w:r w:rsidRPr="00823800">
        <w:rPr>
          <w:rFonts w:ascii="Times New Roman" w:hAnsi="Times New Roman"/>
          <w:sz w:val="28"/>
          <w:szCs w:val="28"/>
        </w:rPr>
        <w:t xml:space="preserve">   2 грудня 2021 року</w:t>
      </w:r>
    </w:p>
    <w:p w:rsidR="00584EE3" w:rsidRPr="00823800" w:rsidRDefault="00584EE3" w:rsidP="00282B27">
      <w:pPr>
        <w:rPr>
          <w:rFonts w:ascii="Times New Roman" w:hAnsi="Times New Roman"/>
          <w:caps/>
          <w:sz w:val="28"/>
          <w:szCs w:val="28"/>
        </w:rPr>
      </w:pPr>
      <w:r w:rsidRPr="00823800">
        <w:rPr>
          <w:rFonts w:ascii="Times New Roman" w:hAnsi="Times New Roman"/>
          <w:sz w:val="28"/>
          <w:szCs w:val="28"/>
        </w:rPr>
        <w:t xml:space="preserve">        </w:t>
      </w:r>
      <w:r w:rsidRPr="00823800">
        <w:rPr>
          <w:rFonts w:ascii="Times New Roman" w:hAnsi="Times New Roman"/>
          <w:sz w:val="28"/>
          <w:szCs w:val="28"/>
          <w:lang w:val="ru-RU"/>
        </w:rPr>
        <w:t xml:space="preserve"> </w:t>
      </w:r>
      <w:r w:rsidRPr="00823800">
        <w:rPr>
          <w:rFonts w:ascii="Times New Roman" w:hAnsi="Times New Roman"/>
          <w:sz w:val="28"/>
          <w:szCs w:val="28"/>
        </w:rPr>
        <w:t xml:space="preserve"> № 1928</w:t>
      </w:r>
      <w:r w:rsidRPr="00823800">
        <w:rPr>
          <w:rFonts w:ascii="Times New Roman" w:hAnsi="Times New Roman"/>
          <w:sz w:val="28"/>
          <w:szCs w:val="28"/>
        </w:rPr>
        <w:sym w:font="Symbol" w:char="F02D"/>
      </w:r>
      <w:r w:rsidRPr="00823800">
        <w:rPr>
          <w:rFonts w:ascii="Times New Roman" w:hAnsi="Times New Roman"/>
          <w:sz w:val="28"/>
          <w:szCs w:val="28"/>
        </w:rPr>
        <w:t xml:space="preserve">ІХ </w:t>
      </w:r>
    </w:p>
    <w:p w:rsidR="00584EE3" w:rsidRPr="00584EE3" w:rsidRDefault="00584EE3" w:rsidP="00584EE3">
      <w:pPr>
        <w:shd w:val="clear" w:color="auto" w:fill="FFFFFF"/>
        <w:spacing w:after="120"/>
        <w:jc w:val="both"/>
        <w:rPr>
          <w:rFonts w:ascii="Times New Roman" w:hAnsi="Times New Roman"/>
          <w:sz w:val="28"/>
          <w:szCs w:val="28"/>
          <w:lang w:eastAsia="uk-UA"/>
        </w:rPr>
      </w:pPr>
    </w:p>
    <w:p w:rsidR="0001576A" w:rsidRPr="00584EE3" w:rsidRDefault="0001576A" w:rsidP="007A2EFD">
      <w:pPr>
        <w:shd w:val="clear" w:color="auto" w:fill="FFFFFF"/>
        <w:spacing w:after="120"/>
        <w:ind w:firstLine="709"/>
        <w:jc w:val="both"/>
        <w:rPr>
          <w:rFonts w:ascii="Times New Roman" w:hAnsi="Times New Roman"/>
          <w:bCs/>
          <w:sz w:val="28"/>
          <w:szCs w:val="28"/>
          <w:lang w:eastAsia="uk-UA"/>
        </w:rPr>
      </w:pPr>
    </w:p>
    <w:sectPr w:rsidR="0001576A" w:rsidRPr="00584EE3" w:rsidSect="007A2EFD">
      <w:headerReference w:type="even" r:id="rId6"/>
      <w:headerReference w:type="default" r:id="rId7"/>
      <w:pgSz w:w="11906" w:h="16838" w:code="9"/>
      <w:pgMar w:top="1134" w:right="851" w:bottom="113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20" w:rsidRDefault="00572820">
      <w:r>
        <w:separator/>
      </w:r>
    </w:p>
  </w:endnote>
  <w:endnote w:type="continuationSeparator" w:id="0">
    <w:p w:rsidR="00572820" w:rsidRDefault="0057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eterburg">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20" w:rsidRDefault="00572820">
      <w:r>
        <w:separator/>
      </w:r>
    </w:p>
  </w:footnote>
  <w:footnote w:type="continuationSeparator" w:id="0">
    <w:p w:rsidR="00572820" w:rsidRDefault="0057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70" w:rsidRDefault="00904570">
    <w:pPr>
      <w:framePr w:wrap="around" w:vAnchor="text" w:hAnchor="margin" w:xAlign="center" w:y="1"/>
    </w:pPr>
    <w:r>
      <w:fldChar w:fldCharType="begin"/>
    </w:r>
    <w:r>
      <w:instrText xml:space="preserve">PAGE  </w:instrText>
    </w:r>
    <w:r>
      <w:fldChar w:fldCharType="separate"/>
    </w:r>
    <w:r w:rsidR="00B60724">
      <w:rPr>
        <w:noProof/>
      </w:rPr>
      <w:t>20</w:t>
    </w:r>
    <w:r>
      <w:fldChar w:fldCharType="end"/>
    </w:r>
  </w:p>
  <w:p w:rsidR="00904570" w:rsidRDefault="009045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70" w:rsidRPr="00474650" w:rsidRDefault="00904570">
    <w:pPr>
      <w:framePr w:wrap="around" w:vAnchor="text" w:hAnchor="margin" w:xAlign="center" w:y="1"/>
      <w:rPr>
        <w:rFonts w:ascii="Times New Roman" w:hAnsi="Times New Roman"/>
        <w:sz w:val="32"/>
        <w:szCs w:val="28"/>
      </w:rPr>
    </w:pPr>
    <w:r w:rsidRPr="00474650">
      <w:rPr>
        <w:rFonts w:ascii="Times New Roman" w:hAnsi="Times New Roman"/>
        <w:sz w:val="28"/>
      </w:rPr>
      <w:fldChar w:fldCharType="begin"/>
    </w:r>
    <w:r w:rsidRPr="00474650">
      <w:rPr>
        <w:rFonts w:ascii="Times New Roman" w:hAnsi="Times New Roman"/>
        <w:sz w:val="28"/>
      </w:rPr>
      <w:instrText xml:space="preserve">PAGE  </w:instrText>
    </w:r>
    <w:r w:rsidRPr="00474650">
      <w:rPr>
        <w:rFonts w:ascii="Times New Roman" w:hAnsi="Times New Roman"/>
        <w:sz w:val="28"/>
      </w:rPr>
      <w:fldChar w:fldCharType="separate"/>
    </w:r>
    <w:r w:rsidR="002A41DA">
      <w:rPr>
        <w:rFonts w:ascii="Times New Roman" w:hAnsi="Times New Roman"/>
        <w:noProof/>
        <w:sz w:val="28"/>
      </w:rPr>
      <w:t>19</w:t>
    </w:r>
    <w:r w:rsidRPr="00474650">
      <w:rPr>
        <w:rFonts w:ascii="Times New Roman" w:hAnsi="Times New Roman"/>
        <w:sz w:val="28"/>
      </w:rPr>
      <w:fldChar w:fldCharType="end"/>
    </w:r>
  </w:p>
  <w:p w:rsidR="00904570" w:rsidRPr="00474650" w:rsidRDefault="00904570">
    <w:pP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D3"/>
    <w:rsid w:val="0001576A"/>
    <w:rsid w:val="00036638"/>
    <w:rsid w:val="000374E0"/>
    <w:rsid w:val="0004557F"/>
    <w:rsid w:val="000A13AE"/>
    <w:rsid w:val="000C305F"/>
    <w:rsid w:val="000C703E"/>
    <w:rsid w:val="000F71C1"/>
    <w:rsid w:val="001054BE"/>
    <w:rsid w:val="00105C58"/>
    <w:rsid w:val="00113705"/>
    <w:rsid w:val="00165676"/>
    <w:rsid w:val="00166461"/>
    <w:rsid w:val="00173BFE"/>
    <w:rsid w:val="001E6D99"/>
    <w:rsid w:val="002223C5"/>
    <w:rsid w:val="00222A07"/>
    <w:rsid w:val="0023299D"/>
    <w:rsid w:val="002729B5"/>
    <w:rsid w:val="00276ADE"/>
    <w:rsid w:val="00296186"/>
    <w:rsid w:val="002A257B"/>
    <w:rsid w:val="002A41DA"/>
    <w:rsid w:val="002B53D3"/>
    <w:rsid w:val="002C71AC"/>
    <w:rsid w:val="002D5098"/>
    <w:rsid w:val="002F1A96"/>
    <w:rsid w:val="00303C37"/>
    <w:rsid w:val="0030679B"/>
    <w:rsid w:val="003102BC"/>
    <w:rsid w:val="00316E12"/>
    <w:rsid w:val="00346605"/>
    <w:rsid w:val="0035295E"/>
    <w:rsid w:val="0036071D"/>
    <w:rsid w:val="00376839"/>
    <w:rsid w:val="003B3201"/>
    <w:rsid w:val="003D34F5"/>
    <w:rsid w:val="003E2115"/>
    <w:rsid w:val="003F5110"/>
    <w:rsid w:val="00410AAD"/>
    <w:rsid w:val="00440BD7"/>
    <w:rsid w:val="00445A63"/>
    <w:rsid w:val="00455CFC"/>
    <w:rsid w:val="00455E2E"/>
    <w:rsid w:val="0046628B"/>
    <w:rsid w:val="00474650"/>
    <w:rsid w:val="0047602E"/>
    <w:rsid w:val="004A6E40"/>
    <w:rsid w:val="004B2182"/>
    <w:rsid w:val="005049F8"/>
    <w:rsid w:val="00504B98"/>
    <w:rsid w:val="00530261"/>
    <w:rsid w:val="005507D6"/>
    <w:rsid w:val="00572820"/>
    <w:rsid w:val="00584270"/>
    <w:rsid w:val="00584EE3"/>
    <w:rsid w:val="00585380"/>
    <w:rsid w:val="005C3CB4"/>
    <w:rsid w:val="005E298C"/>
    <w:rsid w:val="005E7196"/>
    <w:rsid w:val="005F4706"/>
    <w:rsid w:val="0060450F"/>
    <w:rsid w:val="006313B3"/>
    <w:rsid w:val="00633010"/>
    <w:rsid w:val="00635060"/>
    <w:rsid w:val="00635633"/>
    <w:rsid w:val="00655E48"/>
    <w:rsid w:val="00656540"/>
    <w:rsid w:val="006713FA"/>
    <w:rsid w:val="006C6D58"/>
    <w:rsid w:val="006D53D8"/>
    <w:rsid w:val="00707270"/>
    <w:rsid w:val="0073649A"/>
    <w:rsid w:val="007370F8"/>
    <w:rsid w:val="00757FFD"/>
    <w:rsid w:val="00764C95"/>
    <w:rsid w:val="00771A0A"/>
    <w:rsid w:val="00780723"/>
    <w:rsid w:val="007A2EFD"/>
    <w:rsid w:val="007B5FAB"/>
    <w:rsid w:val="007D1318"/>
    <w:rsid w:val="008016F2"/>
    <w:rsid w:val="00823800"/>
    <w:rsid w:val="00832907"/>
    <w:rsid w:val="008415A4"/>
    <w:rsid w:val="00841C8E"/>
    <w:rsid w:val="00877024"/>
    <w:rsid w:val="008B37EE"/>
    <w:rsid w:val="008C57A8"/>
    <w:rsid w:val="008D506E"/>
    <w:rsid w:val="008E0FCE"/>
    <w:rsid w:val="00904570"/>
    <w:rsid w:val="00906AB0"/>
    <w:rsid w:val="00943595"/>
    <w:rsid w:val="00987390"/>
    <w:rsid w:val="00987391"/>
    <w:rsid w:val="009D11CD"/>
    <w:rsid w:val="009E27EF"/>
    <w:rsid w:val="00A24087"/>
    <w:rsid w:val="00A37149"/>
    <w:rsid w:val="00A455BA"/>
    <w:rsid w:val="00A62794"/>
    <w:rsid w:val="00A63B90"/>
    <w:rsid w:val="00AA2334"/>
    <w:rsid w:val="00AA31DA"/>
    <w:rsid w:val="00AA5DA0"/>
    <w:rsid w:val="00AC1B2E"/>
    <w:rsid w:val="00AD6988"/>
    <w:rsid w:val="00AE2687"/>
    <w:rsid w:val="00AF3ED5"/>
    <w:rsid w:val="00AF49B7"/>
    <w:rsid w:val="00B60724"/>
    <w:rsid w:val="00B76152"/>
    <w:rsid w:val="00B76F4B"/>
    <w:rsid w:val="00B903BC"/>
    <w:rsid w:val="00B973C8"/>
    <w:rsid w:val="00BA3EAB"/>
    <w:rsid w:val="00BB56AD"/>
    <w:rsid w:val="00BE580F"/>
    <w:rsid w:val="00C3481E"/>
    <w:rsid w:val="00C362EA"/>
    <w:rsid w:val="00C36898"/>
    <w:rsid w:val="00C55E98"/>
    <w:rsid w:val="00CA44D1"/>
    <w:rsid w:val="00CB44E4"/>
    <w:rsid w:val="00CF0A37"/>
    <w:rsid w:val="00CF3610"/>
    <w:rsid w:val="00D1094E"/>
    <w:rsid w:val="00D40EE4"/>
    <w:rsid w:val="00D4191B"/>
    <w:rsid w:val="00D4470A"/>
    <w:rsid w:val="00DA5E52"/>
    <w:rsid w:val="00E30575"/>
    <w:rsid w:val="00E61808"/>
    <w:rsid w:val="00E62D61"/>
    <w:rsid w:val="00E65415"/>
    <w:rsid w:val="00E66BA8"/>
    <w:rsid w:val="00E820F3"/>
    <w:rsid w:val="00E9199E"/>
    <w:rsid w:val="00EA7CAC"/>
    <w:rsid w:val="00EB4482"/>
    <w:rsid w:val="00ED0B1C"/>
    <w:rsid w:val="00EF18F0"/>
    <w:rsid w:val="00F37B32"/>
    <w:rsid w:val="00F44363"/>
    <w:rsid w:val="00FD7A93"/>
    <w:rsid w:val="00FF08B4"/>
    <w:rsid w:val="00FF3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B576"/>
  <w15:chartTrackingRefBased/>
  <w15:docId w15:val="{1CBE82AE-001B-406B-B99D-90723C60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D3"/>
    <w:rPr>
      <w:rFonts w:ascii="Antiqua" w:hAnsi="Antiqua"/>
      <w:sz w:val="26"/>
      <w:lang w:eastAsia="ru-RU"/>
    </w:rPr>
  </w:style>
  <w:style w:type="paragraph" w:styleId="3">
    <w:name w:val="heading 3"/>
    <w:basedOn w:val="a"/>
    <w:next w:val="a"/>
    <w:link w:val="30"/>
    <w:qFormat/>
    <w:rsid w:val="00584EE3"/>
    <w:pPr>
      <w:keepNext/>
      <w:outlineLvl w:val="2"/>
    </w:pPr>
    <w:rPr>
      <w:rFonts w:ascii="Peterburg" w:hAnsi="Peterburg"/>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53D3"/>
    <w:pPr>
      <w:spacing w:before="120"/>
      <w:ind w:firstLine="567"/>
      <w:jc w:val="both"/>
    </w:pPr>
  </w:style>
  <w:style w:type="paragraph" w:customStyle="1" w:styleId="a4">
    <w:name w:val="Установа"/>
    <w:basedOn w:val="a"/>
    <w:uiPriority w:val="99"/>
    <w:rsid w:val="002B53D3"/>
    <w:pPr>
      <w:keepNext/>
      <w:keepLines/>
      <w:spacing w:before="120"/>
      <w:jc w:val="center"/>
    </w:pPr>
    <w:rPr>
      <w:b/>
      <w:i/>
      <w:caps/>
      <w:sz w:val="48"/>
    </w:rPr>
  </w:style>
  <w:style w:type="paragraph" w:customStyle="1" w:styleId="a5">
    <w:name w:val="Вид документа"/>
    <w:basedOn w:val="a4"/>
    <w:next w:val="a"/>
    <w:uiPriority w:val="99"/>
    <w:rsid w:val="002B53D3"/>
    <w:pPr>
      <w:spacing w:before="0" w:after="240"/>
      <w:jc w:val="right"/>
    </w:pPr>
    <w:rPr>
      <w:b w:val="0"/>
      <w:i w:val="0"/>
      <w:caps w:val="0"/>
      <w:spacing w:val="20"/>
      <w:sz w:val="26"/>
    </w:rPr>
  </w:style>
  <w:style w:type="paragraph" w:customStyle="1" w:styleId="a6">
    <w:name w:val="Назва документа"/>
    <w:basedOn w:val="a"/>
    <w:next w:val="a3"/>
    <w:uiPriority w:val="99"/>
    <w:rsid w:val="002B53D3"/>
    <w:pPr>
      <w:keepNext/>
      <w:keepLines/>
      <w:spacing w:before="360" w:after="360"/>
      <w:jc w:val="center"/>
    </w:pPr>
    <w:rPr>
      <w:b/>
    </w:rPr>
  </w:style>
  <w:style w:type="paragraph" w:styleId="a7">
    <w:name w:val="footer"/>
    <w:basedOn w:val="a"/>
    <w:rsid w:val="008E0FCE"/>
    <w:pPr>
      <w:tabs>
        <w:tab w:val="center" w:pos="4819"/>
        <w:tab w:val="right" w:pos="9639"/>
      </w:tabs>
    </w:pPr>
  </w:style>
  <w:style w:type="paragraph" w:styleId="a8">
    <w:name w:val="header"/>
    <w:basedOn w:val="a"/>
    <w:rsid w:val="008E0FCE"/>
    <w:pPr>
      <w:tabs>
        <w:tab w:val="center" w:pos="4819"/>
        <w:tab w:val="right" w:pos="9639"/>
      </w:tabs>
    </w:pPr>
  </w:style>
  <w:style w:type="paragraph" w:styleId="a9">
    <w:name w:val="Normal (Web)"/>
    <w:basedOn w:val="a"/>
    <w:uiPriority w:val="99"/>
    <w:unhideWhenUsed/>
    <w:rsid w:val="00E9199E"/>
    <w:pPr>
      <w:spacing w:before="100" w:beforeAutospacing="1" w:after="100" w:afterAutospacing="1"/>
    </w:pPr>
    <w:rPr>
      <w:rFonts w:ascii="Times New Roman" w:hAnsi="Times New Roman"/>
      <w:sz w:val="24"/>
      <w:szCs w:val="24"/>
      <w:lang w:eastAsia="uk-UA"/>
    </w:rPr>
  </w:style>
  <w:style w:type="paragraph" w:customStyle="1" w:styleId="rvps2">
    <w:name w:val="rvps2"/>
    <w:basedOn w:val="a"/>
    <w:uiPriority w:val="99"/>
    <w:rsid w:val="00E9199E"/>
    <w:pPr>
      <w:spacing w:before="100" w:beforeAutospacing="1" w:after="100" w:afterAutospacing="1"/>
    </w:pPr>
    <w:rPr>
      <w:rFonts w:ascii="Times New Roman" w:hAnsi="Times New Roman"/>
      <w:sz w:val="24"/>
      <w:szCs w:val="24"/>
      <w:lang w:eastAsia="uk-UA"/>
    </w:rPr>
  </w:style>
  <w:style w:type="character" w:styleId="aa">
    <w:name w:val="Hyperlink"/>
    <w:uiPriority w:val="99"/>
    <w:unhideWhenUsed/>
    <w:rsid w:val="00E9199E"/>
    <w:rPr>
      <w:color w:val="0000FF"/>
      <w:u w:val="single"/>
    </w:rPr>
  </w:style>
  <w:style w:type="paragraph" w:styleId="ab">
    <w:name w:val="Balloon Text"/>
    <w:basedOn w:val="a"/>
    <w:link w:val="ac"/>
    <w:rsid w:val="0001576A"/>
    <w:rPr>
      <w:rFonts w:ascii="Segoe UI" w:hAnsi="Segoe UI" w:cs="Segoe UI"/>
      <w:sz w:val="18"/>
      <w:szCs w:val="18"/>
    </w:rPr>
  </w:style>
  <w:style w:type="character" w:customStyle="1" w:styleId="ac">
    <w:name w:val="Текст у виносці Знак"/>
    <w:basedOn w:val="a0"/>
    <w:link w:val="ab"/>
    <w:rsid w:val="0001576A"/>
    <w:rPr>
      <w:rFonts w:ascii="Segoe UI" w:hAnsi="Segoe UI" w:cs="Segoe UI"/>
      <w:sz w:val="18"/>
      <w:szCs w:val="18"/>
      <w:lang w:eastAsia="ru-RU"/>
    </w:rPr>
  </w:style>
  <w:style w:type="character" w:customStyle="1" w:styleId="30">
    <w:name w:val="Заголовок 3 Знак"/>
    <w:basedOn w:val="a0"/>
    <w:link w:val="3"/>
    <w:rsid w:val="00584EE3"/>
    <w:rPr>
      <w:rFonts w:ascii="Peterburg" w:hAnsi="Peterburg"/>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14838">
      <w:bodyDiv w:val="1"/>
      <w:marLeft w:val="0"/>
      <w:marRight w:val="0"/>
      <w:marTop w:val="0"/>
      <w:marBottom w:val="0"/>
      <w:divBdr>
        <w:top w:val="none" w:sz="0" w:space="0" w:color="auto"/>
        <w:left w:val="none" w:sz="0" w:space="0" w:color="auto"/>
        <w:bottom w:val="none" w:sz="0" w:space="0" w:color="auto"/>
        <w:right w:val="none" w:sz="0" w:space="0" w:color="auto"/>
      </w:divBdr>
    </w:div>
    <w:div w:id="1377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5869</Words>
  <Characters>39609</Characters>
  <Application>Microsoft Office Word</Application>
  <DocSecurity>0</DocSecurity>
  <Lines>330</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KMU</Company>
  <LinksUpToDate>false</LinksUpToDate>
  <CharactersWithSpaces>45388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Андросюк Неля Вікторівна</dc:creator>
  <cp:keywords/>
  <cp:lastModifiedBy>Забара Марина Володимирівна</cp:lastModifiedBy>
  <cp:revision>3</cp:revision>
  <cp:lastPrinted>2021-12-09T11:08:00Z</cp:lastPrinted>
  <dcterms:created xsi:type="dcterms:W3CDTF">2021-12-13T10:24:00Z</dcterms:created>
  <dcterms:modified xsi:type="dcterms:W3CDTF">2021-12-13T11:00:00Z</dcterms:modified>
</cp:coreProperties>
</file>